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82" w:rsidRDefault="003A24F0" w:rsidP="001B1945">
      <w:pPr>
        <w:jc w:val="center"/>
        <w:rPr>
          <w:b/>
          <w:sz w:val="32"/>
          <w:szCs w:val="32"/>
        </w:rPr>
      </w:pPr>
      <w:r w:rsidRPr="001B1945">
        <w:rPr>
          <w:b/>
          <w:sz w:val="32"/>
          <w:szCs w:val="32"/>
        </w:rPr>
        <w:t>Тезисы на Панельную сессию «Россия в 2018 году: что за поворотом?</w:t>
      </w:r>
      <w:r w:rsidR="005A1C82" w:rsidRPr="001B1945">
        <w:rPr>
          <w:b/>
          <w:sz w:val="32"/>
          <w:szCs w:val="32"/>
        </w:rPr>
        <w:t>»</w:t>
      </w:r>
      <w:r w:rsidRPr="001B1945">
        <w:rPr>
          <w:b/>
          <w:sz w:val="32"/>
          <w:szCs w:val="32"/>
        </w:rPr>
        <w:t xml:space="preserve"> </w:t>
      </w:r>
    </w:p>
    <w:p w:rsidR="00552B06" w:rsidRPr="001B1945" w:rsidRDefault="005A1C82" w:rsidP="001B1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3A24F0" w:rsidRDefault="003A24F0" w:rsidP="001B1945">
      <w:pPr>
        <w:jc w:val="both"/>
        <w:rPr>
          <w:sz w:val="32"/>
          <w:szCs w:val="32"/>
        </w:rPr>
      </w:pPr>
    </w:p>
    <w:p w:rsidR="001B1945" w:rsidRPr="000F013E" w:rsidRDefault="001B1945" w:rsidP="000F013E">
      <w:pPr>
        <w:spacing w:line="440" w:lineRule="exact"/>
        <w:jc w:val="both"/>
        <w:rPr>
          <w:b/>
          <w:sz w:val="32"/>
          <w:szCs w:val="32"/>
        </w:rPr>
      </w:pPr>
      <w:r w:rsidRPr="000F013E">
        <w:rPr>
          <w:b/>
          <w:sz w:val="32"/>
          <w:szCs w:val="32"/>
        </w:rPr>
        <w:t>Слайд 1</w:t>
      </w:r>
    </w:p>
    <w:p w:rsidR="001B1945" w:rsidRDefault="001B1945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1B1945" w:rsidRPr="00B17B08" w:rsidRDefault="00B17B08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Прежде </w:t>
      </w:r>
      <w:proofErr w:type="gramStart"/>
      <w:r>
        <w:rPr>
          <w:sz w:val="32"/>
          <w:szCs w:val="32"/>
        </w:rPr>
        <w:t>всего</w:t>
      </w:r>
      <w:proofErr w:type="gramEnd"/>
      <w:r>
        <w:rPr>
          <w:sz w:val="32"/>
          <w:szCs w:val="32"/>
        </w:rPr>
        <w:t xml:space="preserve"> позвольте поблагодарить </w:t>
      </w:r>
      <w:proofErr w:type="spellStart"/>
      <w:r>
        <w:rPr>
          <w:sz w:val="32"/>
          <w:szCs w:val="32"/>
          <w:lang w:val="en-US"/>
        </w:rPr>
        <w:t>AmCham</w:t>
      </w:r>
      <w:proofErr w:type="spellEnd"/>
      <w:r>
        <w:rPr>
          <w:sz w:val="32"/>
          <w:szCs w:val="32"/>
        </w:rPr>
        <w:t xml:space="preserve"> и г-на Родзянко за приглашение выступить на сегодняшней конференции. Мое участие в ежегодных собраниях </w:t>
      </w:r>
      <w:proofErr w:type="spellStart"/>
      <w:r>
        <w:rPr>
          <w:sz w:val="32"/>
          <w:szCs w:val="32"/>
          <w:lang w:val="en-US"/>
        </w:rPr>
        <w:t>AmCham</w:t>
      </w:r>
      <w:proofErr w:type="spellEnd"/>
      <w:r>
        <w:rPr>
          <w:sz w:val="32"/>
          <w:szCs w:val="32"/>
        </w:rPr>
        <w:t xml:space="preserve">, с которой РСПП связывают многолетние и плодотворные партнерские отношения, стало уже традицией. Мы прилагаем много совместных усилий, чтобы поддержать работу американских </w:t>
      </w:r>
      <w:r w:rsidR="00CB02FD">
        <w:rPr>
          <w:sz w:val="32"/>
          <w:szCs w:val="32"/>
        </w:rPr>
        <w:t>компаний</w:t>
      </w:r>
      <w:r>
        <w:rPr>
          <w:sz w:val="32"/>
          <w:szCs w:val="32"/>
        </w:rPr>
        <w:t xml:space="preserve"> на российском рынке и </w:t>
      </w:r>
      <w:proofErr w:type="gramStart"/>
      <w:r>
        <w:rPr>
          <w:sz w:val="32"/>
          <w:szCs w:val="32"/>
        </w:rPr>
        <w:t>помогать им принимать</w:t>
      </w:r>
      <w:proofErr w:type="gramEnd"/>
      <w:r>
        <w:rPr>
          <w:sz w:val="32"/>
          <w:szCs w:val="32"/>
        </w:rPr>
        <w:t xml:space="preserve">  адекватные, информированные, решения</w:t>
      </w:r>
      <w:r w:rsidR="00CB02FD">
        <w:rPr>
          <w:sz w:val="32"/>
          <w:szCs w:val="32"/>
        </w:rPr>
        <w:t>, определяющие дальнейшее развитие бизнеса. Вот и сегодня мое выступление вполне укладывается в рамки этой миссии.</w:t>
      </w:r>
    </w:p>
    <w:p w:rsidR="00DC4064" w:rsidRDefault="00DC4064" w:rsidP="000F013E">
      <w:pPr>
        <w:spacing w:line="440" w:lineRule="exact"/>
        <w:ind w:firstLine="708"/>
        <w:jc w:val="both"/>
        <w:rPr>
          <w:sz w:val="32"/>
          <w:szCs w:val="32"/>
        </w:rPr>
      </w:pPr>
    </w:p>
    <w:p w:rsidR="001B1945" w:rsidRPr="000F013E" w:rsidRDefault="001B1945" w:rsidP="000F013E">
      <w:pPr>
        <w:spacing w:line="440" w:lineRule="exact"/>
        <w:jc w:val="both"/>
        <w:rPr>
          <w:b/>
          <w:sz w:val="32"/>
          <w:szCs w:val="32"/>
        </w:rPr>
      </w:pPr>
      <w:r w:rsidRPr="000F013E">
        <w:rPr>
          <w:b/>
          <w:sz w:val="32"/>
          <w:szCs w:val="32"/>
        </w:rPr>
        <w:t>Слайд 2</w:t>
      </w:r>
    </w:p>
    <w:p w:rsidR="001B1945" w:rsidRPr="001B1945" w:rsidRDefault="001B1945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последнее время сформировалось несколько позитивных тенденций, закрепление которых будет способствовать </w:t>
      </w:r>
      <w:r w:rsidR="00DC4064">
        <w:rPr>
          <w:sz w:val="32"/>
          <w:szCs w:val="32"/>
        </w:rPr>
        <w:t>выходу на устойчиво высокие темпы роста.</w:t>
      </w:r>
    </w:p>
    <w:p w:rsidR="00DC4064" w:rsidRDefault="00DC4064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Во-первых, это </w:t>
      </w:r>
      <w:r w:rsidRPr="000F013E">
        <w:rPr>
          <w:b/>
          <w:sz w:val="32"/>
          <w:szCs w:val="32"/>
        </w:rPr>
        <w:t>улучшение делового климата по значительной части его элементов</w:t>
      </w:r>
      <w:r>
        <w:rPr>
          <w:sz w:val="32"/>
          <w:szCs w:val="32"/>
        </w:rPr>
        <w:t xml:space="preserve">. </w:t>
      </w:r>
      <w:r w:rsidR="000F013E">
        <w:rPr>
          <w:sz w:val="32"/>
          <w:szCs w:val="32"/>
        </w:rPr>
        <w:t>Здесь с</w:t>
      </w:r>
      <w:r>
        <w:rPr>
          <w:sz w:val="32"/>
          <w:szCs w:val="32"/>
        </w:rPr>
        <w:t xml:space="preserve">овпадают оценки </w:t>
      </w:r>
      <w:r w:rsidR="005171DB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международных экспертов, и Национального рейтинга состояния </w:t>
      </w:r>
      <w:proofErr w:type="spellStart"/>
      <w:r>
        <w:rPr>
          <w:sz w:val="32"/>
          <w:szCs w:val="32"/>
        </w:rPr>
        <w:t>инвестклимата</w:t>
      </w:r>
      <w:proofErr w:type="spellEnd"/>
      <w:r>
        <w:rPr>
          <w:sz w:val="32"/>
          <w:szCs w:val="32"/>
        </w:rPr>
        <w:t xml:space="preserve"> в регионах, и опросов, которые проводит РСПП.</w:t>
      </w:r>
    </w:p>
    <w:p w:rsidR="005171DB" w:rsidRDefault="005171DB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Прогресса удалось добиться по многим </w:t>
      </w:r>
      <w:r w:rsidR="000F013E">
        <w:rPr>
          <w:sz w:val="32"/>
          <w:szCs w:val="32"/>
        </w:rPr>
        <w:t xml:space="preserve">традиционно </w:t>
      </w:r>
      <w:r>
        <w:rPr>
          <w:sz w:val="32"/>
          <w:szCs w:val="32"/>
        </w:rPr>
        <w:t xml:space="preserve">проблемным направлениям – подключение к электросетям, получение разрешений на строительство. </w:t>
      </w:r>
    </w:p>
    <w:p w:rsidR="005171DB" w:rsidRDefault="005171DB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Даже уровень озабоченности коррупцией снизился за последние 10 лет, хотя в 2016 году наблюдался некоторый рост значимости данной проблемы.</w:t>
      </w:r>
    </w:p>
    <w:p w:rsidR="00414B39" w:rsidRDefault="00414B39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Расширяется спектр институтов и инструментов поддержки инвестиционной активности, в том числе в части проектного финансирования.</w:t>
      </w:r>
    </w:p>
    <w:p w:rsidR="001B1945" w:rsidRPr="000F013E" w:rsidRDefault="00DC4064" w:rsidP="000F013E">
      <w:pPr>
        <w:spacing w:line="440" w:lineRule="exact"/>
        <w:jc w:val="both"/>
        <w:rPr>
          <w:b/>
          <w:sz w:val="32"/>
          <w:szCs w:val="32"/>
        </w:rPr>
      </w:pPr>
      <w:r w:rsidRPr="000F013E">
        <w:rPr>
          <w:b/>
          <w:sz w:val="32"/>
          <w:szCs w:val="32"/>
        </w:rPr>
        <w:lastRenderedPageBreak/>
        <w:t>Слайд 3</w:t>
      </w:r>
    </w:p>
    <w:p w:rsidR="00DC4064" w:rsidRDefault="005171DB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0F013E">
        <w:rPr>
          <w:sz w:val="32"/>
          <w:szCs w:val="32"/>
        </w:rPr>
        <w:t>о</w:t>
      </w:r>
      <w:r>
        <w:rPr>
          <w:sz w:val="32"/>
          <w:szCs w:val="32"/>
        </w:rPr>
        <w:t>-</w:t>
      </w:r>
      <w:r w:rsidR="000F013E">
        <w:rPr>
          <w:sz w:val="32"/>
          <w:szCs w:val="32"/>
        </w:rPr>
        <w:t>вторых</w:t>
      </w:r>
      <w:r>
        <w:rPr>
          <w:sz w:val="32"/>
          <w:szCs w:val="32"/>
        </w:rPr>
        <w:t xml:space="preserve">, </w:t>
      </w:r>
      <w:r w:rsidRPr="00085FDC">
        <w:rPr>
          <w:b/>
          <w:sz w:val="32"/>
          <w:szCs w:val="32"/>
        </w:rPr>
        <w:t>растет качество управления на региональном уровне</w:t>
      </w:r>
      <w:r>
        <w:rPr>
          <w:sz w:val="32"/>
          <w:szCs w:val="32"/>
        </w:rPr>
        <w:t xml:space="preserve">. Образовательные программы для регионов, </w:t>
      </w:r>
      <w:r w:rsidR="00414B39">
        <w:rPr>
          <w:sz w:val="32"/>
          <w:szCs w:val="32"/>
        </w:rPr>
        <w:t xml:space="preserve">переход на </w:t>
      </w:r>
      <w:r>
        <w:rPr>
          <w:sz w:val="32"/>
          <w:szCs w:val="32"/>
        </w:rPr>
        <w:t>принцип</w:t>
      </w:r>
      <w:r w:rsidR="00414B39">
        <w:rPr>
          <w:sz w:val="32"/>
          <w:szCs w:val="32"/>
        </w:rPr>
        <w:t>ы</w:t>
      </w:r>
      <w:r>
        <w:rPr>
          <w:sz w:val="32"/>
          <w:szCs w:val="32"/>
        </w:rPr>
        <w:t xml:space="preserve"> проектного </w:t>
      </w:r>
      <w:r w:rsidR="00414B39">
        <w:rPr>
          <w:sz w:val="32"/>
          <w:szCs w:val="32"/>
        </w:rPr>
        <w:t>управления</w:t>
      </w:r>
      <w:r>
        <w:rPr>
          <w:sz w:val="32"/>
          <w:szCs w:val="32"/>
        </w:rPr>
        <w:t xml:space="preserve">, использование </w:t>
      </w:r>
      <w:r w:rsidRPr="001B1945">
        <w:rPr>
          <w:sz w:val="32"/>
          <w:szCs w:val="32"/>
        </w:rPr>
        <w:t>«лучших практик»</w:t>
      </w:r>
      <w:r>
        <w:rPr>
          <w:sz w:val="32"/>
          <w:szCs w:val="32"/>
        </w:rPr>
        <w:t>, внедрение целевых моделей привели к серьезному повышению качества именно регионального делового климата во многих регионах.</w:t>
      </w:r>
    </w:p>
    <w:p w:rsidR="005171DB" w:rsidRDefault="005171DB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уровне субъектов РФ используются доказавшие эффективность федеральные инструменты </w:t>
      </w:r>
      <w:r w:rsidR="000F013E">
        <w:rPr>
          <w:sz w:val="32"/>
          <w:szCs w:val="32"/>
        </w:rPr>
        <w:t xml:space="preserve">– региональные фонды развития промышленности, </w:t>
      </w:r>
      <w:proofErr w:type="spellStart"/>
      <w:r w:rsidR="000F013E">
        <w:rPr>
          <w:sz w:val="32"/>
          <w:szCs w:val="32"/>
        </w:rPr>
        <w:t>специнвестконтракты</w:t>
      </w:r>
      <w:proofErr w:type="spellEnd"/>
      <w:r w:rsidR="000F013E">
        <w:rPr>
          <w:sz w:val="32"/>
          <w:szCs w:val="32"/>
        </w:rPr>
        <w:t xml:space="preserve"> и т.д.</w:t>
      </w:r>
    </w:p>
    <w:p w:rsidR="005171DB" w:rsidRDefault="005171DB" w:rsidP="000F013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Учитывая, что любой инвестиционный проект реализуется в конкретном регионе, такая позитивная динамика повышает конкурентоспособность и привлекательность страны в целом.</w:t>
      </w:r>
    </w:p>
    <w:p w:rsidR="00DC4064" w:rsidRPr="00085FDC" w:rsidRDefault="00DC4064" w:rsidP="00085FDC">
      <w:pPr>
        <w:spacing w:line="440" w:lineRule="exact"/>
        <w:jc w:val="both"/>
        <w:rPr>
          <w:b/>
          <w:sz w:val="32"/>
          <w:szCs w:val="32"/>
        </w:rPr>
      </w:pPr>
      <w:r w:rsidRPr="00085FDC">
        <w:rPr>
          <w:b/>
          <w:sz w:val="32"/>
          <w:szCs w:val="32"/>
        </w:rPr>
        <w:t>Слайд 4</w:t>
      </w:r>
    </w:p>
    <w:p w:rsidR="000B50AE" w:rsidRDefault="008742F5" w:rsidP="00085FDC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и проблем </w:t>
      </w:r>
      <w:r w:rsidR="003737D3">
        <w:rPr>
          <w:sz w:val="32"/>
          <w:szCs w:val="32"/>
        </w:rPr>
        <w:t xml:space="preserve">в деловом климате </w:t>
      </w:r>
      <w:r>
        <w:rPr>
          <w:sz w:val="32"/>
          <w:szCs w:val="32"/>
        </w:rPr>
        <w:t xml:space="preserve">достаточно много. </w:t>
      </w:r>
      <w:r w:rsidR="00085FDC" w:rsidRPr="008742F5">
        <w:rPr>
          <w:b/>
          <w:sz w:val="32"/>
          <w:szCs w:val="32"/>
        </w:rPr>
        <w:t>Остается низким уровень предсказуемости.</w:t>
      </w:r>
      <w:r w:rsidR="00085FDC">
        <w:rPr>
          <w:sz w:val="32"/>
          <w:szCs w:val="32"/>
        </w:rPr>
        <w:t xml:space="preserve"> </w:t>
      </w:r>
      <w:r w:rsidR="003E2138">
        <w:rPr>
          <w:sz w:val="32"/>
          <w:szCs w:val="32"/>
        </w:rPr>
        <w:t xml:space="preserve">До настоящего времени никто не видел проекта плана действий Правительства </w:t>
      </w:r>
      <w:r w:rsidR="000B50AE">
        <w:rPr>
          <w:sz w:val="32"/>
          <w:szCs w:val="32"/>
        </w:rPr>
        <w:t>на 2017-2</w:t>
      </w:r>
      <w:r w:rsidR="003E2138">
        <w:rPr>
          <w:sz w:val="32"/>
          <w:szCs w:val="32"/>
        </w:rPr>
        <w:t>025 год</w:t>
      </w:r>
      <w:r>
        <w:rPr>
          <w:sz w:val="32"/>
          <w:szCs w:val="32"/>
        </w:rPr>
        <w:t>ы, хотя 2017 </w:t>
      </w:r>
      <w:r w:rsidR="000B50AE">
        <w:rPr>
          <w:sz w:val="32"/>
          <w:szCs w:val="32"/>
        </w:rPr>
        <w:t>год уже заканчивается</w:t>
      </w:r>
      <w:r w:rsidR="003E2138">
        <w:rPr>
          <w:sz w:val="32"/>
          <w:szCs w:val="32"/>
        </w:rPr>
        <w:t>.</w:t>
      </w:r>
      <w:r w:rsidR="000B50AE">
        <w:rPr>
          <w:sz w:val="32"/>
          <w:szCs w:val="32"/>
        </w:rPr>
        <w:t xml:space="preserve"> </w:t>
      </w:r>
    </w:p>
    <w:p w:rsidR="000B50AE" w:rsidRDefault="000B50AE" w:rsidP="00085FDC">
      <w:pPr>
        <w:spacing w:line="440" w:lineRule="exact"/>
        <w:ind w:firstLine="708"/>
        <w:jc w:val="both"/>
        <w:rPr>
          <w:sz w:val="32"/>
          <w:szCs w:val="32"/>
        </w:rPr>
      </w:pPr>
      <w:r w:rsidRPr="00127F69">
        <w:rPr>
          <w:b/>
          <w:sz w:val="32"/>
          <w:szCs w:val="32"/>
        </w:rPr>
        <w:t xml:space="preserve">Нет понимания по </w:t>
      </w:r>
      <w:r w:rsidR="00127F69">
        <w:rPr>
          <w:b/>
          <w:sz w:val="32"/>
          <w:szCs w:val="32"/>
        </w:rPr>
        <w:t>«</w:t>
      </w:r>
      <w:r w:rsidRPr="00127F69">
        <w:rPr>
          <w:b/>
          <w:sz w:val="32"/>
          <w:szCs w:val="32"/>
        </w:rPr>
        <w:t>налоговому маневру</w:t>
      </w:r>
      <w:r w:rsidR="00127F69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– ни по параметрам, ни по срокам </w:t>
      </w:r>
      <w:r w:rsidR="008742F5">
        <w:rPr>
          <w:sz w:val="32"/>
          <w:szCs w:val="32"/>
        </w:rPr>
        <w:t xml:space="preserve">возможного </w:t>
      </w:r>
      <w:r>
        <w:rPr>
          <w:sz w:val="32"/>
          <w:szCs w:val="32"/>
        </w:rPr>
        <w:t>в</w:t>
      </w:r>
      <w:r w:rsidR="008742F5">
        <w:rPr>
          <w:sz w:val="32"/>
          <w:szCs w:val="32"/>
        </w:rPr>
        <w:t>ведения</w:t>
      </w:r>
      <w:r>
        <w:rPr>
          <w:sz w:val="32"/>
          <w:szCs w:val="32"/>
        </w:rPr>
        <w:t xml:space="preserve">. </w:t>
      </w:r>
      <w:r w:rsidR="00335B36" w:rsidRPr="00D22474">
        <w:rPr>
          <w:sz w:val="32"/>
          <w:szCs w:val="32"/>
        </w:rPr>
        <w:t>Пр</w:t>
      </w:r>
      <w:r w:rsidR="00335B36">
        <w:rPr>
          <w:sz w:val="32"/>
          <w:szCs w:val="32"/>
        </w:rPr>
        <w:t>и</w:t>
      </w:r>
      <w:r w:rsidR="00335B36" w:rsidRPr="00D22474">
        <w:rPr>
          <w:sz w:val="32"/>
          <w:szCs w:val="32"/>
        </w:rPr>
        <w:t xml:space="preserve"> этом </w:t>
      </w:r>
      <w:r w:rsidR="00335B36">
        <w:rPr>
          <w:sz w:val="32"/>
          <w:szCs w:val="32"/>
        </w:rPr>
        <w:t xml:space="preserve">отсутствие ясности по </w:t>
      </w:r>
      <w:r w:rsidR="00127F69">
        <w:rPr>
          <w:sz w:val="32"/>
          <w:szCs w:val="32"/>
        </w:rPr>
        <w:t xml:space="preserve">перспективам </w:t>
      </w:r>
      <w:r w:rsidR="00335B36">
        <w:rPr>
          <w:sz w:val="32"/>
          <w:szCs w:val="32"/>
        </w:rPr>
        <w:t xml:space="preserve">реализации </w:t>
      </w:r>
      <w:r w:rsidR="00127F69">
        <w:rPr>
          <w:sz w:val="32"/>
          <w:szCs w:val="32"/>
        </w:rPr>
        <w:t>«</w:t>
      </w:r>
      <w:r w:rsidR="00335B36">
        <w:rPr>
          <w:sz w:val="32"/>
          <w:szCs w:val="32"/>
        </w:rPr>
        <w:t>налогового маневра</w:t>
      </w:r>
      <w:r w:rsidR="00127F69">
        <w:rPr>
          <w:sz w:val="32"/>
          <w:szCs w:val="32"/>
        </w:rPr>
        <w:t>»</w:t>
      </w:r>
      <w:r w:rsidR="00335B36">
        <w:rPr>
          <w:sz w:val="32"/>
          <w:szCs w:val="32"/>
        </w:rPr>
        <w:t xml:space="preserve"> ограничивает возможности Банка России в снижении ставки из-за инфляционных рисков предусмотренного </w:t>
      </w:r>
      <w:r w:rsidR="00127F69">
        <w:rPr>
          <w:sz w:val="32"/>
          <w:szCs w:val="32"/>
        </w:rPr>
        <w:t>«</w:t>
      </w:r>
      <w:r w:rsidR="00335B36">
        <w:rPr>
          <w:sz w:val="32"/>
          <w:szCs w:val="32"/>
        </w:rPr>
        <w:t>маневром</w:t>
      </w:r>
      <w:r w:rsidR="00127F69">
        <w:rPr>
          <w:sz w:val="32"/>
          <w:szCs w:val="32"/>
        </w:rPr>
        <w:t>»</w:t>
      </w:r>
      <w:r w:rsidR="00335B36">
        <w:rPr>
          <w:sz w:val="32"/>
          <w:szCs w:val="32"/>
        </w:rPr>
        <w:t xml:space="preserve"> повышения НДС.</w:t>
      </w:r>
    </w:p>
    <w:p w:rsidR="00085FDC" w:rsidRDefault="000B50AE" w:rsidP="00085FDC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Текущий вариант прогноза не предполагает введения ни одного из </w:t>
      </w:r>
      <w:r w:rsidR="008742F5">
        <w:rPr>
          <w:sz w:val="32"/>
          <w:szCs w:val="32"/>
        </w:rPr>
        <w:t xml:space="preserve">обсуждавшихся </w:t>
      </w:r>
      <w:r>
        <w:rPr>
          <w:sz w:val="32"/>
          <w:szCs w:val="32"/>
        </w:rPr>
        <w:t xml:space="preserve">вариантов </w:t>
      </w:r>
      <w:proofErr w:type="spellStart"/>
      <w:r>
        <w:rPr>
          <w:sz w:val="32"/>
          <w:szCs w:val="32"/>
        </w:rPr>
        <w:t>инвестльготы</w:t>
      </w:r>
      <w:proofErr w:type="spellEnd"/>
      <w:r>
        <w:rPr>
          <w:sz w:val="32"/>
          <w:szCs w:val="32"/>
        </w:rPr>
        <w:t xml:space="preserve"> -</w:t>
      </w:r>
      <w:r w:rsidRPr="00B60509">
        <w:rPr>
          <w:sz w:val="32"/>
          <w:szCs w:val="32"/>
        </w:rPr>
        <w:t xml:space="preserve"> </w:t>
      </w:r>
      <w:r w:rsidRPr="00127F69">
        <w:rPr>
          <w:b/>
          <w:sz w:val="32"/>
          <w:szCs w:val="32"/>
        </w:rPr>
        <w:t>доработанный инвестиционный налоговый кредит или вычет суммы инвестиций из налога на прибыль</w:t>
      </w:r>
      <w:r>
        <w:rPr>
          <w:sz w:val="32"/>
          <w:szCs w:val="32"/>
        </w:rPr>
        <w:t xml:space="preserve"> – что является тревожным сигналом для бизнеса.</w:t>
      </w:r>
    </w:p>
    <w:p w:rsidR="003737D3" w:rsidRDefault="003737D3" w:rsidP="000F013E">
      <w:pPr>
        <w:spacing w:line="440" w:lineRule="exact"/>
        <w:ind w:firstLine="708"/>
        <w:jc w:val="both"/>
        <w:rPr>
          <w:sz w:val="32"/>
          <w:szCs w:val="32"/>
        </w:rPr>
      </w:pPr>
      <w:r w:rsidRPr="00127F69">
        <w:rPr>
          <w:b/>
          <w:sz w:val="32"/>
          <w:szCs w:val="32"/>
        </w:rPr>
        <w:t>Финансовое положение компаний по-прежнему неустойчивое</w:t>
      </w:r>
      <w:r>
        <w:rPr>
          <w:sz w:val="32"/>
          <w:szCs w:val="32"/>
        </w:rPr>
        <w:t>. Хотя бизнес отмечает оживление в экономике и ро</w:t>
      </w:r>
      <w:proofErr w:type="gramStart"/>
      <w:r>
        <w:rPr>
          <w:sz w:val="32"/>
          <w:szCs w:val="32"/>
        </w:rPr>
        <w:t>ст спр</w:t>
      </w:r>
      <w:proofErr w:type="gramEnd"/>
      <w:r>
        <w:rPr>
          <w:sz w:val="32"/>
          <w:szCs w:val="32"/>
        </w:rPr>
        <w:t xml:space="preserve">оса, остановить эти позитивные тенденции может даже не нехватка инвестиций, а проблемы с оборотными средствами. </w:t>
      </w:r>
    </w:p>
    <w:p w:rsidR="00DC4064" w:rsidRPr="00085FDC" w:rsidRDefault="00DC4064" w:rsidP="00085FDC">
      <w:pPr>
        <w:spacing w:line="440" w:lineRule="exact"/>
        <w:jc w:val="both"/>
        <w:rPr>
          <w:b/>
          <w:sz w:val="32"/>
          <w:szCs w:val="32"/>
        </w:rPr>
      </w:pPr>
      <w:r w:rsidRPr="00085FDC">
        <w:rPr>
          <w:b/>
          <w:sz w:val="32"/>
          <w:szCs w:val="32"/>
        </w:rPr>
        <w:lastRenderedPageBreak/>
        <w:t>Слайд 5</w:t>
      </w:r>
    </w:p>
    <w:p w:rsidR="00DC4064" w:rsidRDefault="00DC4064" w:rsidP="00DC4064">
      <w:pPr>
        <w:pStyle w:val="a3"/>
        <w:numPr>
          <w:ilvl w:val="0"/>
          <w:numId w:val="1"/>
        </w:numPr>
        <w:spacing w:line="440" w:lineRule="exact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Остановлюсь лишь на нескольких направлениях работы по созданию условий для экономического роста.</w:t>
      </w:r>
    </w:p>
    <w:p w:rsidR="00DC4064" w:rsidRDefault="00DC4064" w:rsidP="00DC4064">
      <w:pPr>
        <w:pStyle w:val="a3"/>
        <w:numPr>
          <w:ilvl w:val="0"/>
          <w:numId w:val="1"/>
        </w:numPr>
        <w:spacing w:line="440" w:lineRule="exact"/>
        <w:ind w:left="0" w:firstLine="709"/>
        <w:jc w:val="both"/>
        <w:rPr>
          <w:sz w:val="32"/>
          <w:szCs w:val="32"/>
        </w:rPr>
      </w:pPr>
      <w:r w:rsidRPr="00A473A8">
        <w:rPr>
          <w:sz w:val="32"/>
          <w:szCs w:val="32"/>
        </w:rPr>
        <w:t>Перв</w:t>
      </w:r>
      <w:r>
        <w:rPr>
          <w:sz w:val="32"/>
          <w:szCs w:val="32"/>
        </w:rPr>
        <w:t xml:space="preserve">ое – </w:t>
      </w:r>
      <w:r w:rsidRPr="00852B16">
        <w:rPr>
          <w:b/>
          <w:sz w:val="32"/>
          <w:szCs w:val="32"/>
          <w:u w:val="single"/>
        </w:rPr>
        <w:t>снижение фискальной нагрузки</w:t>
      </w:r>
      <w:r>
        <w:rPr>
          <w:sz w:val="32"/>
          <w:szCs w:val="32"/>
        </w:rPr>
        <w:t>. Важный</w:t>
      </w:r>
      <w:r w:rsidRPr="00A473A8">
        <w:rPr>
          <w:sz w:val="32"/>
          <w:szCs w:val="32"/>
        </w:rPr>
        <w:t xml:space="preserve"> шаг</w:t>
      </w:r>
      <w:r>
        <w:rPr>
          <w:sz w:val="32"/>
          <w:szCs w:val="32"/>
        </w:rPr>
        <w:t xml:space="preserve"> уже </w:t>
      </w:r>
      <w:r w:rsidRPr="00A473A8">
        <w:rPr>
          <w:sz w:val="32"/>
          <w:szCs w:val="32"/>
        </w:rPr>
        <w:t xml:space="preserve">сделан – Минэкономразвития России </w:t>
      </w:r>
      <w:r w:rsidRPr="00553038">
        <w:rPr>
          <w:i/>
          <w:sz w:val="32"/>
          <w:szCs w:val="32"/>
          <w:u w:val="single"/>
        </w:rPr>
        <w:t>подготовило законопроект по отмене налога на имущество в части движимого имущества</w:t>
      </w:r>
      <w:r>
        <w:rPr>
          <w:sz w:val="32"/>
          <w:szCs w:val="32"/>
        </w:rPr>
        <w:t>, чрезвычайно важный для бизнеса</w:t>
      </w:r>
      <w:r w:rsidR="00612180">
        <w:rPr>
          <w:sz w:val="32"/>
          <w:szCs w:val="32"/>
        </w:rPr>
        <w:t>.</w:t>
      </w:r>
    </w:p>
    <w:p w:rsidR="00DC4064" w:rsidRPr="00962764" w:rsidRDefault="00DC4064" w:rsidP="00DC4064">
      <w:pPr>
        <w:spacing w:line="440" w:lineRule="exact"/>
        <w:ind w:firstLine="708"/>
        <w:jc w:val="both"/>
        <w:rPr>
          <w:sz w:val="32"/>
          <w:szCs w:val="32"/>
        </w:rPr>
      </w:pPr>
      <w:r w:rsidRPr="00962764">
        <w:rPr>
          <w:sz w:val="32"/>
          <w:szCs w:val="32"/>
        </w:rPr>
        <w:t xml:space="preserve">Но </w:t>
      </w:r>
      <w:r>
        <w:rPr>
          <w:sz w:val="32"/>
          <w:szCs w:val="32"/>
        </w:rPr>
        <w:t xml:space="preserve">для выхода в 2018 г. на темпы роста инвестиций выше 4,5% </w:t>
      </w:r>
      <w:r w:rsidRPr="00852B16">
        <w:rPr>
          <w:b/>
          <w:sz w:val="32"/>
          <w:szCs w:val="32"/>
          <w:u w:val="single"/>
        </w:rPr>
        <w:t xml:space="preserve">нужна </w:t>
      </w:r>
      <w:r>
        <w:rPr>
          <w:b/>
          <w:sz w:val="32"/>
          <w:szCs w:val="32"/>
          <w:u w:val="single"/>
        </w:rPr>
        <w:t xml:space="preserve">полноценная </w:t>
      </w:r>
      <w:r w:rsidRPr="00852B16">
        <w:rPr>
          <w:b/>
          <w:sz w:val="32"/>
          <w:szCs w:val="32"/>
          <w:u w:val="single"/>
        </w:rPr>
        <w:t>инвестиционная льгота</w:t>
      </w:r>
      <w:r>
        <w:rPr>
          <w:sz w:val="32"/>
          <w:szCs w:val="32"/>
        </w:rPr>
        <w:t xml:space="preserve">. </w:t>
      </w:r>
      <w:r w:rsidR="00286EA3">
        <w:rPr>
          <w:sz w:val="32"/>
          <w:szCs w:val="32"/>
        </w:rPr>
        <w:t>Л</w:t>
      </w:r>
      <w:r>
        <w:rPr>
          <w:sz w:val="32"/>
          <w:szCs w:val="32"/>
        </w:rPr>
        <w:t>ьгота должна быть универсальной, простой в применении и минимально зависеть от сектора или размера бизнеса. Тогда можно будет отказаться от некоторых специфических льгот.</w:t>
      </w:r>
    </w:p>
    <w:p w:rsidR="00DC4064" w:rsidRDefault="00DC4064" w:rsidP="00DC4064">
      <w:pPr>
        <w:pStyle w:val="a3"/>
        <w:numPr>
          <w:ilvl w:val="0"/>
          <w:numId w:val="1"/>
        </w:numPr>
        <w:spacing w:line="440" w:lineRule="exact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Второе – </w:t>
      </w:r>
      <w:r w:rsidRPr="00390959">
        <w:rPr>
          <w:b/>
          <w:sz w:val="32"/>
          <w:szCs w:val="32"/>
          <w:u w:val="single"/>
        </w:rPr>
        <w:t>компенсация дополнительной нагрузки на бизнес из-за санкций</w:t>
      </w:r>
      <w:r>
        <w:rPr>
          <w:sz w:val="32"/>
          <w:szCs w:val="32"/>
        </w:rPr>
        <w:t>. В части доступа к оборудованию или технологиям вопрос стоит не столь остро</w:t>
      </w:r>
      <w:r w:rsidR="00003C93">
        <w:rPr>
          <w:sz w:val="32"/>
          <w:szCs w:val="32"/>
        </w:rPr>
        <w:t xml:space="preserve"> – эта проблема волнует менее 5 % компаний</w:t>
      </w:r>
      <w:r>
        <w:rPr>
          <w:sz w:val="32"/>
          <w:szCs w:val="32"/>
        </w:rPr>
        <w:t xml:space="preserve">, но </w:t>
      </w:r>
      <w:r w:rsidR="00340757">
        <w:rPr>
          <w:sz w:val="32"/>
          <w:szCs w:val="32"/>
        </w:rPr>
        <w:t xml:space="preserve">по другим направлениям </w:t>
      </w:r>
      <w:r>
        <w:rPr>
          <w:sz w:val="32"/>
          <w:szCs w:val="32"/>
        </w:rPr>
        <w:t xml:space="preserve">ситуация может ухудшиться. </w:t>
      </w:r>
    </w:p>
    <w:p w:rsidR="00DC4064" w:rsidRDefault="00DC4064" w:rsidP="00612180">
      <w:pPr>
        <w:spacing w:line="440" w:lineRule="exact"/>
        <w:ind w:firstLine="708"/>
        <w:jc w:val="both"/>
        <w:rPr>
          <w:sz w:val="32"/>
          <w:szCs w:val="32"/>
        </w:rPr>
      </w:pPr>
      <w:r w:rsidRPr="009C4E5E">
        <w:rPr>
          <w:sz w:val="32"/>
          <w:szCs w:val="32"/>
        </w:rPr>
        <w:t xml:space="preserve">Необходимо </w:t>
      </w:r>
      <w:r w:rsidRPr="009C4E5E">
        <w:rPr>
          <w:b/>
          <w:sz w:val="32"/>
          <w:szCs w:val="32"/>
          <w:u w:val="single"/>
        </w:rPr>
        <w:t>завершить работу по поправкам в Налоговый кодекс в части налогообложения контролируемых иностранных компаний</w:t>
      </w:r>
      <w:r>
        <w:rPr>
          <w:sz w:val="32"/>
          <w:szCs w:val="32"/>
        </w:rPr>
        <w:t xml:space="preserve">. </w:t>
      </w:r>
    </w:p>
    <w:p w:rsidR="00612180" w:rsidRPr="009C4E5E" w:rsidRDefault="00612180" w:rsidP="0061218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есть ряд предложений преимущественно технического плана, направленных на совершенствование </w:t>
      </w:r>
      <w:r w:rsidRPr="00335B36">
        <w:rPr>
          <w:b/>
          <w:sz w:val="32"/>
          <w:szCs w:val="32"/>
        </w:rPr>
        <w:t>валютного законодательства, например, в части репатриации валютной выручки</w:t>
      </w:r>
      <w:r w:rsidRPr="00612180">
        <w:rPr>
          <w:sz w:val="32"/>
          <w:szCs w:val="32"/>
        </w:rPr>
        <w:t>.</w:t>
      </w:r>
    </w:p>
    <w:p w:rsidR="00DC4064" w:rsidRDefault="00DC4064" w:rsidP="00DC4064">
      <w:pPr>
        <w:pStyle w:val="a3"/>
        <w:numPr>
          <w:ilvl w:val="0"/>
          <w:numId w:val="1"/>
        </w:numPr>
        <w:spacing w:line="440" w:lineRule="exact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Третье - </w:t>
      </w:r>
      <w:r w:rsidRPr="009C4E5E">
        <w:rPr>
          <w:b/>
          <w:sz w:val="32"/>
          <w:szCs w:val="32"/>
          <w:u w:val="single"/>
        </w:rPr>
        <w:t>повышение доступности кредитования</w:t>
      </w:r>
      <w:r>
        <w:rPr>
          <w:sz w:val="32"/>
          <w:szCs w:val="32"/>
        </w:rPr>
        <w:t>. При текущей ключевой ставке спрос на институты и инструменты поддержки остается высоким.</w:t>
      </w:r>
      <w:r w:rsidRPr="00A473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 зря Минэкономразвития России в качестве </w:t>
      </w:r>
      <w:proofErr w:type="gramStart"/>
      <w:r>
        <w:rPr>
          <w:sz w:val="32"/>
          <w:szCs w:val="32"/>
        </w:rPr>
        <w:t>обоснования повышения темпов роста инвестиций</w:t>
      </w:r>
      <w:proofErr w:type="gramEnd"/>
      <w:r>
        <w:rPr>
          <w:sz w:val="32"/>
          <w:szCs w:val="32"/>
        </w:rPr>
        <w:t xml:space="preserve"> в обновленном прогнозе привел расширение «программы 6,5» для МСП, Фабрику проектного финансирования и инфраструктурную ипотеку.</w:t>
      </w:r>
    </w:p>
    <w:p w:rsidR="00DC4064" w:rsidRDefault="00DC4064" w:rsidP="00DC4064">
      <w:pPr>
        <w:spacing w:line="440" w:lineRule="exact"/>
        <w:ind w:firstLine="708"/>
        <w:jc w:val="both"/>
        <w:rPr>
          <w:sz w:val="32"/>
          <w:szCs w:val="32"/>
        </w:rPr>
      </w:pPr>
      <w:proofErr w:type="gramStart"/>
      <w:r w:rsidRPr="009C4E5E">
        <w:rPr>
          <w:sz w:val="32"/>
          <w:szCs w:val="32"/>
        </w:rPr>
        <w:lastRenderedPageBreak/>
        <w:t xml:space="preserve">Одно из возможных решений – </w:t>
      </w:r>
      <w:r w:rsidRPr="00553038">
        <w:rPr>
          <w:i/>
          <w:sz w:val="32"/>
          <w:szCs w:val="32"/>
          <w:u w:val="single"/>
        </w:rPr>
        <w:t>«Фабрика проектного финансирования» для крупных проектов должна быть дополнена «конвейером» для средних</w:t>
      </w:r>
      <w:r w:rsidRPr="009C4E5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End"/>
    </w:p>
    <w:p w:rsidR="00DC4064" w:rsidRPr="009C4E5E" w:rsidRDefault="00DC4064" w:rsidP="00DC4064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необходимо завершить работу над поправками в Налоговый кодекс в части снятия необоснованных барьеров для заключения </w:t>
      </w:r>
      <w:proofErr w:type="spellStart"/>
      <w:r>
        <w:rPr>
          <w:sz w:val="32"/>
          <w:szCs w:val="32"/>
        </w:rPr>
        <w:t>специнвестконтрактов</w:t>
      </w:r>
      <w:proofErr w:type="spellEnd"/>
      <w:r>
        <w:rPr>
          <w:sz w:val="32"/>
          <w:szCs w:val="32"/>
        </w:rPr>
        <w:t>.</w:t>
      </w:r>
    </w:p>
    <w:p w:rsidR="00DC4064" w:rsidRPr="008C3B93" w:rsidRDefault="00DC4064" w:rsidP="00DC4064">
      <w:pPr>
        <w:pStyle w:val="a3"/>
        <w:numPr>
          <w:ilvl w:val="0"/>
          <w:numId w:val="1"/>
        </w:numPr>
        <w:spacing w:line="440" w:lineRule="exact"/>
        <w:ind w:left="0" w:firstLine="708"/>
        <w:jc w:val="both"/>
        <w:rPr>
          <w:sz w:val="32"/>
          <w:szCs w:val="32"/>
        </w:rPr>
      </w:pPr>
      <w:r w:rsidRPr="008C3B93">
        <w:rPr>
          <w:sz w:val="32"/>
          <w:szCs w:val="32"/>
        </w:rPr>
        <w:t xml:space="preserve">Четвертое – </w:t>
      </w:r>
      <w:r w:rsidRPr="008C3B93">
        <w:rPr>
          <w:b/>
          <w:sz w:val="32"/>
          <w:szCs w:val="32"/>
          <w:u w:val="single"/>
        </w:rPr>
        <w:t>содействие повышению производительности труда</w:t>
      </w:r>
      <w:r w:rsidRPr="008C3B93">
        <w:rPr>
          <w:sz w:val="32"/>
          <w:szCs w:val="32"/>
        </w:rPr>
        <w:t xml:space="preserve">. </w:t>
      </w:r>
      <w:r w:rsidR="008C3B93">
        <w:rPr>
          <w:sz w:val="32"/>
          <w:szCs w:val="32"/>
        </w:rPr>
        <w:t>В</w:t>
      </w:r>
      <w:r w:rsidRPr="008C3B93">
        <w:rPr>
          <w:sz w:val="32"/>
          <w:szCs w:val="32"/>
        </w:rPr>
        <w:t xml:space="preserve"> первую очередь необходимо обеспечить реализацию универсальных мер, предусмотренных в паспорте</w:t>
      </w:r>
      <w:r w:rsidR="008C3B93">
        <w:rPr>
          <w:sz w:val="32"/>
          <w:szCs w:val="32"/>
        </w:rPr>
        <w:t xml:space="preserve"> программы «Повышение производительности труда и поддержка занятости»</w:t>
      </w:r>
      <w:r w:rsidRPr="008C3B93">
        <w:rPr>
          <w:sz w:val="32"/>
          <w:szCs w:val="32"/>
        </w:rPr>
        <w:t xml:space="preserve">: ликвидация барьеров, создаваемых устаревшими, </w:t>
      </w:r>
      <w:r w:rsidRPr="008C3B93">
        <w:rPr>
          <w:b/>
          <w:sz w:val="32"/>
          <w:szCs w:val="32"/>
          <w:u w:val="single"/>
        </w:rPr>
        <w:t>дублирующими или противоречащими друг другу требованиями нормативных правовых актов</w:t>
      </w:r>
      <w:r w:rsidR="00131DBB" w:rsidRPr="00286EA3">
        <w:rPr>
          <w:sz w:val="32"/>
          <w:szCs w:val="32"/>
          <w:u w:val="single"/>
        </w:rPr>
        <w:t>, включая трудовое законодательство</w:t>
      </w:r>
      <w:r w:rsidRPr="00286EA3">
        <w:rPr>
          <w:sz w:val="32"/>
          <w:szCs w:val="32"/>
        </w:rPr>
        <w:t>.</w:t>
      </w:r>
      <w:r w:rsidRPr="008C3B93">
        <w:rPr>
          <w:sz w:val="32"/>
          <w:szCs w:val="32"/>
        </w:rPr>
        <w:t xml:space="preserve"> </w:t>
      </w:r>
    </w:p>
    <w:p w:rsidR="00DC4064" w:rsidRPr="00B60509" w:rsidRDefault="00DC4064" w:rsidP="00B60509">
      <w:pPr>
        <w:pStyle w:val="a3"/>
        <w:numPr>
          <w:ilvl w:val="0"/>
          <w:numId w:val="1"/>
        </w:numPr>
        <w:spacing w:line="440" w:lineRule="exact"/>
        <w:ind w:left="0" w:firstLine="709"/>
        <w:jc w:val="both"/>
        <w:rPr>
          <w:sz w:val="32"/>
          <w:szCs w:val="32"/>
        </w:rPr>
      </w:pPr>
      <w:r w:rsidRPr="00071078">
        <w:rPr>
          <w:b/>
          <w:sz w:val="32"/>
          <w:szCs w:val="32"/>
          <w:u w:val="single"/>
        </w:rPr>
        <w:t xml:space="preserve">Пятое – </w:t>
      </w:r>
      <w:r w:rsidR="00E86FF9">
        <w:rPr>
          <w:b/>
          <w:sz w:val="32"/>
          <w:szCs w:val="32"/>
          <w:u w:val="single"/>
        </w:rPr>
        <w:t xml:space="preserve">снижение рисков </w:t>
      </w:r>
      <w:r w:rsidR="00270D30">
        <w:rPr>
          <w:b/>
          <w:sz w:val="32"/>
          <w:szCs w:val="32"/>
          <w:u w:val="single"/>
        </w:rPr>
        <w:t>давления на бизнес</w:t>
      </w:r>
      <w:r>
        <w:rPr>
          <w:sz w:val="32"/>
          <w:szCs w:val="32"/>
        </w:rPr>
        <w:t xml:space="preserve">. </w:t>
      </w:r>
    </w:p>
    <w:p w:rsidR="00E72062" w:rsidRDefault="00E86FF9" w:rsidP="00DC4064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РСПП предлагает целый ряд мер в данной сфере, в частности:</w:t>
      </w:r>
    </w:p>
    <w:p w:rsidR="00270D30" w:rsidRPr="00E72062" w:rsidRDefault="00270D30" w:rsidP="00270D30">
      <w:pPr>
        <w:spacing w:line="440" w:lineRule="exact"/>
        <w:ind w:firstLine="708"/>
        <w:jc w:val="both"/>
        <w:rPr>
          <w:sz w:val="32"/>
          <w:szCs w:val="32"/>
        </w:rPr>
      </w:pPr>
      <w:r w:rsidRPr="00E72062">
        <w:rPr>
          <w:sz w:val="32"/>
          <w:szCs w:val="32"/>
        </w:rPr>
        <w:t>•</w:t>
      </w:r>
      <w:r w:rsidRPr="00E72062">
        <w:rPr>
          <w:sz w:val="32"/>
          <w:szCs w:val="32"/>
        </w:rPr>
        <w:tab/>
        <w:t>изменить критерий существенности недоимки по «налоговым» преступлениям;</w:t>
      </w:r>
    </w:p>
    <w:p w:rsidR="00E72062" w:rsidRPr="00E72062" w:rsidRDefault="00E72062" w:rsidP="00E72062">
      <w:pPr>
        <w:spacing w:line="440" w:lineRule="exact"/>
        <w:ind w:firstLine="708"/>
        <w:jc w:val="both"/>
        <w:rPr>
          <w:sz w:val="32"/>
          <w:szCs w:val="32"/>
        </w:rPr>
      </w:pPr>
      <w:r w:rsidRPr="00E72062">
        <w:rPr>
          <w:sz w:val="32"/>
          <w:szCs w:val="32"/>
        </w:rPr>
        <w:t>•</w:t>
      </w:r>
      <w:r w:rsidRPr="00E72062">
        <w:rPr>
          <w:sz w:val="32"/>
          <w:szCs w:val="32"/>
        </w:rPr>
        <w:tab/>
        <w:t>декриминализовать отдельные составы преступлений (незаконное предпринимательство и т.д.);</w:t>
      </w:r>
    </w:p>
    <w:p w:rsidR="00E72062" w:rsidRPr="00E72062" w:rsidRDefault="00E72062" w:rsidP="00E72062">
      <w:pPr>
        <w:spacing w:line="440" w:lineRule="exact"/>
        <w:ind w:firstLine="708"/>
        <w:jc w:val="both"/>
        <w:rPr>
          <w:sz w:val="32"/>
          <w:szCs w:val="32"/>
        </w:rPr>
      </w:pPr>
      <w:r w:rsidRPr="00E72062">
        <w:rPr>
          <w:sz w:val="32"/>
          <w:szCs w:val="32"/>
        </w:rPr>
        <w:t>•</w:t>
      </w:r>
      <w:r w:rsidRPr="00E72062">
        <w:rPr>
          <w:sz w:val="32"/>
          <w:szCs w:val="32"/>
        </w:rPr>
        <w:tab/>
        <w:t>ввести согласование с органами прокуратуры отдельных видов оперативно-розыскных мероприятий (обследование помещений, зданий, сооружений, участков ме</w:t>
      </w:r>
      <w:r w:rsidR="00E86FF9">
        <w:rPr>
          <w:sz w:val="32"/>
          <w:szCs w:val="32"/>
        </w:rPr>
        <w:t>стности и транспортных средств);</w:t>
      </w:r>
    </w:p>
    <w:p w:rsidR="00DC4064" w:rsidRDefault="00270D30" w:rsidP="00270D30">
      <w:pPr>
        <w:spacing w:line="440" w:lineRule="exact"/>
        <w:ind w:firstLine="708"/>
        <w:jc w:val="both"/>
        <w:rPr>
          <w:sz w:val="32"/>
          <w:szCs w:val="32"/>
        </w:rPr>
      </w:pPr>
      <w:r w:rsidRPr="00E72062">
        <w:rPr>
          <w:sz w:val="32"/>
          <w:szCs w:val="32"/>
        </w:rPr>
        <w:t>•</w:t>
      </w:r>
      <w:r w:rsidRPr="00E72062">
        <w:rPr>
          <w:sz w:val="32"/>
          <w:szCs w:val="32"/>
        </w:rPr>
        <w:tab/>
      </w:r>
      <w:r>
        <w:rPr>
          <w:sz w:val="32"/>
          <w:szCs w:val="32"/>
        </w:rPr>
        <w:t>п</w:t>
      </w:r>
      <w:r w:rsidR="00E86FF9">
        <w:rPr>
          <w:sz w:val="32"/>
          <w:szCs w:val="32"/>
        </w:rPr>
        <w:t xml:space="preserve">редусмотреть отлагательный период </w:t>
      </w:r>
      <w:r>
        <w:rPr>
          <w:sz w:val="32"/>
          <w:szCs w:val="32"/>
        </w:rPr>
        <w:t xml:space="preserve">вступления в силу любых норм, увеличивающих нагрузку на бизнес - </w:t>
      </w:r>
      <w:r w:rsidR="00DC4064" w:rsidRPr="00DC4064">
        <w:rPr>
          <w:sz w:val="32"/>
          <w:szCs w:val="32"/>
        </w:rPr>
        <w:t xml:space="preserve">не ранее 1 января года, следующего за годом принятия актов, но не ранее шести месяцев со дня их </w:t>
      </w:r>
      <w:r>
        <w:rPr>
          <w:sz w:val="32"/>
          <w:szCs w:val="32"/>
        </w:rPr>
        <w:t>официального опубликования по аналогии с законопроектом об обязательных платежах</w:t>
      </w:r>
      <w:r w:rsidR="00736667">
        <w:rPr>
          <w:sz w:val="32"/>
          <w:szCs w:val="32"/>
        </w:rPr>
        <w:t>, и ряд других вопросов</w:t>
      </w:r>
      <w:r>
        <w:rPr>
          <w:sz w:val="32"/>
          <w:szCs w:val="32"/>
        </w:rPr>
        <w:t>.</w:t>
      </w:r>
    </w:p>
    <w:p w:rsidR="00B17B08" w:rsidRDefault="00B17B08" w:rsidP="00270D30">
      <w:pPr>
        <w:spacing w:line="440" w:lineRule="exact"/>
        <w:ind w:firstLine="708"/>
        <w:jc w:val="both"/>
        <w:rPr>
          <w:sz w:val="32"/>
          <w:szCs w:val="32"/>
        </w:rPr>
      </w:pPr>
    </w:p>
    <w:p w:rsidR="00B17B08" w:rsidRPr="001B1945" w:rsidRDefault="00B17B08" w:rsidP="00270D3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заключение хотел бы поблагодарить всех присутствующих за внимание и отметить, что наша совместная работа должна </w:t>
      </w:r>
      <w:r w:rsidR="00CB02FD">
        <w:rPr>
          <w:sz w:val="32"/>
          <w:szCs w:val="32"/>
        </w:rPr>
        <w:t>продолжаться и служить</w:t>
      </w:r>
      <w:r>
        <w:rPr>
          <w:sz w:val="32"/>
          <w:szCs w:val="32"/>
        </w:rPr>
        <w:t xml:space="preserve"> выравниваю той негативной тенденции в </w:t>
      </w:r>
      <w:r>
        <w:rPr>
          <w:sz w:val="32"/>
          <w:szCs w:val="32"/>
        </w:rPr>
        <w:lastRenderedPageBreak/>
        <w:t xml:space="preserve">развитии двусторонних отношений, которая </w:t>
      </w:r>
      <w:r w:rsidR="00CB02FD">
        <w:rPr>
          <w:sz w:val="32"/>
          <w:szCs w:val="32"/>
        </w:rPr>
        <w:t>сложилась</w:t>
      </w:r>
      <w:r>
        <w:rPr>
          <w:sz w:val="32"/>
          <w:szCs w:val="32"/>
        </w:rPr>
        <w:t xml:space="preserve"> в последнее время.</w:t>
      </w:r>
    </w:p>
    <w:sectPr w:rsidR="00B17B08" w:rsidRPr="001B1945" w:rsidSect="008742F5">
      <w:headerReference w:type="default" r:id="rId8"/>
      <w:pgSz w:w="11906" w:h="16838"/>
      <w:pgMar w:top="1134" w:right="1191" w:bottom="113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85" w:rsidRDefault="00430285" w:rsidP="008742F5">
      <w:r>
        <w:separator/>
      </w:r>
    </w:p>
  </w:endnote>
  <w:endnote w:type="continuationSeparator" w:id="0">
    <w:p w:rsidR="00430285" w:rsidRDefault="00430285" w:rsidP="008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85" w:rsidRDefault="00430285" w:rsidP="008742F5">
      <w:r>
        <w:separator/>
      </w:r>
    </w:p>
  </w:footnote>
  <w:footnote w:type="continuationSeparator" w:id="0">
    <w:p w:rsidR="00430285" w:rsidRDefault="00430285" w:rsidP="0087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1393"/>
      <w:docPartObj>
        <w:docPartGallery w:val="Page Numbers (Top of Page)"/>
        <w:docPartUnique/>
      </w:docPartObj>
    </w:sdtPr>
    <w:sdtEndPr/>
    <w:sdtContent>
      <w:p w:rsidR="008742F5" w:rsidRDefault="008742F5" w:rsidP="008742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8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538"/>
    <w:multiLevelType w:val="hybridMultilevel"/>
    <w:tmpl w:val="161C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F0"/>
    <w:rsid w:val="00003C93"/>
    <w:rsid w:val="00062197"/>
    <w:rsid w:val="00075508"/>
    <w:rsid w:val="00085FDC"/>
    <w:rsid w:val="000B50AE"/>
    <w:rsid w:val="000F013E"/>
    <w:rsid w:val="001200D7"/>
    <w:rsid w:val="00127F69"/>
    <w:rsid w:val="00131DBB"/>
    <w:rsid w:val="001B1945"/>
    <w:rsid w:val="00270D30"/>
    <w:rsid w:val="00286EA3"/>
    <w:rsid w:val="00335B36"/>
    <w:rsid w:val="00340757"/>
    <w:rsid w:val="003737D3"/>
    <w:rsid w:val="003A24F0"/>
    <w:rsid w:val="003E2138"/>
    <w:rsid w:val="00414B39"/>
    <w:rsid w:val="00430285"/>
    <w:rsid w:val="005171DB"/>
    <w:rsid w:val="00552B06"/>
    <w:rsid w:val="005A1C82"/>
    <w:rsid w:val="00612180"/>
    <w:rsid w:val="00677CAA"/>
    <w:rsid w:val="00736667"/>
    <w:rsid w:val="008742F5"/>
    <w:rsid w:val="008C3B93"/>
    <w:rsid w:val="009E311D"/>
    <w:rsid w:val="00B17B08"/>
    <w:rsid w:val="00B60509"/>
    <w:rsid w:val="00CB02FD"/>
    <w:rsid w:val="00D22474"/>
    <w:rsid w:val="00DC4064"/>
    <w:rsid w:val="00E72062"/>
    <w:rsid w:val="00E86FF9"/>
    <w:rsid w:val="00E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2F5"/>
  </w:style>
  <w:style w:type="paragraph" w:styleId="a6">
    <w:name w:val="footer"/>
    <w:basedOn w:val="a"/>
    <w:link w:val="a7"/>
    <w:uiPriority w:val="99"/>
    <w:unhideWhenUsed/>
    <w:rsid w:val="00874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2F5"/>
  </w:style>
  <w:style w:type="paragraph" w:styleId="a6">
    <w:name w:val="footer"/>
    <w:basedOn w:val="a"/>
    <w:link w:val="a7"/>
    <w:uiPriority w:val="99"/>
    <w:unhideWhenUsed/>
    <w:rsid w:val="00874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Левина Нина Валериевна</cp:lastModifiedBy>
  <cp:revision>3</cp:revision>
  <dcterms:created xsi:type="dcterms:W3CDTF">2017-09-14T12:59:00Z</dcterms:created>
  <dcterms:modified xsi:type="dcterms:W3CDTF">2017-09-22T11:16:00Z</dcterms:modified>
</cp:coreProperties>
</file>