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D" w:rsidRPr="000E4AE5" w:rsidRDefault="000A253D" w:rsidP="000A253D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0E4AE5">
        <w:rPr>
          <w:b/>
          <w:color w:val="000000"/>
          <w:sz w:val="28"/>
          <w:szCs w:val="28"/>
          <w:lang w:eastAsia="ar-SA"/>
        </w:rPr>
        <w:t xml:space="preserve">Информация о </w:t>
      </w:r>
      <w:r>
        <w:rPr>
          <w:b/>
          <w:color w:val="000000"/>
          <w:sz w:val="28"/>
          <w:szCs w:val="28"/>
          <w:lang w:eastAsia="ar-SA"/>
        </w:rPr>
        <w:t>деятельности</w:t>
      </w:r>
      <w:r w:rsidRPr="000E4AE5">
        <w:rPr>
          <w:b/>
          <w:color w:val="000000"/>
          <w:sz w:val="28"/>
          <w:szCs w:val="28"/>
          <w:lang w:eastAsia="ar-SA"/>
        </w:rPr>
        <w:t xml:space="preserve"> Комиссии РСПП по </w:t>
      </w:r>
      <w:r w:rsidR="00093F20">
        <w:rPr>
          <w:b/>
          <w:color w:val="000000"/>
          <w:sz w:val="28"/>
          <w:szCs w:val="28"/>
          <w:lang w:eastAsia="ar-SA"/>
        </w:rPr>
        <w:t xml:space="preserve">банкам и банковской деятельности </w:t>
      </w:r>
      <w:r w:rsidRPr="000E4AE5">
        <w:rPr>
          <w:b/>
          <w:color w:val="000000"/>
          <w:sz w:val="28"/>
          <w:szCs w:val="28"/>
          <w:lang w:eastAsia="ar-SA"/>
        </w:rPr>
        <w:t>в 201</w:t>
      </w:r>
      <w:r w:rsidR="00F76516">
        <w:rPr>
          <w:b/>
          <w:color w:val="000000"/>
          <w:sz w:val="28"/>
          <w:szCs w:val="28"/>
          <w:lang w:eastAsia="ar-SA"/>
        </w:rPr>
        <w:t>8</w:t>
      </w:r>
      <w:r w:rsidRPr="000E4AE5">
        <w:rPr>
          <w:b/>
          <w:color w:val="000000"/>
          <w:sz w:val="28"/>
          <w:szCs w:val="28"/>
          <w:lang w:eastAsia="ar-SA"/>
        </w:rPr>
        <w:t xml:space="preserve"> году</w:t>
      </w:r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995"/>
        <w:gridCol w:w="3603"/>
        <w:gridCol w:w="3475"/>
        <w:gridCol w:w="3059"/>
      </w:tblGrid>
      <w:tr w:rsidR="000A253D" w:rsidTr="000A253D">
        <w:tc>
          <w:tcPr>
            <w:tcW w:w="2144" w:type="dxa"/>
            <w:shd w:val="clear" w:color="auto" w:fill="auto"/>
          </w:tcPr>
          <w:p w:rsidR="000A253D" w:rsidRDefault="000A253D" w:rsidP="00CF4A1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0A253D" w:rsidRDefault="000A253D" w:rsidP="00CF4A1E">
            <w:r>
              <w:t>дата проведения</w:t>
            </w:r>
          </w:p>
        </w:tc>
        <w:tc>
          <w:tcPr>
            <w:tcW w:w="2995" w:type="dxa"/>
            <w:shd w:val="clear" w:color="auto" w:fill="auto"/>
          </w:tcPr>
          <w:p w:rsidR="000A253D" w:rsidRDefault="000A253D" w:rsidP="00CF4A1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3603" w:type="dxa"/>
            <w:shd w:val="clear" w:color="auto" w:fill="auto"/>
          </w:tcPr>
          <w:p w:rsidR="000A253D" w:rsidRDefault="000A253D" w:rsidP="00CF4A1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Default="000A253D" w:rsidP="00CF4A1E">
            <w:r>
              <w:t>реакция органа власти (при наличии)</w:t>
            </w:r>
          </w:p>
        </w:tc>
        <w:tc>
          <w:tcPr>
            <w:tcW w:w="3475" w:type="dxa"/>
            <w:shd w:val="clear" w:color="auto" w:fill="auto"/>
          </w:tcPr>
          <w:p w:rsidR="000A253D" w:rsidRDefault="000A253D" w:rsidP="00CF4A1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059" w:type="dxa"/>
            <w:shd w:val="clear" w:color="auto" w:fill="auto"/>
          </w:tcPr>
          <w:p w:rsidR="000A253D" w:rsidRDefault="000A253D" w:rsidP="00CF4A1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0A253D" w:rsidRPr="000200E9" w:rsidTr="000A253D">
        <w:tc>
          <w:tcPr>
            <w:tcW w:w="2144" w:type="dxa"/>
            <w:shd w:val="clear" w:color="auto" w:fill="auto"/>
          </w:tcPr>
          <w:p w:rsidR="000A253D" w:rsidRPr="000200E9" w:rsidRDefault="000A253D" w:rsidP="00CF4A1E">
            <w:bookmarkStart w:id="0" w:name="_GoBack"/>
          </w:p>
          <w:p w:rsidR="000A253D" w:rsidRPr="000200E9" w:rsidRDefault="00093F20" w:rsidP="00CF4A1E">
            <w:r w:rsidRPr="000200E9">
              <w:rPr>
                <w:b/>
                <w:u w:val="single"/>
              </w:rPr>
              <w:t>4 заседания</w:t>
            </w:r>
            <w:r w:rsidRPr="000200E9">
              <w:t xml:space="preserve"> (все заседания с участием сопредседателей комиссии) в </w:t>
            </w:r>
            <w:proofErr w:type="spellStart"/>
            <w:r w:rsidRPr="000200E9">
              <w:t>т.ч</w:t>
            </w:r>
            <w:proofErr w:type="spellEnd"/>
            <w:r w:rsidRPr="000200E9">
              <w:t>.:</w:t>
            </w:r>
          </w:p>
          <w:p w:rsidR="00093F20" w:rsidRPr="000200E9" w:rsidRDefault="00093F20" w:rsidP="00CF4A1E"/>
        </w:tc>
        <w:tc>
          <w:tcPr>
            <w:tcW w:w="2995" w:type="dxa"/>
            <w:shd w:val="clear" w:color="auto" w:fill="auto"/>
          </w:tcPr>
          <w:p w:rsidR="000A253D" w:rsidRPr="000200E9" w:rsidRDefault="000A253D" w:rsidP="00CF4A1E"/>
        </w:tc>
        <w:tc>
          <w:tcPr>
            <w:tcW w:w="3603" w:type="dxa"/>
            <w:shd w:val="clear" w:color="auto" w:fill="auto"/>
          </w:tcPr>
          <w:p w:rsidR="000A253D" w:rsidRPr="000200E9" w:rsidRDefault="000A253D" w:rsidP="00CF4A1E"/>
        </w:tc>
        <w:tc>
          <w:tcPr>
            <w:tcW w:w="3475" w:type="dxa"/>
            <w:shd w:val="clear" w:color="auto" w:fill="auto"/>
          </w:tcPr>
          <w:p w:rsidR="00AF4D14" w:rsidRPr="000200E9" w:rsidRDefault="00AF4D14" w:rsidP="00AF4D14"/>
          <w:p w:rsidR="000A253D" w:rsidRPr="000200E9" w:rsidRDefault="00AF4D14" w:rsidP="00AF4D14">
            <w:proofErr w:type="gramStart"/>
            <w:r w:rsidRPr="000200E9">
              <w:t>«Основные направления развития финансовых технологий на период 2018-2020 годов» (документ Банка России»</w:t>
            </w:r>
            <w:proofErr w:type="gramEnd"/>
          </w:p>
          <w:p w:rsidR="00AF4D14" w:rsidRPr="000200E9" w:rsidRDefault="00AF4D14" w:rsidP="00AF4D14"/>
          <w:p w:rsidR="00AF4D14" w:rsidRPr="000200E9" w:rsidRDefault="00AF4D14" w:rsidP="00AF4D14">
            <w:r w:rsidRPr="000200E9">
              <w:t xml:space="preserve">Федеральный закон от 31.12.2017 № 482-ФЗ «О внесении изменений в отдельные законодательные акты Российской Федерации», на </w:t>
            </w:r>
            <w:proofErr w:type="gramStart"/>
            <w:r w:rsidRPr="000200E9">
              <w:t>основании</w:t>
            </w:r>
            <w:proofErr w:type="gramEnd"/>
            <w:r w:rsidRPr="000200E9">
              <w:t xml:space="preserve"> которого  система биометрической удаленной идентификации внедрена в России.</w:t>
            </w:r>
          </w:p>
          <w:p w:rsidR="00AF4D14" w:rsidRPr="000200E9" w:rsidRDefault="00AF4D14" w:rsidP="00AF4D14"/>
        </w:tc>
        <w:tc>
          <w:tcPr>
            <w:tcW w:w="3059" w:type="dxa"/>
            <w:shd w:val="clear" w:color="auto" w:fill="auto"/>
          </w:tcPr>
          <w:p w:rsidR="000A253D" w:rsidRPr="000200E9" w:rsidRDefault="000A253D" w:rsidP="00CF4A1E"/>
        </w:tc>
      </w:tr>
      <w:tr w:rsidR="003525AE" w:rsidRPr="000200E9" w:rsidTr="000A253D">
        <w:tc>
          <w:tcPr>
            <w:tcW w:w="2144" w:type="dxa"/>
            <w:shd w:val="clear" w:color="auto" w:fill="auto"/>
          </w:tcPr>
          <w:p w:rsidR="003525AE" w:rsidRPr="000200E9" w:rsidRDefault="003525AE" w:rsidP="00CF4A1E">
            <w:pPr>
              <w:rPr>
                <w:b/>
                <w:u w:val="single"/>
              </w:rPr>
            </w:pPr>
            <w:r w:rsidRPr="000200E9">
              <w:rPr>
                <w:b/>
                <w:u w:val="single"/>
              </w:rPr>
              <w:t xml:space="preserve">12 апреля </w:t>
            </w:r>
          </w:p>
          <w:p w:rsidR="003525AE" w:rsidRPr="000200E9" w:rsidRDefault="003525AE" w:rsidP="00093F20">
            <w:r w:rsidRPr="000200E9">
              <w:t xml:space="preserve">совместное заседание с Комиссиями РСПП по финансовым рынкам и по страховой </w:t>
            </w:r>
            <w:r w:rsidRPr="000200E9">
              <w:lastRenderedPageBreak/>
              <w:t>деятельности</w:t>
            </w:r>
          </w:p>
        </w:tc>
        <w:tc>
          <w:tcPr>
            <w:tcW w:w="2995" w:type="dxa"/>
            <w:shd w:val="clear" w:color="auto" w:fill="auto"/>
          </w:tcPr>
          <w:p w:rsidR="003525AE" w:rsidRPr="000200E9" w:rsidRDefault="003525AE" w:rsidP="00CF4A1E">
            <w:r w:rsidRPr="000200E9">
              <w:lastRenderedPageBreak/>
              <w:t>Тема: «О  реализации «Основных направлений развития финансовых технологий на период 2018-2020 годов» участниками финансового рынка»</w:t>
            </w:r>
          </w:p>
        </w:tc>
        <w:tc>
          <w:tcPr>
            <w:tcW w:w="3603" w:type="dxa"/>
            <w:shd w:val="clear" w:color="auto" w:fill="auto"/>
          </w:tcPr>
          <w:p w:rsidR="003525AE" w:rsidRPr="000200E9" w:rsidRDefault="003525AE" w:rsidP="00CF4A1E">
            <w:r w:rsidRPr="000200E9">
              <w:t>По итогам заседания утверждена Дорожная карта участия РСПП в реализации «Основных направлений развития финансовых технологий на период 2018-2020 годов»</w:t>
            </w:r>
          </w:p>
        </w:tc>
        <w:tc>
          <w:tcPr>
            <w:tcW w:w="3475" w:type="dxa"/>
            <w:vMerge w:val="restart"/>
            <w:shd w:val="clear" w:color="auto" w:fill="auto"/>
          </w:tcPr>
          <w:p w:rsidR="003525AE" w:rsidRPr="000200E9" w:rsidRDefault="003525AE" w:rsidP="00017165">
            <w:r w:rsidRPr="000200E9">
              <w:t>Письмо в Госдуму (Аксаков  А.Г.) с предложениями по законопроекту № 419090-7 «О привлечении инвестиций с использованием инвестиционных платформ»</w:t>
            </w:r>
          </w:p>
          <w:p w:rsidR="00E82690" w:rsidRPr="000200E9" w:rsidRDefault="00E82690" w:rsidP="00017165">
            <w:r w:rsidRPr="000200E9">
              <w:t>(№ 936/02 от 15.06.18)</w:t>
            </w:r>
          </w:p>
          <w:p w:rsidR="003525AE" w:rsidRPr="000200E9" w:rsidRDefault="003423D1" w:rsidP="00017165">
            <w:pPr>
              <w:rPr>
                <w:i/>
                <w:u w:val="single"/>
              </w:rPr>
            </w:pPr>
            <w:r w:rsidRPr="000200E9">
              <w:rPr>
                <w:i/>
                <w:u w:val="single"/>
              </w:rPr>
              <w:t>В стадии рассмотрения</w:t>
            </w:r>
          </w:p>
          <w:p w:rsidR="003525AE" w:rsidRPr="000200E9" w:rsidRDefault="003525AE" w:rsidP="00017165"/>
          <w:p w:rsidR="00E82690" w:rsidRPr="000200E9" w:rsidRDefault="003525AE" w:rsidP="00017165">
            <w:r w:rsidRPr="000200E9">
              <w:t xml:space="preserve">Письмо в Банк России по вопросу применения факторинга  при кредитовании МСБ банками с базовой лицензией. </w:t>
            </w:r>
            <w:proofErr w:type="gramStart"/>
            <w:r w:rsidR="00E82690" w:rsidRPr="000200E9">
              <w:t xml:space="preserve">( </w:t>
            </w:r>
            <w:proofErr w:type="gramEnd"/>
            <w:r w:rsidR="00E82690" w:rsidRPr="000200E9">
              <w:t xml:space="preserve">№768/02 от 15.05.18) </w:t>
            </w:r>
          </w:p>
          <w:p w:rsidR="003525AE" w:rsidRPr="000200E9" w:rsidRDefault="003525AE" w:rsidP="00017165">
            <w:pPr>
              <w:rPr>
                <w:i/>
                <w:u w:val="single"/>
              </w:rPr>
            </w:pPr>
            <w:r w:rsidRPr="000200E9">
              <w:rPr>
                <w:i/>
                <w:u w:val="single"/>
              </w:rPr>
              <w:t>Банком России даны разъяснения. № 71-1-2-8/844 от 08.10.20</w:t>
            </w:r>
            <w:r w:rsidR="00E82690" w:rsidRPr="000200E9">
              <w:rPr>
                <w:i/>
                <w:u w:val="single"/>
              </w:rPr>
              <w:t>18</w:t>
            </w:r>
          </w:p>
          <w:p w:rsidR="003525AE" w:rsidRPr="000200E9" w:rsidRDefault="003525AE" w:rsidP="00017165"/>
          <w:p w:rsidR="003525AE" w:rsidRPr="000200E9" w:rsidRDefault="003525AE" w:rsidP="00017165">
            <w:r w:rsidRPr="000200E9">
              <w:t>Письмо в Госдуму (Аксаков  А.Г.) о</w:t>
            </w:r>
            <w:r w:rsidRPr="000200E9">
              <w:rPr>
                <w:i/>
              </w:rPr>
              <w:t xml:space="preserve"> </w:t>
            </w:r>
            <w:r w:rsidRPr="000200E9">
              <w:t>внесении изменений и дополнений</w:t>
            </w:r>
          </w:p>
          <w:p w:rsidR="003525AE" w:rsidRPr="000200E9" w:rsidRDefault="003525AE" w:rsidP="00017165">
            <w:r w:rsidRPr="000200E9">
              <w:t>в законопроект №157752-7 от 24.04.2017, регламентирующий порядок осуществления идентификации с применением биометрических данных.</w:t>
            </w:r>
          </w:p>
          <w:p w:rsidR="003525AE" w:rsidRPr="000200E9" w:rsidRDefault="003423D1" w:rsidP="00017165">
            <w:pPr>
              <w:rPr>
                <w:i/>
                <w:u w:val="single"/>
              </w:rPr>
            </w:pPr>
            <w:r w:rsidRPr="000200E9">
              <w:rPr>
                <w:i/>
                <w:u w:val="single"/>
              </w:rPr>
              <w:t xml:space="preserve">Предложения </w:t>
            </w:r>
            <w:r w:rsidR="003525AE" w:rsidRPr="000200E9">
              <w:rPr>
                <w:i/>
                <w:u w:val="single"/>
              </w:rPr>
              <w:t xml:space="preserve"> учтены в Законе</w:t>
            </w:r>
          </w:p>
          <w:p w:rsidR="003525AE" w:rsidRPr="000200E9" w:rsidRDefault="003525AE" w:rsidP="00017165"/>
          <w:p w:rsidR="003525AE" w:rsidRPr="000200E9" w:rsidRDefault="003525AE" w:rsidP="00017165">
            <w:proofErr w:type="gramStart"/>
            <w:r w:rsidRPr="000200E9">
              <w:t>Письмо в Минфин России (</w:t>
            </w:r>
            <w:proofErr w:type="spellStart"/>
            <w:r w:rsidRPr="000200E9">
              <w:t>Силуанов</w:t>
            </w:r>
            <w:proofErr w:type="spellEnd"/>
            <w:r w:rsidRPr="000200E9">
              <w:t xml:space="preserve"> А.Г.) с предложениями в </w:t>
            </w:r>
            <w:r w:rsidRPr="000200E9">
              <w:rPr>
                <w:bCs/>
                <w:iCs/>
              </w:rPr>
              <w:t xml:space="preserve">проект постановления Правительства РФ </w:t>
            </w:r>
            <w:r w:rsidRPr="000200E9">
              <w:t xml:space="preserve">«О внесении изменений в  постановление Правительства Российской Федерации от 24 июля 2017 г. № 874 «О максимальной сумме одной банковской гарантии и максимальной сумме  всех  одновременно  действующих  банковских  гарантий, выданных одним  банком,  для </w:t>
            </w:r>
            <w:r w:rsidRPr="000200E9">
              <w:lastRenderedPageBreak/>
              <w:t xml:space="preserve">принятия банковских гарантий налоговыми органами в целях  обеспечения  уплаты  налогов». </w:t>
            </w:r>
            <w:proofErr w:type="gramEnd"/>
          </w:p>
          <w:p w:rsidR="00E82690" w:rsidRPr="000200E9" w:rsidRDefault="00E82690" w:rsidP="00017165">
            <w:r w:rsidRPr="000200E9">
              <w:t>(№ 23/02 от 12.01.18)</w:t>
            </w:r>
          </w:p>
          <w:p w:rsidR="003525AE" w:rsidRPr="000200E9" w:rsidRDefault="003525AE" w:rsidP="00017165">
            <w:pPr>
              <w:rPr>
                <w:i/>
                <w:u w:val="single"/>
              </w:rPr>
            </w:pPr>
            <w:r w:rsidRPr="000200E9">
              <w:rPr>
                <w:i/>
                <w:u w:val="single"/>
              </w:rPr>
              <w:t>Не поддержаны.</w:t>
            </w:r>
          </w:p>
          <w:p w:rsidR="003525AE" w:rsidRPr="000200E9" w:rsidRDefault="003525AE" w:rsidP="00B4797E"/>
          <w:p w:rsidR="003525AE" w:rsidRPr="000200E9" w:rsidRDefault="003525AE" w:rsidP="00B4797E">
            <w:r w:rsidRPr="000200E9">
              <w:t>Письмо в Госдуму (Аксаков  А.Г.) с экспертным заключением на Годовой отчет Банка России за 2017 год</w:t>
            </w:r>
          </w:p>
          <w:p w:rsidR="00E82690" w:rsidRPr="000200E9" w:rsidRDefault="00E82690" w:rsidP="00B4797E">
            <w:r w:rsidRPr="000200E9">
              <w:t>(№873/02 от 31.05.18)</w:t>
            </w:r>
          </w:p>
          <w:p w:rsidR="003525AE" w:rsidRPr="000200E9" w:rsidRDefault="003525AE" w:rsidP="00B4797E"/>
          <w:p w:rsidR="003525AE" w:rsidRPr="000200E9" w:rsidRDefault="003525AE" w:rsidP="00B4797E">
            <w:pPr>
              <w:rPr>
                <w:rFonts w:eastAsia="Calibri"/>
              </w:rPr>
            </w:pPr>
            <w:proofErr w:type="gramStart"/>
            <w:r w:rsidRPr="000200E9">
              <w:t xml:space="preserve">Письмо в Правительство РФ (Мутко В.Л.) предложения в </w:t>
            </w:r>
            <w:r w:rsidRPr="000200E9">
              <w:rPr>
                <w:rFonts w:eastAsia="Calibri"/>
              </w:rPr>
              <w:t xml:space="preserve">Постановление Правительства РФ от 18.06.2018 N 697 "Об утверждении критериев (требований), которым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должны соответствовать уполномоченные банки и банки, которые имеют право на открытие счетов </w:t>
            </w:r>
            <w:proofErr w:type="spellStart"/>
            <w:r w:rsidRPr="000200E9">
              <w:rPr>
                <w:rFonts w:eastAsia="Calibri"/>
              </w:rPr>
              <w:t>эскроу</w:t>
            </w:r>
            <w:proofErr w:type="spellEnd"/>
            <w:proofErr w:type="gramEnd"/>
            <w:r w:rsidRPr="000200E9">
              <w:rPr>
                <w:rFonts w:eastAsia="Calibri"/>
              </w:rPr>
              <w:t xml:space="preserve"> для расчетов по договорам участия в долевом строительстве"</w:t>
            </w:r>
          </w:p>
          <w:p w:rsidR="00E82690" w:rsidRPr="000200E9" w:rsidRDefault="003525AE" w:rsidP="00B4797E">
            <w:pPr>
              <w:rPr>
                <w:i/>
                <w:u w:val="single"/>
              </w:rPr>
            </w:pPr>
            <w:r w:rsidRPr="000200E9">
              <w:t xml:space="preserve">По расширению перечня уполномоченных банков, которые могут открывать </w:t>
            </w:r>
            <w:proofErr w:type="spellStart"/>
            <w:r w:rsidRPr="000200E9">
              <w:lastRenderedPageBreak/>
              <w:t>эскроу</w:t>
            </w:r>
            <w:proofErr w:type="spellEnd"/>
            <w:r w:rsidRPr="000200E9">
              <w:t xml:space="preserve"> счета по договорам участия в долевом строительстве. (№1456/02 от 20.09.2018г</w:t>
            </w:r>
            <w:r w:rsidRPr="000200E9">
              <w:rPr>
                <w:i/>
                <w:u w:val="single"/>
              </w:rPr>
              <w:t xml:space="preserve">.) </w:t>
            </w:r>
          </w:p>
          <w:p w:rsidR="003525AE" w:rsidRPr="000200E9" w:rsidRDefault="003525AE" w:rsidP="00B4797E">
            <w:r w:rsidRPr="000200E9">
              <w:rPr>
                <w:i/>
                <w:u w:val="single"/>
              </w:rPr>
              <w:t>Не  поддержал Банк России</w:t>
            </w:r>
          </w:p>
          <w:p w:rsidR="003525AE" w:rsidRPr="000200E9" w:rsidRDefault="003525AE" w:rsidP="00B4797E"/>
          <w:p w:rsidR="003525AE" w:rsidRPr="000200E9" w:rsidRDefault="003525AE" w:rsidP="007811BD">
            <w:pPr>
              <w:autoSpaceDE w:val="0"/>
              <w:autoSpaceDN w:val="0"/>
              <w:adjustRightInd w:val="0"/>
            </w:pPr>
            <w:r w:rsidRPr="000200E9">
              <w:t>Письмо в Банк России  с просьбой дать разъяснения по вопросу применения «Методических рекомендаций о подходах к управлению кредитными организациями риском легализации (отмывания) доходов, полученных преступным путем, и финансирования терроризма», утвержденных Банком России 21.07.2017 N 18-МР,  к организациям, чья основная деятельность заключается в оказании агентских услуг.</w:t>
            </w:r>
            <w:r w:rsidR="00E82690" w:rsidRPr="000200E9">
              <w:t xml:space="preserve"> (№550/02 от 05.04.18)</w:t>
            </w:r>
          </w:p>
          <w:p w:rsidR="003525AE" w:rsidRPr="000200E9" w:rsidRDefault="003525AE" w:rsidP="00B4797E">
            <w:pPr>
              <w:rPr>
                <w:i/>
                <w:u w:val="single"/>
              </w:rPr>
            </w:pPr>
            <w:r w:rsidRPr="000200E9">
              <w:rPr>
                <w:i/>
                <w:u w:val="single"/>
              </w:rPr>
              <w:t>Банком России даны разъяснения. №2-3-5/3307 от 04.05.2018</w:t>
            </w:r>
          </w:p>
          <w:p w:rsidR="003525AE" w:rsidRPr="000200E9" w:rsidRDefault="003525AE" w:rsidP="00CF4A1E"/>
          <w:p w:rsidR="003525AE" w:rsidRPr="000200E9" w:rsidRDefault="003525AE" w:rsidP="003525AE">
            <w:r w:rsidRPr="000200E9">
              <w:t>Письмо в Госдуму по законопроекту</w:t>
            </w:r>
          </w:p>
          <w:p w:rsidR="003525AE" w:rsidRPr="000200E9" w:rsidRDefault="003525AE" w:rsidP="00CF4A1E">
            <w:proofErr w:type="gramStart"/>
            <w:r w:rsidRPr="000200E9">
              <w:t xml:space="preserve">«О внесении изменений в статью 14 Федерального закона "О национальной платежной системе" (в части унификации специальных банковских счетов, открываемых </w:t>
            </w:r>
            <w:r w:rsidRPr="000200E9">
              <w:lastRenderedPageBreak/>
              <w:t>платежными агентами, банковскими платежными агентами (субагентами)»</w:t>
            </w:r>
            <w:proofErr w:type="gramEnd"/>
          </w:p>
          <w:p w:rsidR="003525AE" w:rsidRPr="000200E9" w:rsidRDefault="003525AE" w:rsidP="00CF4A1E">
            <w:r w:rsidRPr="000200E9">
              <w:t>(№ 435/05 от 21.03.18)</w:t>
            </w:r>
          </w:p>
          <w:p w:rsidR="003525AE" w:rsidRPr="000200E9" w:rsidRDefault="003525AE" w:rsidP="00CF4A1E"/>
          <w:p w:rsidR="003525AE" w:rsidRPr="000200E9" w:rsidRDefault="003525AE" w:rsidP="003525AE">
            <w:pPr>
              <w:rPr>
                <w:i/>
                <w:u w:val="single"/>
              </w:rPr>
            </w:pPr>
            <w:r w:rsidRPr="000200E9">
              <w:t>Письмо в Госдуму по законопроекту «</w:t>
            </w:r>
            <w:hyperlink r:id="rId5" w:history="1">
              <w:r w:rsidRPr="000200E9">
                <w:rPr>
                  <w:rStyle w:val="a5"/>
                  <w:color w:val="auto"/>
                  <w:u w:val="none"/>
                </w:rPr>
                <w:t>О внесении изменений в Федеральный закон "О банках и банковской деятельности" (в части уточнения срока предоставления кредитными организациями справок, выдаваемых на основании судебного решения должностным лицам органов, уполномоченных осуществлять оперативно-розыскную деятельность)</w:t>
              </w:r>
            </w:hyperlink>
            <w:r w:rsidRPr="000200E9">
              <w:rPr>
                <w:rStyle w:val="a5"/>
                <w:color w:val="auto"/>
                <w:u w:val="none"/>
              </w:rPr>
              <w:t>» (</w:t>
            </w:r>
            <w:r w:rsidRPr="000200E9">
              <w:t>№ 1888/05 от 22.11.18)</w:t>
            </w:r>
          </w:p>
        </w:tc>
        <w:tc>
          <w:tcPr>
            <w:tcW w:w="3059" w:type="dxa"/>
            <w:shd w:val="clear" w:color="auto" w:fill="auto"/>
          </w:tcPr>
          <w:p w:rsidR="003525AE" w:rsidRPr="000200E9" w:rsidRDefault="003525AE" w:rsidP="00D7738C">
            <w:r w:rsidRPr="000200E9">
              <w:rPr>
                <w:b/>
                <w:u w:val="single"/>
              </w:rPr>
              <w:lastRenderedPageBreak/>
              <w:t>5 февраля</w:t>
            </w:r>
            <w:r w:rsidRPr="000200E9">
              <w:t xml:space="preserve"> в рамках Недели российского бизнеса Финансовый форум «Финансово-банковская система России: новые вызовы и риски».</w:t>
            </w:r>
          </w:p>
          <w:p w:rsidR="003525AE" w:rsidRPr="000200E9" w:rsidRDefault="003525AE" w:rsidP="00191F08">
            <w:r w:rsidRPr="000200E9">
              <w:t xml:space="preserve">Спикерами форума были </w:t>
            </w:r>
            <w:r w:rsidRPr="000200E9">
              <w:lastRenderedPageBreak/>
              <w:t xml:space="preserve">председатели и сопредседатели Комиссий РСПП: по банкам и банковской деятельности, по финансовым рынкам, по страховой деятельности; три первых заместителя Председателя Банка России: </w:t>
            </w:r>
            <w:proofErr w:type="spellStart"/>
            <w:r w:rsidRPr="000200E9">
              <w:t>Д.В.Тулин</w:t>
            </w:r>
            <w:proofErr w:type="spellEnd"/>
            <w:r w:rsidRPr="000200E9">
              <w:t xml:space="preserve">, </w:t>
            </w:r>
            <w:proofErr w:type="spellStart"/>
            <w:r w:rsidRPr="000200E9">
              <w:t>С.А.Швецов</w:t>
            </w:r>
            <w:proofErr w:type="spellEnd"/>
            <w:r w:rsidRPr="000200E9">
              <w:t xml:space="preserve">, </w:t>
            </w:r>
            <w:proofErr w:type="spellStart"/>
            <w:r w:rsidRPr="000200E9">
              <w:t>О.Н.Скоробогатова</w:t>
            </w:r>
            <w:proofErr w:type="spellEnd"/>
            <w:r w:rsidRPr="000200E9">
              <w:t xml:space="preserve">, председатель Комитета Госдумы по финансовому рынку </w:t>
            </w:r>
            <w:proofErr w:type="spellStart"/>
            <w:r w:rsidRPr="000200E9">
              <w:t>А.Г.Аксаков</w:t>
            </w:r>
            <w:proofErr w:type="spellEnd"/>
            <w:r w:rsidRPr="000200E9">
              <w:t xml:space="preserve">, замминистра Минэкономразвития России, руководители </w:t>
            </w:r>
            <w:proofErr w:type="spellStart"/>
            <w:r w:rsidRPr="000200E9">
              <w:t>ЮниКредитБанка</w:t>
            </w:r>
            <w:proofErr w:type="spellEnd"/>
            <w:r w:rsidRPr="000200E9">
              <w:t xml:space="preserve"> и Росбанка.</w:t>
            </w:r>
          </w:p>
        </w:tc>
      </w:tr>
      <w:tr w:rsidR="003525AE" w:rsidRPr="000200E9" w:rsidTr="000A253D">
        <w:tc>
          <w:tcPr>
            <w:tcW w:w="2144" w:type="dxa"/>
            <w:shd w:val="clear" w:color="auto" w:fill="auto"/>
          </w:tcPr>
          <w:p w:rsidR="003525AE" w:rsidRPr="000200E9" w:rsidRDefault="003525AE" w:rsidP="00CF4A1E">
            <w:pPr>
              <w:rPr>
                <w:b/>
                <w:u w:val="single"/>
              </w:rPr>
            </w:pPr>
            <w:r w:rsidRPr="000200E9">
              <w:rPr>
                <w:b/>
                <w:u w:val="single"/>
              </w:rPr>
              <w:lastRenderedPageBreak/>
              <w:t>5 июля</w:t>
            </w:r>
          </w:p>
          <w:p w:rsidR="003525AE" w:rsidRPr="000200E9" w:rsidRDefault="003525AE" w:rsidP="00CF4A1E">
            <w:r w:rsidRPr="000200E9">
              <w:t>совместное заседание с Комиссиями РСПП по финансовым рынкам и по страховой деятельности</w:t>
            </w:r>
          </w:p>
        </w:tc>
        <w:tc>
          <w:tcPr>
            <w:tcW w:w="2995" w:type="dxa"/>
            <w:shd w:val="clear" w:color="auto" w:fill="auto"/>
          </w:tcPr>
          <w:p w:rsidR="003525AE" w:rsidRPr="000200E9" w:rsidRDefault="003525AE" w:rsidP="00681173">
            <w:r w:rsidRPr="000200E9">
              <w:t>Тема: «Финансовый рынок России в условиях новых трендов экономического развития».</w:t>
            </w:r>
          </w:p>
        </w:tc>
        <w:tc>
          <w:tcPr>
            <w:tcW w:w="3603" w:type="dxa"/>
            <w:shd w:val="clear" w:color="auto" w:fill="auto"/>
          </w:tcPr>
          <w:p w:rsidR="003525AE" w:rsidRPr="000200E9" w:rsidRDefault="003525AE" w:rsidP="008445C2">
            <w:r w:rsidRPr="000200E9">
              <w:t>На заседании были рассмотрены вопросы формирования доверительной среды, развития конкуренции на финансовом рынке, поддержания финансовой стабильности и обеспечения доступности финансовых услуг для населения и бизнеса, создания длинных денег, эффективного распределения денежных ресурсов и рисков.</w:t>
            </w:r>
          </w:p>
          <w:p w:rsidR="003525AE" w:rsidRPr="000200E9" w:rsidRDefault="003525AE" w:rsidP="008445C2">
            <w:r w:rsidRPr="000200E9">
              <w:t xml:space="preserve">По итогам заседания было принято решение, в котором сформулированы основные идеи, реализация которых </w:t>
            </w:r>
            <w:r w:rsidRPr="000200E9">
              <w:lastRenderedPageBreak/>
              <w:t>может способствовать повышению эффективности отечественной финансовой системы.</w:t>
            </w:r>
          </w:p>
        </w:tc>
        <w:tc>
          <w:tcPr>
            <w:tcW w:w="3475" w:type="dxa"/>
            <w:vMerge/>
            <w:shd w:val="clear" w:color="auto" w:fill="auto"/>
          </w:tcPr>
          <w:p w:rsidR="003525AE" w:rsidRPr="000200E9" w:rsidRDefault="003525AE" w:rsidP="003525AE"/>
        </w:tc>
        <w:tc>
          <w:tcPr>
            <w:tcW w:w="3059" w:type="dxa"/>
            <w:shd w:val="clear" w:color="auto" w:fill="auto"/>
          </w:tcPr>
          <w:p w:rsidR="003525AE" w:rsidRPr="000200E9" w:rsidRDefault="003525AE" w:rsidP="00CF4A1E"/>
        </w:tc>
      </w:tr>
      <w:tr w:rsidR="003525AE" w:rsidRPr="000200E9" w:rsidTr="000A253D">
        <w:tc>
          <w:tcPr>
            <w:tcW w:w="2144" w:type="dxa"/>
            <w:shd w:val="clear" w:color="auto" w:fill="auto"/>
          </w:tcPr>
          <w:p w:rsidR="003525AE" w:rsidRPr="000200E9" w:rsidRDefault="003525AE" w:rsidP="00CF4A1E">
            <w:pPr>
              <w:rPr>
                <w:b/>
                <w:u w:val="single"/>
              </w:rPr>
            </w:pPr>
            <w:r w:rsidRPr="000200E9">
              <w:rPr>
                <w:b/>
                <w:u w:val="single"/>
              </w:rPr>
              <w:lastRenderedPageBreak/>
              <w:t>9 ноября</w:t>
            </w:r>
          </w:p>
          <w:p w:rsidR="003525AE" w:rsidRPr="000200E9" w:rsidRDefault="003525AE" w:rsidP="00CF4A1E">
            <w:r w:rsidRPr="000200E9">
              <w:t>заседание Комиссии РСПП по банкам и банковской деятельности</w:t>
            </w:r>
          </w:p>
        </w:tc>
        <w:tc>
          <w:tcPr>
            <w:tcW w:w="2995" w:type="dxa"/>
            <w:shd w:val="clear" w:color="auto" w:fill="auto"/>
          </w:tcPr>
          <w:p w:rsidR="003525AE" w:rsidRPr="000200E9" w:rsidRDefault="003525AE" w:rsidP="00CF4A1E">
            <w:r w:rsidRPr="000200E9">
              <w:t>Темы заседания: 1. «Об использовании инструментов банковского регулирования для расширения кредитования российской экономики».</w:t>
            </w:r>
          </w:p>
          <w:p w:rsidR="003525AE" w:rsidRPr="000200E9" w:rsidRDefault="003525AE" w:rsidP="00CF4A1E"/>
          <w:p w:rsidR="003525AE" w:rsidRPr="000200E9" w:rsidRDefault="003525AE" w:rsidP="00CF4A1E">
            <w:r w:rsidRPr="000200E9">
              <w:t>2. «Внедрение удаленной идентификации на основе единой биометрической системы: риски и проблемы безопасности».</w:t>
            </w:r>
          </w:p>
        </w:tc>
        <w:tc>
          <w:tcPr>
            <w:tcW w:w="3603" w:type="dxa"/>
            <w:shd w:val="clear" w:color="auto" w:fill="auto"/>
          </w:tcPr>
          <w:p w:rsidR="003525AE" w:rsidRPr="000200E9" w:rsidRDefault="003525AE" w:rsidP="002A1FE7">
            <w:r w:rsidRPr="000200E9">
              <w:t>Рассмотрены меры по стимулированию банков для расширения кредитования субъектов МСП, доклад Банка России для общественных консультаций «Стимулирующее банковское регулирование».</w:t>
            </w:r>
          </w:p>
          <w:p w:rsidR="003525AE" w:rsidRPr="000200E9" w:rsidRDefault="003525AE" w:rsidP="002A1FE7">
            <w:r w:rsidRPr="000200E9">
              <w:t>Приняты предложения комиссии по первому вопросу, которые направлены  в Банк России и Минфин России.</w:t>
            </w:r>
          </w:p>
          <w:p w:rsidR="003525AE" w:rsidRPr="000200E9" w:rsidRDefault="003525AE" w:rsidP="002A1FE7">
            <w:r w:rsidRPr="000200E9">
              <w:t xml:space="preserve">По второму вопросу, учитывая обязательность и высокую стоимость для банков внедрения сбора или обработки биометрических данных для удаленной идентификации, а также достаточно высокие темпы отзыва лицензий банков, создание рисков для мошеннических действий,  подготовлены предложения комиссии по внесению изменений в Федеральный закон от 31.12.2017 № 482-ФЗ «О внесении изменений в отдельные законодательные акты Российской Федерации», на </w:t>
            </w:r>
            <w:proofErr w:type="gramStart"/>
            <w:r w:rsidRPr="000200E9">
              <w:t>основании</w:t>
            </w:r>
            <w:proofErr w:type="gramEnd"/>
            <w:r w:rsidRPr="000200E9">
              <w:t xml:space="preserve"> которого  система биометрической удаленной идентификации </w:t>
            </w:r>
            <w:proofErr w:type="gramStart"/>
            <w:r w:rsidRPr="000200E9">
              <w:t>внедрена</w:t>
            </w:r>
            <w:proofErr w:type="gramEnd"/>
            <w:r w:rsidRPr="000200E9">
              <w:t xml:space="preserve"> в </w:t>
            </w:r>
            <w:r w:rsidRPr="000200E9">
              <w:lastRenderedPageBreak/>
              <w:t>России.</w:t>
            </w:r>
          </w:p>
        </w:tc>
        <w:tc>
          <w:tcPr>
            <w:tcW w:w="3475" w:type="dxa"/>
            <w:vMerge/>
            <w:shd w:val="clear" w:color="auto" w:fill="auto"/>
          </w:tcPr>
          <w:p w:rsidR="003525AE" w:rsidRPr="000200E9" w:rsidRDefault="003525AE" w:rsidP="003525AE"/>
        </w:tc>
        <w:tc>
          <w:tcPr>
            <w:tcW w:w="3059" w:type="dxa"/>
            <w:shd w:val="clear" w:color="auto" w:fill="auto"/>
          </w:tcPr>
          <w:p w:rsidR="003525AE" w:rsidRPr="000200E9" w:rsidRDefault="003525AE" w:rsidP="00CF4A1E"/>
        </w:tc>
      </w:tr>
      <w:tr w:rsidR="003525AE" w:rsidRPr="000200E9" w:rsidTr="000A253D">
        <w:tc>
          <w:tcPr>
            <w:tcW w:w="2144" w:type="dxa"/>
            <w:shd w:val="clear" w:color="auto" w:fill="auto"/>
          </w:tcPr>
          <w:p w:rsidR="003525AE" w:rsidRPr="000200E9" w:rsidRDefault="003525AE" w:rsidP="00CF4A1E">
            <w:pPr>
              <w:rPr>
                <w:b/>
                <w:u w:val="single"/>
              </w:rPr>
            </w:pPr>
            <w:r w:rsidRPr="000200E9">
              <w:rPr>
                <w:b/>
                <w:u w:val="single"/>
              </w:rPr>
              <w:lastRenderedPageBreak/>
              <w:t>13 декабря</w:t>
            </w:r>
            <w:r w:rsidR="00D55D1A" w:rsidRPr="000200E9">
              <w:rPr>
                <w:b/>
                <w:u w:val="single"/>
              </w:rPr>
              <w:t xml:space="preserve"> </w:t>
            </w:r>
          </w:p>
          <w:p w:rsidR="003525AE" w:rsidRPr="000200E9" w:rsidRDefault="003525AE" w:rsidP="00CF4A1E">
            <w:r w:rsidRPr="000200E9">
              <w:t>заседание Комиссии РСПП по банкам и банковской деятельности</w:t>
            </w:r>
          </w:p>
          <w:p w:rsidR="00E82690" w:rsidRPr="000200E9" w:rsidRDefault="00E82690" w:rsidP="00E82690"/>
        </w:tc>
        <w:tc>
          <w:tcPr>
            <w:tcW w:w="2995" w:type="dxa"/>
            <w:shd w:val="clear" w:color="auto" w:fill="auto"/>
          </w:tcPr>
          <w:p w:rsidR="003525AE" w:rsidRPr="000200E9" w:rsidRDefault="003525AE" w:rsidP="00010DE8">
            <w:r w:rsidRPr="000200E9">
              <w:t>Тема: «Регулирование деятельности платежных посредников»</w:t>
            </w:r>
          </w:p>
        </w:tc>
        <w:tc>
          <w:tcPr>
            <w:tcW w:w="3603" w:type="dxa"/>
            <w:shd w:val="clear" w:color="auto" w:fill="auto"/>
          </w:tcPr>
          <w:p w:rsidR="003525AE" w:rsidRPr="000200E9" w:rsidRDefault="003525AE" w:rsidP="00681173">
            <w:pPr>
              <w:jc w:val="both"/>
            </w:pPr>
            <w:r w:rsidRPr="000200E9">
              <w:t xml:space="preserve"> Вопросы для обсуждения: </w:t>
            </w:r>
            <w:r w:rsidRPr="000200E9">
              <w:rPr>
                <w:b/>
              </w:rPr>
              <w:t xml:space="preserve">- </w:t>
            </w:r>
            <w:r w:rsidRPr="000200E9">
              <w:t>внедрение саморегулирования для платежных агентов, формирование стандартов деятельности;</w:t>
            </w:r>
          </w:p>
          <w:p w:rsidR="003525AE" w:rsidRPr="000200E9" w:rsidRDefault="003525AE" w:rsidP="00681173">
            <w:pPr>
              <w:jc w:val="both"/>
            </w:pPr>
            <w:r w:rsidRPr="000200E9">
              <w:t>- расширение функционала банковских платежных агентов;</w:t>
            </w:r>
          </w:p>
          <w:p w:rsidR="003525AE" w:rsidRPr="000200E9" w:rsidRDefault="003525AE" w:rsidP="00681173">
            <w:pPr>
              <w:jc w:val="both"/>
            </w:pPr>
            <w:r w:rsidRPr="000200E9">
              <w:t>- вопросы противодействия ОД/ФТ в деятельности платежных посредников;</w:t>
            </w:r>
          </w:p>
          <w:p w:rsidR="003525AE" w:rsidRPr="000200E9" w:rsidRDefault="003525AE" w:rsidP="00681173">
            <w:pPr>
              <w:jc w:val="both"/>
            </w:pPr>
            <w:r w:rsidRPr="000200E9">
              <w:t>- вопросы защиты прав потребителей платежных услуг.</w:t>
            </w:r>
          </w:p>
          <w:p w:rsidR="003525AE" w:rsidRPr="000200E9" w:rsidRDefault="003525AE" w:rsidP="00681173">
            <w:pPr>
              <w:jc w:val="both"/>
            </w:pPr>
            <w:r w:rsidRPr="000200E9">
              <w:t xml:space="preserve">По итогам заседания </w:t>
            </w:r>
            <w:proofErr w:type="gramStart"/>
            <w:r w:rsidRPr="000200E9">
              <w:t>сформиров</w:t>
            </w:r>
            <w:r w:rsidR="009A5662" w:rsidRPr="000200E9">
              <w:t>аны</w:t>
            </w:r>
            <w:r w:rsidRPr="000200E9">
              <w:t xml:space="preserve"> предложения комиссии по регулированию дея</w:t>
            </w:r>
            <w:r w:rsidR="009A5662" w:rsidRPr="000200E9">
              <w:t>тельности платежных посредников и направлены</w:t>
            </w:r>
            <w:proofErr w:type="gramEnd"/>
            <w:r w:rsidR="009A5662" w:rsidRPr="000200E9">
              <w:t xml:space="preserve"> в Госдуму и Банк России</w:t>
            </w:r>
          </w:p>
          <w:p w:rsidR="003525AE" w:rsidRPr="000200E9" w:rsidRDefault="003525AE" w:rsidP="00CF4A1E"/>
        </w:tc>
        <w:tc>
          <w:tcPr>
            <w:tcW w:w="3475" w:type="dxa"/>
            <w:vMerge/>
            <w:shd w:val="clear" w:color="auto" w:fill="auto"/>
          </w:tcPr>
          <w:p w:rsidR="003525AE" w:rsidRPr="000200E9" w:rsidRDefault="003525AE" w:rsidP="003525AE"/>
        </w:tc>
        <w:tc>
          <w:tcPr>
            <w:tcW w:w="3059" w:type="dxa"/>
            <w:shd w:val="clear" w:color="auto" w:fill="auto"/>
          </w:tcPr>
          <w:p w:rsidR="003525AE" w:rsidRPr="000200E9" w:rsidRDefault="003525AE" w:rsidP="00CF4A1E"/>
        </w:tc>
      </w:tr>
      <w:tr w:rsidR="00093F20" w:rsidRPr="000200E9" w:rsidTr="000A253D">
        <w:tc>
          <w:tcPr>
            <w:tcW w:w="2144" w:type="dxa"/>
            <w:shd w:val="clear" w:color="auto" w:fill="auto"/>
          </w:tcPr>
          <w:p w:rsidR="00093F20" w:rsidRPr="000200E9" w:rsidRDefault="00010DE8" w:rsidP="00CF4A1E">
            <w:pPr>
              <w:rPr>
                <w:b/>
                <w:u w:val="single"/>
              </w:rPr>
            </w:pPr>
            <w:r w:rsidRPr="000200E9">
              <w:rPr>
                <w:b/>
                <w:u w:val="single"/>
              </w:rPr>
              <w:lastRenderedPageBreak/>
              <w:t>20 февраля</w:t>
            </w:r>
          </w:p>
          <w:p w:rsidR="00010DE8" w:rsidRPr="000200E9" w:rsidRDefault="00010DE8" w:rsidP="00CF4A1E">
            <w:r w:rsidRPr="000200E9">
              <w:t>заседание Подкомиссии по валютному контролю и регулированию</w:t>
            </w:r>
          </w:p>
        </w:tc>
        <w:tc>
          <w:tcPr>
            <w:tcW w:w="2995" w:type="dxa"/>
            <w:shd w:val="clear" w:color="auto" w:fill="auto"/>
          </w:tcPr>
          <w:p w:rsidR="00093F20" w:rsidRPr="000200E9" w:rsidRDefault="00010DE8" w:rsidP="00010DE8">
            <w:r w:rsidRPr="000200E9">
              <w:t>Тема: «</w:t>
            </w:r>
            <w:proofErr w:type="spellStart"/>
            <w:r w:rsidRPr="000200E9">
              <w:t>Контур</w:t>
            </w:r>
            <w:proofErr w:type="gramStart"/>
            <w:r w:rsidRPr="000200E9">
              <w:t>.А</w:t>
            </w:r>
            <w:proofErr w:type="gramEnd"/>
            <w:r w:rsidRPr="000200E9">
              <w:t>нтиобнал</w:t>
            </w:r>
            <w:proofErr w:type="spellEnd"/>
            <w:r w:rsidRPr="000200E9">
              <w:t xml:space="preserve">. Автоматизация проверки ЮЛ на </w:t>
            </w:r>
            <w:proofErr w:type="spellStart"/>
            <w:r w:rsidRPr="000200E9">
              <w:t>обналичивание</w:t>
            </w:r>
            <w:proofErr w:type="spellEnd"/>
            <w:r w:rsidRPr="000200E9">
              <w:t xml:space="preserve"> денежных средств, полученных незаконным путем, в облаке»</w:t>
            </w:r>
          </w:p>
        </w:tc>
        <w:tc>
          <w:tcPr>
            <w:tcW w:w="3603" w:type="dxa"/>
            <w:shd w:val="clear" w:color="auto" w:fill="auto"/>
          </w:tcPr>
          <w:p w:rsidR="00093F20" w:rsidRPr="000200E9" w:rsidRDefault="00010DE8" w:rsidP="00010DE8">
            <w:r w:rsidRPr="000200E9">
              <w:t>Состоялась презентация пилотного проекта компании «ПФ «СКБ Контур».</w:t>
            </w:r>
          </w:p>
          <w:p w:rsidR="00010DE8" w:rsidRPr="000200E9" w:rsidRDefault="00010DE8" w:rsidP="00010DE8">
            <w:proofErr w:type="gramStart"/>
            <w:r w:rsidRPr="000200E9">
              <w:t xml:space="preserve">Разработка веб-сервиса для кредитных организаций, автоматизирующего ключевые этапы первичной идентификации клиентов кредитной организаций, сбора и актуализации клиентских документов, может оказать содействие кредитным организациям в осуществлении своевременной и достоверной, в соответствии с требованиями </w:t>
            </w:r>
            <w:r w:rsidRPr="000200E9">
              <w:lastRenderedPageBreak/>
              <w:t>законодательства, оценки возможных рисков в сфере ПОД/ФТ, связанных с потенциальными клиентами - юридическими лицами.</w:t>
            </w:r>
            <w:proofErr w:type="gramEnd"/>
          </w:p>
        </w:tc>
        <w:tc>
          <w:tcPr>
            <w:tcW w:w="3475" w:type="dxa"/>
            <w:shd w:val="clear" w:color="auto" w:fill="auto"/>
          </w:tcPr>
          <w:p w:rsidR="00093F20" w:rsidRPr="000200E9" w:rsidRDefault="00093F20" w:rsidP="00CF4A1E"/>
          <w:p w:rsidR="003525AE" w:rsidRPr="000200E9" w:rsidRDefault="009A5662" w:rsidP="009A5662">
            <w:pPr>
              <w:rPr>
                <w:kern w:val="24"/>
              </w:rPr>
            </w:pPr>
            <w:r w:rsidRPr="000200E9">
              <w:t xml:space="preserve">Письмо в Госдуму и Банк России с предложениями комиссии по регулированию деятельности платежных посредников и </w:t>
            </w:r>
            <w:r w:rsidRPr="000200E9">
              <w:rPr>
                <w:kern w:val="24"/>
              </w:rPr>
              <w:t>законопроектам № 603192-7 и № 603170-7  «О внесение изменений в Федеральный закон «О национальной платежной системе» (№ 2143/02 от 27.12.2018)</w:t>
            </w:r>
          </w:p>
          <w:p w:rsidR="009A5662" w:rsidRPr="000200E9" w:rsidRDefault="009A5662" w:rsidP="009A5662">
            <w:pPr>
              <w:rPr>
                <w:kern w:val="24"/>
              </w:rPr>
            </w:pPr>
          </w:p>
          <w:p w:rsidR="009A5662" w:rsidRPr="000200E9" w:rsidRDefault="009A5662" w:rsidP="009A5662"/>
        </w:tc>
        <w:tc>
          <w:tcPr>
            <w:tcW w:w="3059" w:type="dxa"/>
            <w:shd w:val="clear" w:color="auto" w:fill="auto"/>
          </w:tcPr>
          <w:p w:rsidR="00093F20" w:rsidRPr="000200E9" w:rsidRDefault="00093F20" w:rsidP="00CF4A1E"/>
        </w:tc>
      </w:tr>
      <w:tr w:rsidR="00010DE8" w:rsidRPr="000200E9" w:rsidTr="000A253D">
        <w:tc>
          <w:tcPr>
            <w:tcW w:w="2144" w:type="dxa"/>
            <w:shd w:val="clear" w:color="auto" w:fill="auto"/>
          </w:tcPr>
          <w:p w:rsidR="00010DE8" w:rsidRPr="000200E9" w:rsidRDefault="00010DE8" w:rsidP="00CF4A1E">
            <w:pPr>
              <w:rPr>
                <w:b/>
                <w:u w:val="single"/>
              </w:rPr>
            </w:pPr>
            <w:r w:rsidRPr="000200E9">
              <w:rPr>
                <w:b/>
                <w:u w:val="single"/>
              </w:rPr>
              <w:lastRenderedPageBreak/>
              <w:t>13 марта</w:t>
            </w:r>
          </w:p>
          <w:p w:rsidR="00010DE8" w:rsidRPr="000200E9" w:rsidRDefault="00010DE8" w:rsidP="00010DE8">
            <w:r w:rsidRPr="000200E9">
              <w:t xml:space="preserve">заседание Подкомиссии по факторингу </w:t>
            </w:r>
          </w:p>
        </w:tc>
        <w:tc>
          <w:tcPr>
            <w:tcW w:w="2995" w:type="dxa"/>
            <w:shd w:val="clear" w:color="auto" w:fill="auto"/>
          </w:tcPr>
          <w:p w:rsidR="00010DE8" w:rsidRPr="000200E9" w:rsidRDefault="00010DE8" w:rsidP="00010DE8">
            <w:r w:rsidRPr="000200E9">
              <w:t>Тема «Новеллы гражданского законодательства о факторинге (главы 43 и 24 ГК РФ)».</w:t>
            </w:r>
          </w:p>
        </w:tc>
        <w:tc>
          <w:tcPr>
            <w:tcW w:w="3603" w:type="dxa"/>
            <w:shd w:val="clear" w:color="auto" w:fill="auto"/>
          </w:tcPr>
          <w:p w:rsidR="00010DE8" w:rsidRPr="000200E9" w:rsidRDefault="00010DE8" w:rsidP="00010DE8">
            <w:r w:rsidRPr="000200E9">
              <w:t xml:space="preserve">В заседании приняли участие юристы-практики </w:t>
            </w:r>
            <w:proofErr w:type="gramStart"/>
            <w:r w:rsidRPr="000200E9">
              <w:t>из</w:t>
            </w:r>
            <w:proofErr w:type="gramEnd"/>
            <w:r w:rsidRPr="000200E9">
              <w:t xml:space="preserve"> более </w:t>
            </w:r>
            <w:proofErr w:type="gramStart"/>
            <w:r w:rsidRPr="000200E9">
              <w:t>чем</w:t>
            </w:r>
            <w:proofErr w:type="gramEnd"/>
            <w:r w:rsidRPr="000200E9">
              <w:t xml:space="preserve"> двадцати крупнейших </w:t>
            </w:r>
            <w:proofErr w:type="spellStart"/>
            <w:r w:rsidRPr="000200E9">
              <w:t>факторинговых</w:t>
            </w:r>
            <w:proofErr w:type="spellEnd"/>
            <w:r w:rsidRPr="000200E9">
              <w:t xml:space="preserve"> компаний и банков России.</w:t>
            </w:r>
          </w:p>
          <w:p w:rsidR="00010DE8" w:rsidRPr="000200E9" w:rsidRDefault="00010DE8" w:rsidP="00D7738C">
            <w:r w:rsidRPr="000200E9">
              <w:t xml:space="preserve">Задача </w:t>
            </w:r>
            <w:r w:rsidR="00D7738C" w:rsidRPr="000200E9">
              <w:t xml:space="preserve">заседания </w:t>
            </w:r>
            <w:r w:rsidRPr="000200E9">
              <w:t xml:space="preserve">Подкомиссии -  формирование единообразного понимания новых норм представителями </w:t>
            </w:r>
            <w:proofErr w:type="spellStart"/>
            <w:r w:rsidRPr="000200E9">
              <w:t>факторинговой</w:t>
            </w:r>
            <w:proofErr w:type="spellEnd"/>
            <w:r w:rsidRPr="000200E9">
              <w:t xml:space="preserve"> индустрии, в первую </w:t>
            </w:r>
            <w:r w:rsidR="00D7738C" w:rsidRPr="000200E9">
              <w:t xml:space="preserve">очередь, практикующими юристами, формирование позитивной судебной практики в целях защиты сторон </w:t>
            </w:r>
            <w:proofErr w:type="spellStart"/>
            <w:r w:rsidR="00D7738C" w:rsidRPr="000200E9">
              <w:t>факторинговой</w:t>
            </w:r>
            <w:proofErr w:type="spellEnd"/>
            <w:r w:rsidR="00D7738C" w:rsidRPr="000200E9">
              <w:t xml:space="preserve"> сделки от кредитных и правовых рисков.</w:t>
            </w:r>
          </w:p>
        </w:tc>
        <w:tc>
          <w:tcPr>
            <w:tcW w:w="3475" w:type="dxa"/>
            <w:shd w:val="clear" w:color="auto" w:fill="auto"/>
          </w:tcPr>
          <w:p w:rsidR="00010DE8" w:rsidRPr="000200E9" w:rsidRDefault="00010DE8" w:rsidP="00CF4A1E"/>
        </w:tc>
        <w:tc>
          <w:tcPr>
            <w:tcW w:w="3059" w:type="dxa"/>
            <w:shd w:val="clear" w:color="auto" w:fill="auto"/>
          </w:tcPr>
          <w:p w:rsidR="00010DE8" w:rsidRPr="000200E9" w:rsidRDefault="00010DE8" w:rsidP="00CF4A1E"/>
        </w:tc>
      </w:tr>
      <w:tr w:rsidR="00D7738C" w:rsidRPr="000200E9" w:rsidTr="000A253D">
        <w:tc>
          <w:tcPr>
            <w:tcW w:w="2144" w:type="dxa"/>
            <w:shd w:val="clear" w:color="auto" w:fill="auto"/>
          </w:tcPr>
          <w:p w:rsidR="00D7738C" w:rsidRPr="000200E9" w:rsidRDefault="00D7738C" w:rsidP="00CF4A1E">
            <w:pPr>
              <w:rPr>
                <w:b/>
                <w:u w:val="single"/>
              </w:rPr>
            </w:pPr>
            <w:r w:rsidRPr="000200E9">
              <w:rPr>
                <w:b/>
                <w:u w:val="single"/>
              </w:rPr>
              <w:t>9 октября</w:t>
            </w:r>
          </w:p>
          <w:p w:rsidR="00D7738C" w:rsidRPr="000200E9" w:rsidRDefault="00D7738C" w:rsidP="00CF4A1E">
            <w:r w:rsidRPr="000200E9">
              <w:t>заседание Подкомиссии по факторингу</w:t>
            </w:r>
          </w:p>
        </w:tc>
        <w:tc>
          <w:tcPr>
            <w:tcW w:w="2995" w:type="dxa"/>
            <w:shd w:val="clear" w:color="auto" w:fill="auto"/>
          </w:tcPr>
          <w:p w:rsidR="00D7738C" w:rsidRPr="000200E9" w:rsidRDefault="00D7738C" w:rsidP="00010DE8">
            <w:r w:rsidRPr="000200E9">
              <w:t>Тема: «Судебная защита фактора в процессах о несостоятельности и оспаривании отдельных видов сделок»</w:t>
            </w:r>
          </w:p>
        </w:tc>
        <w:tc>
          <w:tcPr>
            <w:tcW w:w="3603" w:type="dxa"/>
            <w:shd w:val="clear" w:color="auto" w:fill="auto"/>
          </w:tcPr>
          <w:p w:rsidR="00D7738C" w:rsidRPr="000200E9" w:rsidRDefault="00D7738C" w:rsidP="00D7738C">
            <w:r w:rsidRPr="000200E9">
              <w:t>На заседании состоялся обмен знаниями, опытом и представлениями о факторинге между юристами участников рынка факторинга и внешними консультантами, формирующими свой взгляд на факторинг как феномен финансового права и судебной практики.</w:t>
            </w:r>
          </w:p>
        </w:tc>
        <w:tc>
          <w:tcPr>
            <w:tcW w:w="3475" w:type="dxa"/>
            <w:shd w:val="clear" w:color="auto" w:fill="auto"/>
          </w:tcPr>
          <w:p w:rsidR="00D7738C" w:rsidRPr="000200E9" w:rsidRDefault="00D7738C" w:rsidP="00CF4A1E"/>
        </w:tc>
        <w:tc>
          <w:tcPr>
            <w:tcW w:w="3059" w:type="dxa"/>
            <w:shd w:val="clear" w:color="auto" w:fill="auto"/>
          </w:tcPr>
          <w:p w:rsidR="00D7738C" w:rsidRPr="000200E9" w:rsidRDefault="00D7738C" w:rsidP="00CF4A1E"/>
        </w:tc>
      </w:tr>
      <w:bookmarkEnd w:id="0"/>
    </w:tbl>
    <w:p w:rsidR="00BD6D17" w:rsidRPr="000200E9" w:rsidRDefault="00BD6D17"/>
    <w:sectPr w:rsidR="00BD6D17" w:rsidRPr="000200E9" w:rsidSect="000A25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10DE8"/>
    <w:rsid w:val="00017165"/>
    <w:rsid w:val="000200E9"/>
    <w:rsid w:val="00093F20"/>
    <w:rsid w:val="000A253D"/>
    <w:rsid w:val="00131F4D"/>
    <w:rsid w:val="00191F08"/>
    <w:rsid w:val="002A1FE7"/>
    <w:rsid w:val="002C2FDD"/>
    <w:rsid w:val="003423D1"/>
    <w:rsid w:val="003525AE"/>
    <w:rsid w:val="006347A0"/>
    <w:rsid w:val="00681173"/>
    <w:rsid w:val="007811BD"/>
    <w:rsid w:val="0084303A"/>
    <w:rsid w:val="008445C2"/>
    <w:rsid w:val="008B36E8"/>
    <w:rsid w:val="00990CC1"/>
    <w:rsid w:val="009A5662"/>
    <w:rsid w:val="009C0A29"/>
    <w:rsid w:val="00AF4D14"/>
    <w:rsid w:val="00B4797E"/>
    <w:rsid w:val="00BD6D17"/>
    <w:rsid w:val="00D25D1F"/>
    <w:rsid w:val="00D55D1A"/>
    <w:rsid w:val="00D7738C"/>
    <w:rsid w:val="00E82690"/>
    <w:rsid w:val="00EF0235"/>
    <w:rsid w:val="00F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52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52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enisovaav\Documents\&#1054;&#1073;&#1079;&#1086;&#1088;&#1099;\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7911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Николаева Татьяна Николаевна</cp:lastModifiedBy>
  <cp:revision>2</cp:revision>
  <cp:lastPrinted>2018-11-29T07:15:00Z</cp:lastPrinted>
  <dcterms:created xsi:type="dcterms:W3CDTF">2019-01-18T08:36:00Z</dcterms:created>
  <dcterms:modified xsi:type="dcterms:W3CDTF">2019-01-18T08:36:00Z</dcterms:modified>
</cp:coreProperties>
</file>