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74" w:rsidRPr="004F1D10" w:rsidRDefault="005B7074" w:rsidP="00661871">
      <w:pPr>
        <w:spacing w:line="240" w:lineRule="auto"/>
        <w:jc w:val="center"/>
        <w:rPr>
          <w:rFonts w:cs="Times New Roman"/>
          <w:b/>
        </w:rPr>
      </w:pPr>
      <w:bookmarkStart w:id="0" w:name="_GoBack"/>
      <w:bookmarkEnd w:id="0"/>
      <w:r w:rsidRPr="004F1D10">
        <w:rPr>
          <w:rFonts w:cs="Times New Roman"/>
          <w:b/>
        </w:rPr>
        <w:t>Замечания и предложения по проектам федеральных законов, направленным на реализацию поручени</w:t>
      </w:r>
      <w:r w:rsidR="00B32C3C" w:rsidRPr="004F1D10">
        <w:rPr>
          <w:rFonts w:cs="Times New Roman"/>
          <w:b/>
        </w:rPr>
        <w:t>й, предусмотренных Указом от 15 </w:t>
      </w:r>
      <w:r w:rsidRPr="004F1D10">
        <w:rPr>
          <w:rFonts w:cs="Times New Roman"/>
          <w:b/>
        </w:rPr>
        <w:t>января 2016 г</w:t>
      </w:r>
      <w:r w:rsidR="00B32C3C" w:rsidRPr="004F1D10">
        <w:rPr>
          <w:rFonts w:cs="Times New Roman"/>
          <w:b/>
        </w:rPr>
        <w:t>.</w:t>
      </w:r>
      <w:r w:rsidRPr="004F1D10">
        <w:rPr>
          <w:rFonts w:cs="Times New Roman"/>
          <w:b/>
        </w:rPr>
        <w:t xml:space="preserve"> №13 «О дополнительных мерах по укреплению платёжной дисциплины при осуществлении расчётов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в части передачи ФНС России функций по администрированию страховых взносов в гос</w:t>
      </w:r>
      <w:r w:rsidR="00B32C3C" w:rsidRPr="004F1D10">
        <w:rPr>
          <w:rFonts w:cs="Times New Roman"/>
          <w:b/>
        </w:rPr>
        <w:t>ударственные внебюджетные фонды</w:t>
      </w:r>
    </w:p>
    <w:p w:rsidR="005B7074" w:rsidRPr="004F1D10" w:rsidRDefault="005B7074" w:rsidP="00661871">
      <w:pPr>
        <w:spacing w:line="240" w:lineRule="auto"/>
        <w:rPr>
          <w:rFonts w:cs="Times New Roman"/>
        </w:rPr>
      </w:pPr>
    </w:p>
    <w:p w:rsidR="00797960" w:rsidRPr="004F1D10" w:rsidRDefault="00797960" w:rsidP="00661871">
      <w:pPr>
        <w:spacing w:line="240" w:lineRule="auto"/>
        <w:ind w:firstLine="709"/>
        <w:jc w:val="both"/>
        <w:rPr>
          <w:rFonts w:cs="Times New Roman"/>
        </w:rPr>
      </w:pPr>
    </w:p>
    <w:p w:rsidR="005B7074" w:rsidRPr="004F1D10" w:rsidRDefault="00B32C3C" w:rsidP="00661871">
      <w:pPr>
        <w:spacing w:line="240" w:lineRule="auto"/>
        <w:ind w:firstLine="709"/>
        <w:jc w:val="both"/>
        <w:rPr>
          <w:rFonts w:cs="Times New Roman"/>
          <w:b/>
        </w:rPr>
      </w:pPr>
      <w:r w:rsidRPr="004F1D10">
        <w:rPr>
          <w:rFonts w:cs="Times New Roman"/>
          <w:b/>
        </w:rPr>
        <w:t xml:space="preserve">По проекту федерального закона </w:t>
      </w:r>
      <w:r w:rsidR="005B7074" w:rsidRPr="004F1D10">
        <w:rPr>
          <w:rFonts w:cs="Times New Roman"/>
          <w:b/>
        </w:rPr>
        <w:t>«О внесении изменений в Налоговый кодекс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Pr="004F1D10">
        <w:rPr>
          <w:rFonts w:cs="Times New Roman"/>
          <w:b/>
        </w:rPr>
        <w:t>»</w:t>
      </w:r>
    </w:p>
    <w:p w:rsidR="00661871" w:rsidRPr="004F1D10" w:rsidRDefault="00661871" w:rsidP="00661871">
      <w:pPr>
        <w:spacing w:line="240" w:lineRule="auto"/>
        <w:jc w:val="both"/>
        <w:rPr>
          <w:rFonts w:cs="Times New Roman"/>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825"/>
        <w:gridCol w:w="4533"/>
        <w:gridCol w:w="4532"/>
      </w:tblGrid>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spacing w:line="240" w:lineRule="auto"/>
              <w:jc w:val="center"/>
            </w:pPr>
            <w:r w:rsidRPr="004F1D10">
              <w:t>№</w:t>
            </w:r>
          </w:p>
        </w:tc>
        <w:tc>
          <w:tcPr>
            <w:tcW w:w="1640"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spacing w:line="240" w:lineRule="auto"/>
              <w:jc w:val="center"/>
              <w:rPr>
                <w:b/>
              </w:rPr>
            </w:pPr>
            <w:r w:rsidRPr="004F1D10">
              <w:rPr>
                <w:b/>
              </w:rPr>
              <w:t>Текст законопроекта</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spacing w:line="240" w:lineRule="auto"/>
              <w:jc w:val="center"/>
              <w:rPr>
                <w:b/>
              </w:rPr>
            </w:pPr>
            <w:r w:rsidRPr="004F1D10">
              <w:rPr>
                <w:b/>
              </w:rPr>
              <w:t>Редакция законопроекта с учетом поправки</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spacing w:line="240" w:lineRule="auto"/>
              <w:jc w:val="center"/>
              <w:rPr>
                <w:b/>
              </w:rPr>
            </w:pPr>
            <w:r w:rsidRPr="004F1D10">
              <w:rPr>
                <w:b/>
              </w:rPr>
              <w:t>Обоснование</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numPr>
                <w:ilvl w:val="0"/>
                <w:numId w:val="5"/>
              </w:numPr>
              <w:tabs>
                <w:tab w:val="left" w:pos="163"/>
              </w:tabs>
              <w:spacing w:line="240" w:lineRule="auto"/>
              <w:rPr>
                <w:b/>
              </w:rPr>
            </w:pPr>
          </w:p>
        </w:tc>
        <w:tc>
          <w:tcPr>
            <w:tcW w:w="1640"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18) в статье 23:</w:t>
            </w:r>
          </w:p>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w:t>
            </w:r>
          </w:p>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«3</w:t>
            </w:r>
            <w:r w:rsidRPr="004F1D10">
              <w:rPr>
                <w:rFonts w:eastAsia="Calibri"/>
                <w:bCs/>
                <w:vertAlign w:val="superscript"/>
              </w:rPr>
              <w:t>4</w:t>
            </w:r>
            <w:r w:rsidRPr="004F1D10">
              <w:rPr>
                <w:rFonts w:eastAsia="Calibri"/>
                <w:bCs/>
              </w:rPr>
              <w:t>. Плательщики страховых взносов помимо обязанностей, установленных настоящей статьей для налогоплательщиков, также обязаны:</w:t>
            </w:r>
          </w:p>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w:t>
            </w:r>
          </w:p>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6) в течение</w:t>
            </w:r>
            <w:r w:rsidRPr="004F1D10">
              <w:rPr>
                <w:rFonts w:eastAsia="Calibri"/>
                <w:b/>
                <w:bCs/>
              </w:rPr>
              <w:t xml:space="preserve"> шести лет </w:t>
            </w:r>
            <w:r w:rsidRPr="004F1D10">
              <w:rPr>
                <w:rFonts w:eastAsia="Calibri"/>
                <w:bCs/>
              </w:rPr>
              <w:t>обеспечивать</w:t>
            </w:r>
            <w:r w:rsidRPr="004F1D10">
              <w:rPr>
                <w:rFonts w:eastAsia="Calibri"/>
                <w:b/>
                <w:bCs/>
              </w:rPr>
              <w:t xml:space="preserve"> </w:t>
            </w:r>
            <w:r w:rsidRPr="004F1D10">
              <w:rPr>
                <w:rFonts w:eastAsia="Calibri"/>
                <w:bCs/>
              </w:rPr>
              <w:t>сохранность документов, необходимых для исчисления и уплаты страховых взносов;</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18) в статье 23:</w:t>
            </w:r>
          </w:p>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w:t>
            </w:r>
          </w:p>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«3</w:t>
            </w:r>
            <w:r w:rsidRPr="004F1D10">
              <w:rPr>
                <w:rFonts w:eastAsia="Calibri"/>
                <w:bCs/>
                <w:vertAlign w:val="superscript"/>
              </w:rPr>
              <w:t>4</w:t>
            </w:r>
            <w:r w:rsidRPr="004F1D10">
              <w:rPr>
                <w:rFonts w:eastAsia="Calibri"/>
                <w:bCs/>
              </w:rPr>
              <w:t>. Плательщики страховых взносов помимо обязанностей, установленных настоящей статьей для налогоплательщиков, также обязаны:</w:t>
            </w:r>
          </w:p>
          <w:p w:rsidR="009052E9" w:rsidRPr="004F1D10" w:rsidRDefault="009052E9" w:rsidP="00661871">
            <w:pPr>
              <w:autoSpaceDE w:val="0"/>
              <w:autoSpaceDN w:val="0"/>
              <w:adjustRightInd w:val="0"/>
              <w:spacing w:line="240" w:lineRule="auto"/>
              <w:jc w:val="both"/>
              <w:rPr>
                <w:rFonts w:eastAsia="Calibri"/>
                <w:bCs/>
              </w:rPr>
            </w:pPr>
            <w:r w:rsidRPr="004F1D10">
              <w:rPr>
                <w:rFonts w:eastAsia="Calibri"/>
                <w:bCs/>
              </w:rPr>
              <w:t>……</w:t>
            </w:r>
          </w:p>
          <w:p w:rsidR="009052E9" w:rsidRPr="004F1D10" w:rsidRDefault="009052E9" w:rsidP="00661871">
            <w:pPr>
              <w:autoSpaceDE w:val="0"/>
              <w:autoSpaceDN w:val="0"/>
              <w:adjustRightInd w:val="0"/>
              <w:spacing w:line="240" w:lineRule="auto"/>
              <w:ind w:firstLine="540"/>
              <w:jc w:val="both"/>
              <w:rPr>
                <w:rFonts w:eastAsia="Calibri"/>
              </w:rPr>
            </w:pPr>
            <w:r w:rsidRPr="004F1D10">
              <w:rPr>
                <w:rFonts w:eastAsia="Calibri"/>
                <w:bCs/>
              </w:rPr>
              <w:t xml:space="preserve">6) в течение </w:t>
            </w:r>
            <w:r w:rsidRPr="004F1D10">
              <w:rPr>
                <w:rFonts w:eastAsia="Calibri"/>
                <w:b/>
                <w:bCs/>
              </w:rPr>
              <w:t xml:space="preserve">четырех лет </w:t>
            </w:r>
            <w:r w:rsidRPr="004F1D10">
              <w:rPr>
                <w:rFonts w:eastAsia="Calibri"/>
                <w:bCs/>
              </w:rPr>
              <w:t>обеспечивать</w:t>
            </w:r>
            <w:r w:rsidRPr="004F1D10">
              <w:rPr>
                <w:rFonts w:eastAsia="Calibri"/>
                <w:b/>
                <w:bCs/>
              </w:rPr>
              <w:t xml:space="preserve"> </w:t>
            </w:r>
            <w:r w:rsidRPr="004F1D10">
              <w:rPr>
                <w:rFonts w:eastAsia="Calibri"/>
                <w:bCs/>
              </w:rPr>
              <w:t>сохранность документов, необходимых для исчисления и уплаты страховых взносов;</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spacing w:line="240" w:lineRule="auto"/>
              <w:jc w:val="both"/>
              <w:rPr>
                <w:bCs/>
              </w:rPr>
            </w:pPr>
            <w:r w:rsidRPr="004F1D10">
              <w:rPr>
                <w:bCs/>
              </w:rPr>
              <w:t xml:space="preserve">Считаем, что не имеется оснований для установления разного срока по обеспечению сохранности документов, </w:t>
            </w:r>
            <w:r w:rsidRPr="004F1D10">
              <w:t>необходимых для исчисления и уплаты налогов и страховых взносов. Срок должен быть единый.</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numPr>
                <w:ilvl w:val="0"/>
                <w:numId w:val="5"/>
              </w:numPr>
              <w:tabs>
                <w:tab w:val="left" w:pos="163"/>
              </w:tabs>
              <w:spacing w:line="240" w:lineRule="auto"/>
              <w:rPr>
                <w:b/>
              </w:rPr>
            </w:pPr>
          </w:p>
        </w:tc>
        <w:tc>
          <w:tcPr>
            <w:tcW w:w="1640" w:type="pct"/>
            <w:tcBorders>
              <w:top w:val="single" w:sz="4" w:space="0" w:color="auto"/>
              <w:left w:val="single" w:sz="4" w:space="0" w:color="auto"/>
              <w:bottom w:val="single" w:sz="4" w:space="0" w:color="auto"/>
              <w:right w:val="single" w:sz="4" w:space="0" w:color="auto"/>
            </w:tcBorders>
          </w:tcPr>
          <w:p w:rsidR="009052E9" w:rsidRPr="004F1D10" w:rsidRDefault="009052E9" w:rsidP="009613DB">
            <w:pPr>
              <w:spacing w:line="240" w:lineRule="auto"/>
              <w:jc w:val="both"/>
              <w:rPr>
                <w:rFonts w:cs="Times New Roman"/>
              </w:rPr>
            </w:pPr>
            <w:r w:rsidRPr="004F1D10">
              <w:rPr>
                <w:rFonts w:cs="Times New Roman"/>
              </w:rPr>
              <w:t>Статья 3. Основные начала законодательства о налогах и сборах</w:t>
            </w:r>
          </w:p>
          <w:p w:rsidR="009052E9" w:rsidRPr="004F1D10" w:rsidRDefault="009052E9" w:rsidP="009613DB">
            <w:pPr>
              <w:spacing w:line="240" w:lineRule="auto"/>
              <w:jc w:val="both"/>
              <w:rPr>
                <w:rFonts w:cs="Times New Roman"/>
              </w:rPr>
            </w:pPr>
            <w:r w:rsidRPr="004F1D10">
              <w:rPr>
                <w:rFonts w:cs="Times New Roman"/>
              </w:rPr>
              <w:lastRenderedPageBreak/>
              <w:t xml:space="preserve">6. При установлении </w:t>
            </w:r>
            <w:r w:rsidRPr="004F1D10">
              <w:rPr>
                <w:rFonts w:cs="Times New Roman"/>
                <w:u w:val="single"/>
              </w:rPr>
              <w:t>налогов</w:t>
            </w:r>
            <w:r w:rsidRPr="004F1D10">
              <w:rPr>
                <w:rFonts w:cs="Times New Roman"/>
              </w:rPr>
              <w:t xml:space="preserve"> должны быть определены все элементы налогообложения. Акты законодательства о налогах, сборах и страховых взносов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9052E9" w:rsidRPr="004F1D10" w:rsidRDefault="009052E9" w:rsidP="009613DB">
            <w:pPr>
              <w:spacing w:line="240" w:lineRule="auto"/>
              <w:jc w:val="both"/>
              <w:rPr>
                <w:rFonts w:cs="Times New Roman"/>
              </w:rPr>
            </w:pPr>
            <w:r w:rsidRPr="004F1D10">
              <w:rPr>
                <w:rFonts w:cs="Times New Roman"/>
              </w:rP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9613DB">
            <w:pPr>
              <w:spacing w:line="240" w:lineRule="auto"/>
              <w:jc w:val="both"/>
              <w:rPr>
                <w:rFonts w:cs="Times New Roman"/>
              </w:rPr>
            </w:pPr>
            <w:r w:rsidRPr="004F1D10">
              <w:rPr>
                <w:rFonts w:cs="Times New Roman"/>
              </w:rPr>
              <w:lastRenderedPageBreak/>
              <w:t xml:space="preserve">Статья 3. Основные начала законодательства о налогах и </w:t>
            </w:r>
            <w:r w:rsidRPr="004F1D10">
              <w:rPr>
                <w:rFonts w:cs="Times New Roman"/>
              </w:rPr>
              <w:lastRenderedPageBreak/>
              <w:t>сборах</w:t>
            </w:r>
            <w:r>
              <w:rPr>
                <w:rFonts w:cs="Times New Roman"/>
              </w:rPr>
              <w:t xml:space="preserve"> и страховых взносах</w:t>
            </w:r>
          </w:p>
          <w:p w:rsidR="009052E9" w:rsidRPr="004F1D10" w:rsidRDefault="009052E9" w:rsidP="009613DB">
            <w:pPr>
              <w:spacing w:line="240" w:lineRule="auto"/>
              <w:jc w:val="both"/>
              <w:rPr>
                <w:rFonts w:cs="Times New Roman"/>
              </w:rPr>
            </w:pPr>
            <w:r w:rsidRPr="004F1D10">
              <w:rPr>
                <w:rFonts w:cs="Times New Roman"/>
              </w:rPr>
              <w:t xml:space="preserve">6. При установлении налогов, </w:t>
            </w:r>
            <w:r w:rsidRPr="004F1D10">
              <w:rPr>
                <w:rFonts w:cs="Times New Roman"/>
                <w:u w:val="single"/>
              </w:rPr>
              <w:t>страховых взносов</w:t>
            </w:r>
            <w:r w:rsidRPr="004F1D10">
              <w:rPr>
                <w:rFonts w:cs="Times New Roman"/>
              </w:rPr>
              <w:t xml:space="preserve"> должны быть определены все элементы налогообложения. Акты законодательства о налогах, сборах и страховых взносов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9052E9" w:rsidRPr="004F1D10" w:rsidRDefault="009052E9" w:rsidP="009613DB">
            <w:pPr>
              <w:spacing w:line="240" w:lineRule="auto"/>
              <w:jc w:val="both"/>
              <w:rPr>
                <w:rFonts w:cs="Times New Roman"/>
              </w:rPr>
            </w:pPr>
            <w:r w:rsidRPr="004F1D10">
              <w:rPr>
                <w:rFonts w:cs="Times New Roman"/>
              </w:rPr>
              <w:t xml:space="preserve">7. Все неустранимые сомнения, противоречия и неясности актов законодательства о налогах, сборах </w:t>
            </w:r>
            <w:r w:rsidRPr="004F1D10">
              <w:rPr>
                <w:rFonts w:cs="Times New Roman"/>
                <w:u w:val="single"/>
              </w:rPr>
              <w:t>и страховых взносов</w:t>
            </w:r>
            <w:r w:rsidRPr="004F1D10">
              <w:rPr>
                <w:rFonts w:cs="Times New Roman"/>
              </w:rPr>
              <w:t xml:space="preserve"> толкуются в пользу налогоплательщика (плательщика сбора, плательщика страховых взносов, налогового агента).</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9613DB">
            <w:pPr>
              <w:spacing w:line="240" w:lineRule="auto"/>
              <w:jc w:val="both"/>
              <w:rPr>
                <w:rFonts w:cs="Times New Roman"/>
              </w:rPr>
            </w:pPr>
            <w:r w:rsidRPr="004F1D10">
              <w:rPr>
                <w:rFonts w:cs="Times New Roman"/>
              </w:rPr>
              <w:lastRenderedPageBreak/>
              <w:t xml:space="preserve">Общие правила установления налогов распространены на </w:t>
            </w:r>
            <w:r w:rsidRPr="004F1D10">
              <w:rPr>
                <w:rFonts w:cs="Times New Roman"/>
              </w:rPr>
              <w:lastRenderedPageBreak/>
              <w:t>страховые взносы</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t>Статья 21. Права налогоплательщиков (плательщиков сборов)</w:t>
            </w:r>
          </w:p>
          <w:p w:rsidR="009052E9" w:rsidRPr="004F1D10" w:rsidRDefault="009052E9" w:rsidP="0033714A">
            <w:pPr>
              <w:spacing w:line="240" w:lineRule="auto"/>
              <w:jc w:val="both"/>
              <w:rPr>
                <w:rFonts w:cs="Times New Roman"/>
              </w:rPr>
            </w:pPr>
            <w:r w:rsidRPr="004F1D10">
              <w:rPr>
                <w:rFonts w:cs="Times New Roman"/>
              </w:rPr>
              <w:t>1. Налогоплательщики имеют право:</w:t>
            </w:r>
          </w:p>
          <w:p w:rsidR="009052E9" w:rsidRPr="004F1D10" w:rsidRDefault="009052E9" w:rsidP="0033714A">
            <w:pPr>
              <w:spacing w:line="240" w:lineRule="auto"/>
              <w:jc w:val="both"/>
              <w:rPr>
                <w:rFonts w:cs="Times New Roman"/>
              </w:rPr>
            </w:pPr>
            <w:proofErr w:type="gramStart"/>
            <w:r w:rsidRPr="004F1D10">
              <w:rPr>
                <w:rFonts w:cs="Times New Roman"/>
              </w:rPr>
              <w:t xml:space="preserve">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w:t>
            </w:r>
            <w:r w:rsidRPr="004F1D10">
              <w:rPr>
                <w:rFonts w:cs="Times New Roman"/>
              </w:rPr>
              <w:lastRenderedPageBreak/>
              <w:t>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w:t>
            </w:r>
            <w:proofErr w:type="gramEnd"/>
            <w:r w:rsidRPr="004F1D10">
              <w:rPr>
                <w:rFonts w:cs="Times New Roman"/>
              </w:rPr>
              <w:t xml:space="preserve"> (расчетов) и разъяснения о порядке их заполнения;</w:t>
            </w:r>
          </w:p>
          <w:p w:rsidR="009052E9" w:rsidRPr="004F1D10" w:rsidRDefault="009052E9" w:rsidP="0033714A">
            <w:pPr>
              <w:spacing w:line="240" w:lineRule="auto"/>
              <w:jc w:val="both"/>
              <w:rPr>
                <w:rFonts w:cs="Times New Roman"/>
              </w:rPr>
            </w:pPr>
            <w:proofErr w:type="gramStart"/>
            <w:r w:rsidRPr="004F1D10">
              <w:rPr>
                <w:rFonts w:cs="Times New Roman"/>
              </w:rP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roofErr w:type="gramEnd"/>
          </w:p>
          <w:p w:rsidR="009052E9" w:rsidRPr="004F1D10" w:rsidRDefault="009052E9" w:rsidP="0033714A">
            <w:pPr>
              <w:spacing w:line="240" w:lineRule="auto"/>
              <w:jc w:val="both"/>
              <w:rPr>
                <w:rFonts w:cs="Times New Roman"/>
              </w:rPr>
            </w:pPr>
            <w:r w:rsidRPr="004F1D10">
              <w:rPr>
                <w:rFonts w:cs="Times New Roman"/>
              </w:rP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9052E9" w:rsidRPr="004F1D10" w:rsidRDefault="009052E9" w:rsidP="0033714A">
            <w:pPr>
              <w:spacing w:line="240" w:lineRule="auto"/>
              <w:jc w:val="both"/>
              <w:rPr>
                <w:rFonts w:cs="Times New Roman"/>
              </w:rPr>
            </w:pPr>
            <w:r w:rsidRPr="004F1D10">
              <w:rPr>
                <w:rFonts w:cs="Times New Roman"/>
              </w:rPr>
              <w:lastRenderedPageBreak/>
              <w:t>6) представлять свои интересы в отношениях, регулируемых законодательством о налогах и сборах, лично либо через своего представителя;</w:t>
            </w:r>
          </w:p>
          <w:p w:rsidR="009052E9" w:rsidRPr="004F1D10" w:rsidRDefault="009052E9" w:rsidP="0033714A">
            <w:pPr>
              <w:spacing w:line="240" w:lineRule="auto"/>
              <w:jc w:val="both"/>
              <w:rPr>
                <w:rFonts w:cs="Times New Roman"/>
              </w:rPr>
            </w:pPr>
            <w:r w:rsidRPr="004F1D10">
              <w:rPr>
                <w:rFonts w:cs="Times New Roman"/>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lastRenderedPageBreak/>
              <w:t>Статья 21. Права налогоплательщиков (плательщиков сборов)</w:t>
            </w:r>
          </w:p>
          <w:p w:rsidR="009052E9" w:rsidRPr="004F1D10" w:rsidRDefault="009052E9" w:rsidP="0033714A">
            <w:pPr>
              <w:spacing w:line="240" w:lineRule="auto"/>
              <w:jc w:val="both"/>
              <w:rPr>
                <w:rFonts w:cs="Times New Roman"/>
              </w:rPr>
            </w:pPr>
            <w:r w:rsidRPr="004F1D10">
              <w:rPr>
                <w:rFonts w:cs="Times New Roman"/>
              </w:rPr>
              <w:t>1. Налогоплательщики имеют право:</w:t>
            </w:r>
          </w:p>
          <w:p w:rsidR="009052E9" w:rsidRPr="004F1D10" w:rsidRDefault="009052E9" w:rsidP="0033714A">
            <w:pPr>
              <w:spacing w:line="240" w:lineRule="auto"/>
              <w:jc w:val="both"/>
              <w:rPr>
                <w:rFonts w:cs="Times New Roman"/>
              </w:rPr>
            </w:pPr>
            <w:proofErr w:type="gramStart"/>
            <w:r w:rsidRPr="004F1D10">
              <w:rPr>
                <w:rFonts w:cs="Times New Roman"/>
              </w:rPr>
              <w:t xml:space="preserve">1) получать по месту своего учета от налоговых органов бесплатную информацию (в том числе в письменной форме) о действующих </w:t>
            </w:r>
            <w:r w:rsidRPr="004F1D10">
              <w:rPr>
                <w:rFonts w:cs="Times New Roman"/>
              </w:rPr>
              <w:lastRenderedPageBreak/>
              <w:t xml:space="preserve">налогах, сборах и </w:t>
            </w:r>
            <w:r w:rsidRPr="004F1D10">
              <w:rPr>
                <w:rFonts w:cs="Times New Roman"/>
                <w:u w:val="single"/>
              </w:rPr>
              <w:t>страховых взносах</w:t>
            </w:r>
            <w:r w:rsidRPr="004F1D10">
              <w:rPr>
                <w:rFonts w:cs="Times New Roman"/>
              </w:rPr>
              <w:t xml:space="preserve">, законодательстве о налогах, сборах и </w:t>
            </w:r>
            <w:r w:rsidRPr="004F1D10">
              <w:rPr>
                <w:rFonts w:cs="Times New Roman"/>
                <w:u w:val="single"/>
              </w:rPr>
              <w:t>страховых взносах</w:t>
            </w:r>
            <w:r w:rsidRPr="004F1D10">
              <w:rPr>
                <w:rFonts w:cs="Times New Roman"/>
              </w:rPr>
              <w:t xml:space="preserve"> и принятых в соответствии с ним нормативных правовых актах, порядке исчисления и уплаты налогов, сборов и </w:t>
            </w:r>
            <w:r w:rsidRPr="004F1D10">
              <w:rPr>
                <w:rFonts w:cs="Times New Roman"/>
                <w:u w:val="single"/>
              </w:rPr>
              <w:t>страховых взносов</w:t>
            </w:r>
            <w:r w:rsidRPr="004F1D10">
              <w:rPr>
                <w:rFonts w:cs="Times New Roman"/>
              </w:rPr>
              <w:t>, правах и обязанностях налогоплательщиков, полномочиях налоговых органов и их должностных лиц</w:t>
            </w:r>
            <w:proofErr w:type="gramEnd"/>
            <w:r w:rsidRPr="004F1D10">
              <w:rPr>
                <w:rFonts w:cs="Times New Roman"/>
              </w:rPr>
              <w:t>, а также получать формы налоговых деклараций (расчетов) и разъяснения о порядке их заполнения;</w:t>
            </w:r>
          </w:p>
          <w:p w:rsidR="009052E9" w:rsidRPr="004F1D10" w:rsidRDefault="009052E9" w:rsidP="0033714A">
            <w:pPr>
              <w:spacing w:line="240" w:lineRule="auto"/>
              <w:jc w:val="both"/>
              <w:rPr>
                <w:rFonts w:cs="Times New Roman"/>
              </w:rPr>
            </w:pPr>
            <w:proofErr w:type="gramStart"/>
            <w:r w:rsidRPr="004F1D10">
              <w:rPr>
                <w:rFonts w:cs="Times New Roman"/>
              </w:rP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сборах и </w:t>
            </w:r>
            <w:r w:rsidRPr="004F1D10">
              <w:rPr>
                <w:rFonts w:cs="Times New Roman"/>
                <w:u w:val="single"/>
              </w:rPr>
              <w:t>страховых взносах,</w:t>
            </w:r>
            <w:r w:rsidRPr="004F1D10">
              <w:rPr>
                <w:rFonts w:cs="Times New Roman"/>
              </w:rPr>
              <w:t xml:space="preserve">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w:t>
            </w:r>
            <w:r w:rsidRPr="004F1D10">
              <w:rPr>
                <w:rFonts w:cs="Times New Roman"/>
              </w:rPr>
              <w:lastRenderedPageBreak/>
              <w:t>актов муниципальных образований о местных налогах и сборах;</w:t>
            </w:r>
            <w:proofErr w:type="gramEnd"/>
          </w:p>
          <w:p w:rsidR="009052E9" w:rsidRPr="004F1D10" w:rsidRDefault="009052E9" w:rsidP="0033714A">
            <w:pPr>
              <w:spacing w:line="240" w:lineRule="auto"/>
              <w:jc w:val="both"/>
              <w:rPr>
                <w:rFonts w:cs="Times New Roman"/>
              </w:rPr>
            </w:pPr>
            <w:r w:rsidRPr="004F1D10">
              <w:rPr>
                <w:rFonts w:cs="Times New Roman"/>
              </w:rPr>
              <w:t xml:space="preserve">5.1) на осуществление совместной с налоговыми органами сверки расчетов по налогам, сборам, </w:t>
            </w:r>
            <w:r w:rsidRPr="004F1D10">
              <w:rPr>
                <w:rFonts w:cs="Times New Roman"/>
                <w:u w:val="single"/>
              </w:rPr>
              <w:t>страховым взносам</w:t>
            </w:r>
            <w:r w:rsidRPr="004F1D10">
              <w:rPr>
                <w:rFonts w:cs="Times New Roman"/>
              </w:rPr>
              <w:t xml:space="preserve">, пеням и штрафам, а также на получение акта совместной сверки расчетов по налогам, сборам, </w:t>
            </w:r>
            <w:r w:rsidRPr="004F1D10">
              <w:rPr>
                <w:rFonts w:cs="Times New Roman"/>
                <w:u w:val="single"/>
              </w:rPr>
              <w:t>страховым взносам</w:t>
            </w:r>
            <w:r w:rsidRPr="004F1D10">
              <w:rPr>
                <w:rFonts w:cs="Times New Roman"/>
              </w:rPr>
              <w:t>, пеням и штрафам;</w:t>
            </w:r>
          </w:p>
          <w:p w:rsidR="009052E9" w:rsidRPr="004F1D10" w:rsidRDefault="009052E9" w:rsidP="0033714A">
            <w:pPr>
              <w:spacing w:line="240" w:lineRule="auto"/>
              <w:jc w:val="both"/>
              <w:rPr>
                <w:rFonts w:cs="Times New Roman"/>
              </w:rPr>
            </w:pPr>
            <w:r w:rsidRPr="004F1D10">
              <w:rPr>
                <w:rFonts w:cs="Times New Roman"/>
              </w:rPr>
              <w:t xml:space="preserve">6) представлять свои интересы в отношениях, регулируемых законодательством о налогах, сборах и </w:t>
            </w:r>
            <w:r w:rsidRPr="004F1D10">
              <w:rPr>
                <w:rFonts w:cs="Times New Roman"/>
                <w:u w:val="single"/>
              </w:rPr>
              <w:t>страховых взносах</w:t>
            </w:r>
            <w:r w:rsidRPr="004F1D10">
              <w:rPr>
                <w:rFonts w:cs="Times New Roman"/>
              </w:rPr>
              <w:t>, лично либо через своего представителя;</w:t>
            </w:r>
          </w:p>
          <w:p w:rsidR="009052E9" w:rsidRPr="004F1D10" w:rsidRDefault="009052E9" w:rsidP="0033714A">
            <w:pPr>
              <w:spacing w:line="240" w:lineRule="auto"/>
              <w:jc w:val="both"/>
              <w:rPr>
                <w:rFonts w:cs="Times New Roman"/>
              </w:rPr>
            </w:pPr>
            <w:r w:rsidRPr="004F1D10">
              <w:rPr>
                <w:rFonts w:cs="Times New Roman"/>
              </w:rPr>
              <w:t xml:space="preserve">7) представлять налоговым органам и их должностным лицам пояснения по исчислению и уплате налогов, </w:t>
            </w:r>
            <w:r w:rsidRPr="004F1D10">
              <w:rPr>
                <w:rFonts w:cs="Times New Roman"/>
                <w:u w:val="single"/>
              </w:rPr>
              <w:t>страховых взносов,</w:t>
            </w:r>
            <w:r w:rsidRPr="004F1D10">
              <w:rPr>
                <w:rFonts w:cs="Times New Roman"/>
              </w:rPr>
              <w:t xml:space="preserve"> а также по актам проведенных налоговых проверок;</w:t>
            </w:r>
          </w:p>
        </w:tc>
        <w:tc>
          <w:tcPr>
            <w:tcW w:w="1541" w:type="pct"/>
            <w:tcBorders>
              <w:left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lastRenderedPageBreak/>
              <w:t>Права налогоплательщиков в отношении налогов распространены на права налогоплательщиков в отношении страховых взносов</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t>40) в статье 54:</w:t>
            </w:r>
          </w:p>
          <w:p w:rsidR="009052E9" w:rsidRPr="004F1D10" w:rsidRDefault="009052E9" w:rsidP="0033714A">
            <w:pPr>
              <w:spacing w:line="240" w:lineRule="auto"/>
              <w:jc w:val="both"/>
              <w:rPr>
                <w:rFonts w:cs="Times New Roman"/>
              </w:rPr>
            </w:pPr>
            <w:r w:rsidRPr="004F1D10">
              <w:rPr>
                <w:rFonts w:cs="Times New Roman"/>
              </w:rPr>
              <w:t>а) наименование дополнить словами «, базы для исчисления страховых взносов»;</w:t>
            </w:r>
          </w:p>
          <w:p w:rsidR="009052E9" w:rsidRPr="004F1D10" w:rsidRDefault="009052E9" w:rsidP="0033714A">
            <w:pPr>
              <w:spacing w:line="240" w:lineRule="auto"/>
              <w:jc w:val="both"/>
              <w:rPr>
                <w:rFonts w:cs="Times New Roman"/>
              </w:rPr>
            </w:pPr>
            <w:r w:rsidRPr="004F1D10">
              <w:rPr>
                <w:rFonts w:cs="Times New Roman"/>
              </w:rPr>
              <w:t>б) дополнить пунктом 6 следующего содержания:</w:t>
            </w:r>
          </w:p>
          <w:p w:rsidR="009052E9" w:rsidRPr="004F1D10" w:rsidRDefault="009052E9" w:rsidP="0033714A">
            <w:pPr>
              <w:spacing w:line="240" w:lineRule="auto"/>
              <w:jc w:val="both"/>
              <w:rPr>
                <w:rFonts w:cs="Times New Roman"/>
              </w:rPr>
            </w:pPr>
            <w:r w:rsidRPr="004F1D10">
              <w:rPr>
                <w:rFonts w:cs="Times New Roman"/>
              </w:rPr>
              <w:t xml:space="preserve">«6. База для исчисления страховых взносов исчисляется по итогам </w:t>
            </w:r>
            <w:r w:rsidRPr="004F1D10">
              <w:rPr>
                <w:rFonts w:cs="Times New Roman"/>
              </w:rPr>
              <w:lastRenderedPageBreak/>
              <w:t>каждого расчетного периода на основе документально подтвержденных данных об объекте обложения в соответствии с главой 34 настоящего Кодекса.</w:t>
            </w:r>
          </w:p>
          <w:p w:rsidR="009052E9" w:rsidRPr="004F1D10" w:rsidRDefault="009052E9" w:rsidP="0033714A">
            <w:pPr>
              <w:spacing w:line="240" w:lineRule="auto"/>
              <w:jc w:val="both"/>
              <w:rPr>
                <w:rFonts w:cs="Times New Roman"/>
              </w:rPr>
            </w:pPr>
            <w:r w:rsidRPr="004F1D10">
              <w:rPr>
                <w:rFonts w:cs="Times New Roman"/>
              </w:rPr>
              <w:t>Положения о пересчете налоговой базы, предусмотренные пунктом 1 настоящей статьи, применяются также при пересчете базы для исчисления страховых взносов, если иное не предусмотрено главой 34 настоящего Кодекса</w:t>
            </w:r>
            <w:proofErr w:type="gramStart"/>
            <w:r w:rsidRPr="004F1D10">
              <w:rPr>
                <w:rFonts w:cs="Times New Roman"/>
              </w:rPr>
              <w:t>.»;</w:t>
            </w:r>
            <w:proofErr w:type="gramEnd"/>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lastRenderedPageBreak/>
              <w:t>в статье 54:</w:t>
            </w:r>
          </w:p>
          <w:p w:rsidR="009052E9" w:rsidRPr="004F1D10" w:rsidRDefault="009052E9" w:rsidP="0033714A">
            <w:pPr>
              <w:spacing w:line="240" w:lineRule="auto"/>
              <w:jc w:val="both"/>
              <w:rPr>
                <w:rFonts w:cs="Times New Roman"/>
              </w:rPr>
            </w:pPr>
            <w:r w:rsidRPr="004F1D10">
              <w:rPr>
                <w:rFonts w:cs="Times New Roman"/>
              </w:rPr>
              <w:t>а) наименование дополнить словами «, базы для исчисления страховых взносов»;</w:t>
            </w:r>
          </w:p>
          <w:p w:rsidR="009052E9" w:rsidRPr="004F1D10" w:rsidRDefault="009052E9" w:rsidP="0033714A">
            <w:pPr>
              <w:spacing w:line="240" w:lineRule="auto"/>
              <w:jc w:val="both"/>
              <w:rPr>
                <w:rFonts w:cs="Times New Roman"/>
              </w:rPr>
            </w:pPr>
            <w:r w:rsidRPr="004F1D10">
              <w:rPr>
                <w:rFonts w:cs="Times New Roman"/>
              </w:rPr>
              <w:t>б) дополнить пунктом 6 следующего содержания:</w:t>
            </w:r>
          </w:p>
          <w:p w:rsidR="009052E9" w:rsidRPr="004F1D10" w:rsidRDefault="009052E9" w:rsidP="0033714A">
            <w:pPr>
              <w:spacing w:line="240" w:lineRule="auto"/>
              <w:jc w:val="both"/>
              <w:rPr>
                <w:rFonts w:cs="Times New Roman"/>
              </w:rPr>
            </w:pPr>
            <w:r w:rsidRPr="004F1D10">
              <w:rPr>
                <w:rFonts w:cs="Times New Roman"/>
              </w:rPr>
              <w:t xml:space="preserve">«6. База для исчисления страховых взносов исчисляется по итогам </w:t>
            </w:r>
            <w:r w:rsidRPr="004F1D10">
              <w:rPr>
                <w:rFonts w:cs="Times New Roman"/>
              </w:rPr>
              <w:lastRenderedPageBreak/>
              <w:t>каждого расчетного периода на основе документально подтвержденных данных об объекте обложения в соответствии с главой 34 настоящего Кодекса.</w:t>
            </w:r>
          </w:p>
          <w:p w:rsidR="009052E9" w:rsidRPr="004F1D10" w:rsidRDefault="009052E9" w:rsidP="0033714A">
            <w:pPr>
              <w:spacing w:line="240" w:lineRule="auto"/>
              <w:jc w:val="both"/>
              <w:rPr>
                <w:rFonts w:cs="Times New Roman"/>
              </w:rPr>
            </w:pPr>
            <w:r w:rsidRPr="004F1D10">
              <w:rPr>
                <w:rFonts w:cs="Times New Roman"/>
              </w:rPr>
              <w:t xml:space="preserve">Положения о пересчете налоговой базы, </w:t>
            </w:r>
            <w:r w:rsidRPr="004F1D10">
              <w:rPr>
                <w:rFonts w:cs="Times New Roman"/>
                <w:u w:val="single"/>
              </w:rPr>
              <w:t>исчисленной с учетом положений п. 3 ст. 421 настоящего Кодекс,</w:t>
            </w:r>
            <w:r w:rsidRPr="004F1D10">
              <w:rPr>
                <w:rFonts w:cs="Times New Roman"/>
              </w:rPr>
              <w:t xml:space="preserve"> предусмотренные пунктом 1 настоящей статьи, применяются также при пересчете базы для исчисления страховых взносов, если иное не предусмотрено главой 34 настоящего Кодекса</w:t>
            </w:r>
            <w:proofErr w:type="gramStart"/>
            <w:r w:rsidRPr="004F1D10">
              <w:rPr>
                <w:rFonts w:cs="Times New Roman"/>
              </w:rPr>
              <w:t>.»;</w:t>
            </w:r>
            <w:proofErr w:type="gramEnd"/>
          </w:p>
        </w:tc>
        <w:tc>
          <w:tcPr>
            <w:tcW w:w="1541" w:type="pct"/>
            <w:tcBorders>
              <w:left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proofErr w:type="gramStart"/>
            <w:r w:rsidRPr="004F1D10">
              <w:rPr>
                <w:rFonts w:cs="Times New Roman"/>
              </w:rPr>
              <w:lastRenderedPageBreak/>
              <w:t xml:space="preserve">Для предотвращения споров, применяются ли положения п. 1 ст. 54 НК РФ к суммарной базе (по всем физическим лицам) по страховым взносам (такой вывод можно сделать из п.п. 1, 2 вводимой законопроектом ст. 421 НК РФ) либо к индивидуальной </w:t>
            </w:r>
            <w:r w:rsidRPr="004F1D10">
              <w:rPr>
                <w:rFonts w:cs="Times New Roman"/>
              </w:rPr>
              <w:lastRenderedPageBreak/>
              <w:t>базе по каждому физическому лицу (п. 3 ст. 421 НК РФ), а также с учетом интересов застрахованных лиц в не</w:t>
            </w:r>
            <w:proofErr w:type="gramEnd"/>
            <w:r w:rsidRPr="004F1D10">
              <w:rPr>
                <w:rFonts w:cs="Times New Roman"/>
              </w:rPr>
              <w:t xml:space="preserve"> </w:t>
            </w:r>
            <w:proofErr w:type="gramStart"/>
            <w:r w:rsidRPr="004F1D10">
              <w:rPr>
                <w:rFonts w:cs="Times New Roman"/>
              </w:rPr>
              <w:t>занижении</w:t>
            </w:r>
            <w:proofErr w:type="gramEnd"/>
            <w:r w:rsidRPr="004F1D10">
              <w:rPr>
                <w:rFonts w:cs="Times New Roman"/>
              </w:rPr>
              <w:t xml:space="preserve"> сумм выплат за конкретный период, предлагаем внести уточнения в п.6 ст. 54 НК РФ.</w:t>
            </w:r>
          </w:p>
          <w:p w:rsidR="009052E9" w:rsidRPr="004F1D10" w:rsidRDefault="009052E9" w:rsidP="0033714A">
            <w:pPr>
              <w:spacing w:line="240" w:lineRule="auto"/>
              <w:jc w:val="both"/>
              <w:rPr>
                <w:rFonts w:cs="Times New Roman"/>
              </w:rPr>
            </w:pPr>
            <w:r w:rsidRPr="004F1D10">
              <w:rPr>
                <w:rFonts w:cs="Times New Roman"/>
              </w:rPr>
              <w:t xml:space="preserve"> </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autoSpaceDE w:val="0"/>
              <w:autoSpaceDN w:val="0"/>
              <w:adjustRightInd w:val="0"/>
              <w:spacing w:line="240" w:lineRule="auto"/>
              <w:jc w:val="both"/>
              <w:outlineLvl w:val="0"/>
              <w:rPr>
                <w:rFonts w:eastAsia="Calibri"/>
              </w:rPr>
            </w:pPr>
            <w:proofErr w:type="gramStart"/>
            <w:r>
              <w:rPr>
                <w:rFonts w:cs="Times New Roman"/>
              </w:rPr>
              <w:t xml:space="preserve">Пункт </w:t>
            </w:r>
            <w:r w:rsidRPr="004F1D10">
              <w:rPr>
                <w:rFonts w:cs="Times New Roman"/>
              </w:rPr>
              <w:t>6</w:t>
            </w:r>
            <w:r w:rsidRPr="004F1D10">
              <w:rPr>
                <w:rFonts w:cs="Times New Roman"/>
                <w:vertAlign w:val="superscript"/>
              </w:rPr>
              <w:t>1</w:t>
            </w:r>
            <w:r w:rsidRPr="004F1D10">
              <w:rPr>
                <w:rFonts w:cs="Times New Roman"/>
              </w:rPr>
              <w:t xml:space="preserve">. статьи 78 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 сумме излишне уплаченных страховых взносов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w:t>
            </w:r>
            <w:r w:rsidRPr="004F1D10">
              <w:rPr>
                <w:rFonts w:cs="Times New Roman"/>
              </w:rPr>
              <w:lastRenderedPageBreak/>
              <w:t>индивидуальных лицевых счетах застрахованных лиц в соответствии</w:t>
            </w:r>
            <w:proofErr w:type="gramEnd"/>
            <w:r w:rsidRPr="004F1D10">
              <w:rPr>
                <w:rFonts w:cs="Times New Roman"/>
              </w:rPr>
              <w:t xml:space="preserve"> с законодательством Российской Федерации об индивидуальном (персонифицированном) учете в системе обязательного пенсионного страхования.</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rPr>
                <w:rFonts w:cs="Times New Roman"/>
              </w:rPr>
            </w:pPr>
            <w:r w:rsidRPr="004F1D10">
              <w:rPr>
                <w:rFonts w:cs="Times New Roman"/>
              </w:rPr>
              <w:lastRenderedPageBreak/>
              <w:t>Отказаться от данного пункта</w:t>
            </w:r>
          </w:p>
        </w:tc>
        <w:tc>
          <w:tcPr>
            <w:tcW w:w="1541" w:type="pct"/>
            <w:tcBorders>
              <w:left w:val="single" w:sz="4" w:space="0" w:color="auto"/>
              <w:right w:val="single" w:sz="4" w:space="0" w:color="auto"/>
            </w:tcBorders>
            <w:shd w:val="clear" w:color="auto" w:fill="auto"/>
          </w:tcPr>
          <w:p w:rsidR="009052E9" w:rsidRDefault="009052E9" w:rsidP="0033714A">
            <w:pPr>
              <w:spacing w:line="240" w:lineRule="auto"/>
              <w:jc w:val="both"/>
              <w:rPr>
                <w:rFonts w:cs="Times New Roman"/>
              </w:rPr>
            </w:pPr>
            <w:r w:rsidRPr="004F1D10">
              <w:rPr>
                <w:rFonts w:cs="Times New Roman"/>
              </w:rPr>
              <w:t>Предлагаем распространить на излишне уплаченные страховые взносы общие правила зачета или возврата сумм излишне уплаченных налога, сбора, пеней, штрафа вне зависимости от факта учета (разнесения) Пенсионным фондом Российской Федерации соответствующих средств на индивидуальных лицевых счетах застрахованных лиц.</w:t>
            </w:r>
          </w:p>
          <w:p w:rsidR="009052E9" w:rsidRDefault="009052E9" w:rsidP="0033714A">
            <w:pPr>
              <w:spacing w:line="240" w:lineRule="auto"/>
              <w:jc w:val="both"/>
              <w:rPr>
                <w:rFonts w:cs="Times New Roman"/>
              </w:rPr>
            </w:pPr>
            <w:r>
              <w:rPr>
                <w:rFonts w:cs="Times New Roman"/>
              </w:rPr>
              <w:t xml:space="preserve">Кроме того, на практике </w:t>
            </w:r>
            <w:r w:rsidRPr="009613DB">
              <w:rPr>
                <w:rFonts w:cs="Times New Roman"/>
              </w:rPr>
              <w:t xml:space="preserve">возникают ситуации, когда произведена излишняя уплата налога, при этом последующие зачеты не </w:t>
            </w:r>
            <w:r w:rsidRPr="009613DB">
              <w:rPr>
                <w:rFonts w:cs="Times New Roman"/>
              </w:rPr>
              <w:lastRenderedPageBreak/>
              <w:t>применимы в силу отсутствия доначислений (ситуация ликвидации организации и т.п.)</w:t>
            </w:r>
            <w:r w:rsidR="0041693D">
              <w:rPr>
                <w:rFonts w:cs="Times New Roman"/>
              </w:rPr>
              <w:t>.</w:t>
            </w:r>
          </w:p>
          <w:p w:rsidR="0041693D" w:rsidRPr="004F1D10" w:rsidRDefault="0041693D" w:rsidP="0041693D">
            <w:pPr>
              <w:spacing w:line="240" w:lineRule="auto"/>
              <w:jc w:val="both"/>
              <w:rPr>
                <w:rFonts w:cs="Times New Roman"/>
              </w:rPr>
            </w:pPr>
            <w:r w:rsidRPr="004F1D10">
              <w:rPr>
                <w:rFonts w:cs="Times New Roman"/>
              </w:rPr>
              <w:t>Данное положение фактически не позволяет плательщику взносов исправить допущенные ошибки, в т.ч. и в существенных суммах.</w:t>
            </w:r>
          </w:p>
          <w:p w:rsidR="0041693D" w:rsidRPr="004F1D10" w:rsidRDefault="0041693D" w:rsidP="0041693D">
            <w:pPr>
              <w:spacing w:line="240" w:lineRule="auto"/>
              <w:jc w:val="both"/>
              <w:rPr>
                <w:rFonts w:cs="Times New Roman"/>
              </w:rPr>
            </w:pPr>
            <w:r w:rsidRPr="004F1D10">
              <w:rPr>
                <w:rFonts w:cs="Times New Roman"/>
              </w:rPr>
              <w:t>В результате с одной стороны плательщик сборов может понести существенные финансовые потери, а с другой стороны, застрахованному лицу может быть начислена пенсия в завышенном размере.</w:t>
            </w:r>
          </w:p>
        </w:tc>
      </w:tr>
      <w:tr w:rsidR="00E600C2" w:rsidRPr="00E600C2" w:rsidTr="005A4F9A">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E600C2" w:rsidRPr="004F1D10" w:rsidRDefault="00E600C2" w:rsidP="005A4F9A">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E600C2" w:rsidRPr="00E600C2" w:rsidRDefault="00E600C2" w:rsidP="005A4F9A">
            <w:pPr>
              <w:spacing w:line="240" w:lineRule="auto"/>
              <w:jc w:val="both"/>
              <w:rPr>
                <w:rFonts w:cs="Times New Roman"/>
              </w:rPr>
            </w:pPr>
            <w:r w:rsidRPr="00E600C2">
              <w:rPr>
                <w:rFonts w:cs="Times New Roman"/>
              </w:rPr>
              <w:t>66) в статье 78:</w:t>
            </w:r>
          </w:p>
          <w:p w:rsidR="00E600C2" w:rsidRPr="00E600C2" w:rsidRDefault="00E600C2" w:rsidP="005A4F9A">
            <w:pPr>
              <w:spacing w:line="240" w:lineRule="auto"/>
              <w:jc w:val="both"/>
              <w:rPr>
                <w:rFonts w:cs="Times New Roman"/>
              </w:rPr>
            </w:pPr>
            <w:r w:rsidRPr="00E600C2">
              <w:rPr>
                <w:rFonts w:cs="Times New Roman"/>
              </w:rPr>
              <w:t xml:space="preserve">а) наименование после слова "сбора" дополнить словами </w:t>
            </w:r>
          </w:p>
          <w:p w:rsidR="00E600C2" w:rsidRPr="00E600C2" w:rsidRDefault="00E600C2" w:rsidP="005A4F9A">
            <w:pPr>
              <w:spacing w:line="240" w:lineRule="auto"/>
              <w:jc w:val="both"/>
              <w:rPr>
                <w:rFonts w:cs="Times New Roman"/>
              </w:rPr>
            </w:pPr>
            <w:r w:rsidRPr="00E600C2">
              <w:rPr>
                <w:rFonts w:cs="Times New Roman"/>
              </w:rPr>
              <w:t>", страховых взносов";</w:t>
            </w:r>
          </w:p>
          <w:p w:rsidR="00E600C2" w:rsidRPr="00E600C2" w:rsidRDefault="00E600C2" w:rsidP="005A4F9A">
            <w:pPr>
              <w:spacing w:line="240" w:lineRule="auto"/>
              <w:jc w:val="both"/>
              <w:rPr>
                <w:rFonts w:cs="Times New Roman"/>
              </w:rPr>
            </w:pPr>
            <w:r w:rsidRPr="00E600C2">
              <w:rPr>
                <w:rFonts w:cs="Times New Roman"/>
              </w:rPr>
              <w:t>б) абзац второй пункта 1 изложить в следующей редакции:</w:t>
            </w:r>
          </w:p>
          <w:p w:rsidR="00E600C2" w:rsidRPr="00E600C2" w:rsidRDefault="00E600C2" w:rsidP="005A4F9A">
            <w:pPr>
              <w:spacing w:line="240" w:lineRule="auto"/>
              <w:jc w:val="both"/>
              <w:rPr>
                <w:rFonts w:cs="Times New Roman"/>
              </w:rPr>
            </w:pPr>
            <w:r w:rsidRPr="00E600C2">
              <w:rPr>
                <w:rFonts w:cs="Times New Roman"/>
              </w:rPr>
              <w:t>"Зачет сумм излишне уплаченных федеральных налогов, сборов, страховых взносов, региональных и местных налогов производится по соответствующим видам налогов и сборов, а также по пеням, начисленным по соответствующим налогам, сборам, страховым взносам</w:t>
            </w:r>
            <w:proofErr w:type="gramStart"/>
            <w:r w:rsidRPr="00E600C2">
              <w:rPr>
                <w:rFonts w:cs="Times New Roman"/>
              </w:rPr>
              <w:t>.";</w:t>
            </w:r>
            <w:proofErr w:type="gramEnd"/>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E600C2" w:rsidRPr="00E600C2" w:rsidRDefault="00E600C2" w:rsidP="005A4F9A">
            <w:pPr>
              <w:spacing w:line="240" w:lineRule="auto"/>
              <w:jc w:val="both"/>
              <w:rPr>
                <w:rFonts w:cs="Times New Roman"/>
              </w:rPr>
            </w:pPr>
            <w:r w:rsidRPr="00E600C2">
              <w:rPr>
                <w:rFonts w:cs="Times New Roman"/>
              </w:rPr>
              <w:t>66) в статье 78:</w:t>
            </w:r>
          </w:p>
          <w:p w:rsidR="00E600C2" w:rsidRPr="00E600C2" w:rsidRDefault="00E600C2" w:rsidP="005A4F9A">
            <w:pPr>
              <w:spacing w:line="240" w:lineRule="auto"/>
              <w:jc w:val="both"/>
              <w:rPr>
                <w:rFonts w:cs="Times New Roman"/>
              </w:rPr>
            </w:pPr>
            <w:r w:rsidRPr="00E600C2">
              <w:rPr>
                <w:rFonts w:cs="Times New Roman"/>
              </w:rPr>
              <w:t xml:space="preserve">а) наименование после слова "сбора" дополнить словами </w:t>
            </w:r>
          </w:p>
          <w:p w:rsidR="00E600C2" w:rsidRPr="00E600C2" w:rsidRDefault="00E600C2" w:rsidP="005A4F9A">
            <w:pPr>
              <w:spacing w:line="240" w:lineRule="auto"/>
              <w:jc w:val="both"/>
              <w:rPr>
                <w:rFonts w:cs="Times New Roman"/>
              </w:rPr>
            </w:pPr>
            <w:r w:rsidRPr="00E600C2">
              <w:rPr>
                <w:rFonts w:cs="Times New Roman"/>
              </w:rPr>
              <w:t>", страховых взносов";</w:t>
            </w:r>
          </w:p>
          <w:p w:rsidR="00E600C2" w:rsidRPr="00E600C2" w:rsidRDefault="00E600C2" w:rsidP="005A4F9A">
            <w:pPr>
              <w:spacing w:line="240" w:lineRule="auto"/>
              <w:jc w:val="both"/>
              <w:rPr>
                <w:rFonts w:cs="Times New Roman"/>
              </w:rPr>
            </w:pPr>
            <w:r w:rsidRPr="00E600C2">
              <w:rPr>
                <w:rFonts w:cs="Times New Roman"/>
              </w:rPr>
              <w:t>б) абзац второй пункта 1 изложить в следующей редакции:</w:t>
            </w:r>
          </w:p>
          <w:p w:rsidR="00E600C2" w:rsidRPr="00E600C2" w:rsidRDefault="00E600C2" w:rsidP="005A4F9A">
            <w:pPr>
              <w:spacing w:line="240" w:lineRule="auto"/>
              <w:jc w:val="both"/>
              <w:rPr>
                <w:rFonts w:cs="Times New Roman"/>
              </w:rPr>
            </w:pPr>
            <w:r w:rsidRPr="00E600C2">
              <w:rPr>
                <w:rFonts w:cs="Times New Roman"/>
              </w:rPr>
              <w:t>"</w:t>
            </w:r>
            <w:r w:rsidRPr="00E600C2">
              <w:rPr>
                <w:rFonts w:eastAsia="Calibri"/>
              </w:rPr>
              <w:t>Зачет сумм излишне уплаченных федеральных налогов, сборов, страховых взносов, региональных и местных налогов производится по соответствующим видам налогов</w:t>
            </w:r>
            <w:r w:rsidRPr="00E600C2">
              <w:rPr>
                <w:rFonts w:eastAsia="Calibri"/>
                <w:b/>
                <w:color w:val="FF0000"/>
              </w:rPr>
              <w:t>,</w:t>
            </w:r>
            <w:r w:rsidRPr="00E600C2">
              <w:rPr>
                <w:rFonts w:eastAsia="Calibri"/>
              </w:rPr>
              <w:t xml:space="preserve"> </w:t>
            </w:r>
            <w:r w:rsidRPr="00E600C2">
              <w:rPr>
                <w:rFonts w:eastAsia="Calibri"/>
                <w:strike/>
                <w:color w:val="FF0000"/>
              </w:rPr>
              <w:t>и</w:t>
            </w:r>
            <w:r w:rsidRPr="00E600C2">
              <w:rPr>
                <w:rFonts w:eastAsia="Calibri"/>
                <w:color w:val="FF0000"/>
              </w:rPr>
              <w:t xml:space="preserve"> </w:t>
            </w:r>
            <w:r w:rsidRPr="00E600C2">
              <w:rPr>
                <w:rFonts w:eastAsia="Calibri"/>
              </w:rPr>
              <w:t xml:space="preserve">сборов </w:t>
            </w:r>
            <w:r w:rsidRPr="00E600C2">
              <w:rPr>
                <w:rFonts w:eastAsia="Calibri"/>
                <w:b/>
                <w:color w:val="FF0000"/>
              </w:rPr>
              <w:t>и страховых взносов</w:t>
            </w:r>
            <w:r w:rsidRPr="00E600C2">
              <w:rPr>
                <w:rFonts w:eastAsia="Calibri"/>
              </w:rPr>
              <w:t>, а также по пеням, начисленным по соответствующим налогам, сборам, страховым взносам</w:t>
            </w:r>
            <w:proofErr w:type="gramStart"/>
            <w:r w:rsidRPr="00E600C2">
              <w:rPr>
                <w:rFonts w:eastAsia="Calibri"/>
              </w:rPr>
              <w:t>.</w:t>
            </w:r>
            <w:r w:rsidRPr="00E600C2">
              <w:rPr>
                <w:rFonts w:cs="Times New Roman"/>
              </w:rPr>
              <w:t>";</w:t>
            </w:r>
            <w:proofErr w:type="gramEnd"/>
          </w:p>
        </w:tc>
        <w:tc>
          <w:tcPr>
            <w:tcW w:w="1541" w:type="pct"/>
            <w:tcBorders>
              <w:left w:val="single" w:sz="4" w:space="0" w:color="auto"/>
              <w:right w:val="single" w:sz="4" w:space="0" w:color="auto"/>
            </w:tcBorders>
            <w:shd w:val="clear" w:color="auto" w:fill="auto"/>
          </w:tcPr>
          <w:p w:rsidR="00E600C2" w:rsidRPr="00E600C2" w:rsidRDefault="00E600C2" w:rsidP="005A4F9A">
            <w:pPr>
              <w:tabs>
                <w:tab w:val="left" w:pos="284"/>
                <w:tab w:val="left" w:pos="993"/>
              </w:tabs>
              <w:spacing w:line="240" w:lineRule="auto"/>
              <w:jc w:val="both"/>
              <w:rPr>
                <w:rFonts w:eastAsia="Calibri"/>
              </w:rPr>
            </w:pPr>
            <w:r w:rsidRPr="00E600C2">
              <w:rPr>
                <w:rFonts w:eastAsia="Calibri"/>
              </w:rPr>
              <w:t>Законопроектом предлагается в статью 78 НК РФ предусмотреть зачет сумм излишне уплаченных страховых взносов.</w:t>
            </w:r>
          </w:p>
          <w:p w:rsidR="00E600C2" w:rsidRPr="00E600C2" w:rsidRDefault="00E600C2" w:rsidP="005A4F9A">
            <w:pPr>
              <w:tabs>
                <w:tab w:val="left" w:pos="284"/>
                <w:tab w:val="left" w:pos="993"/>
              </w:tabs>
              <w:spacing w:line="240" w:lineRule="auto"/>
              <w:rPr>
                <w:rFonts w:eastAsia="Calibri"/>
              </w:rPr>
            </w:pPr>
            <w:r w:rsidRPr="00E600C2">
              <w:rPr>
                <w:rFonts w:eastAsia="Calibri"/>
              </w:rPr>
              <w:t>При этом из предложенных изменений, вносимых в абзац второй пункта 1 статьи 78 НК РФ в редакции законопроекта, можно сделать вывод о невозможности зачета сумм излишне уплаченных страховых взносов по самим страховым взносам.</w:t>
            </w:r>
          </w:p>
          <w:p w:rsidR="00E600C2" w:rsidRPr="00E600C2" w:rsidRDefault="00E600C2" w:rsidP="005A4F9A">
            <w:pPr>
              <w:tabs>
                <w:tab w:val="left" w:pos="284"/>
                <w:tab w:val="left" w:pos="993"/>
              </w:tabs>
              <w:spacing w:line="240" w:lineRule="auto"/>
              <w:rPr>
                <w:rFonts w:eastAsia="Calibri"/>
              </w:rPr>
            </w:pPr>
            <w:r w:rsidRPr="00E600C2">
              <w:rPr>
                <w:rFonts w:eastAsia="Calibri"/>
              </w:rPr>
              <w:t xml:space="preserve">В связи с чем, предлагается абзац второй пункта 1 статьи 78 НК РФ в редакции законопроекта изложить </w:t>
            </w:r>
            <w:r w:rsidRPr="00E600C2">
              <w:rPr>
                <w:rFonts w:eastAsia="Calibri"/>
              </w:rPr>
              <w:lastRenderedPageBreak/>
              <w:t>в указанной редакции.</w:t>
            </w:r>
          </w:p>
          <w:p w:rsidR="00E600C2" w:rsidRPr="00E600C2" w:rsidRDefault="00E600C2" w:rsidP="005A4F9A">
            <w:pPr>
              <w:pStyle w:val="ConsPlusNormal"/>
              <w:jc w:val="both"/>
              <w:rPr>
                <w:rFonts w:ascii="Times New Roman" w:eastAsia="Calibri" w:hAnsi="Times New Roman" w:cs="Times New Roman"/>
                <w:sz w:val="28"/>
                <w:szCs w:val="28"/>
              </w:rPr>
            </w:pPr>
            <w:r w:rsidRPr="00E600C2">
              <w:rPr>
                <w:rFonts w:ascii="Times New Roman" w:eastAsia="Calibri" w:hAnsi="Times New Roman" w:cs="Times New Roman"/>
                <w:sz w:val="28"/>
                <w:szCs w:val="28"/>
              </w:rPr>
              <w:t xml:space="preserve">Кроме того, следует отметить, что законопроектом предусматривается применение правил ст. 78 НК РФ к правоотношениям, связанным с зачетом и возвратом страховых взносов (подпункт «д» пункта 66 законопроекта).                                                                                                                                                                                                                                                                                                                                                                                                                                                                                    </w:t>
            </w:r>
          </w:p>
          <w:p w:rsidR="00E600C2" w:rsidRPr="00E600C2" w:rsidRDefault="00E600C2" w:rsidP="005A4F9A">
            <w:pPr>
              <w:pStyle w:val="ConsPlusNormal"/>
              <w:jc w:val="both"/>
              <w:rPr>
                <w:rFonts w:cs="Times New Roman"/>
              </w:rPr>
            </w:pPr>
            <w:proofErr w:type="gramStart"/>
            <w:r w:rsidRPr="00E600C2">
              <w:rPr>
                <w:rFonts w:ascii="Times New Roman" w:hAnsi="Times New Roman" w:cs="Times New Roman"/>
                <w:sz w:val="28"/>
                <w:szCs w:val="28"/>
              </w:rPr>
              <w:t>Таким образом, независимо от внесения изменений  в абзац второй пункта 1 и абзац второй пункта 3 ст. 78 НК РФ, правила установленные ст. 78 НК РФ  (в соответствий с пунктом 14 статьи 78 НК РФ в редакции законопроекта) будут применяться также в отношений зачета или возврата сумм излишне уплаченных страховых взносов  и распространяться на плательщиков страховых взносов.</w:t>
            </w:r>
            <w:proofErr w:type="gramEnd"/>
          </w:p>
        </w:tc>
      </w:tr>
      <w:tr w:rsidR="00E600C2" w:rsidRPr="00E600C2" w:rsidTr="005A4F9A">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E600C2" w:rsidRPr="004F1D10" w:rsidRDefault="00E600C2" w:rsidP="005A4F9A">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E600C2" w:rsidRDefault="00E600C2" w:rsidP="005A4F9A">
            <w:pPr>
              <w:autoSpaceDE w:val="0"/>
              <w:autoSpaceDN w:val="0"/>
              <w:adjustRightInd w:val="0"/>
              <w:spacing w:line="240" w:lineRule="auto"/>
              <w:jc w:val="both"/>
              <w:outlineLvl w:val="0"/>
              <w:rPr>
                <w:rFonts w:cs="Times New Roman"/>
              </w:rPr>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E600C2" w:rsidRPr="004F1D10" w:rsidRDefault="00E600C2" w:rsidP="005A4F9A">
            <w:pPr>
              <w:spacing w:line="240" w:lineRule="auto"/>
              <w:rPr>
                <w:rFonts w:cs="Times New Roman"/>
              </w:rPr>
            </w:pPr>
          </w:p>
        </w:tc>
        <w:tc>
          <w:tcPr>
            <w:tcW w:w="1541" w:type="pct"/>
            <w:tcBorders>
              <w:left w:val="single" w:sz="4" w:space="0" w:color="auto"/>
              <w:right w:val="single" w:sz="4" w:space="0" w:color="auto"/>
            </w:tcBorders>
            <w:shd w:val="clear" w:color="auto" w:fill="auto"/>
          </w:tcPr>
          <w:p w:rsidR="00E600C2" w:rsidRPr="00E600C2" w:rsidRDefault="00E600C2" w:rsidP="005A4F9A">
            <w:pPr>
              <w:tabs>
                <w:tab w:val="left" w:pos="284"/>
                <w:tab w:val="left" w:pos="993"/>
              </w:tabs>
              <w:spacing w:line="240" w:lineRule="auto"/>
              <w:jc w:val="both"/>
              <w:rPr>
                <w:rFonts w:eastAsia="Calibri"/>
              </w:rPr>
            </w:pPr>
            <w:r w:rsidRPr="00E600C2">
              <w:rPr>
                <w:rFonts w:eastAsia="Calibri"/>
              </w:rPr>
              <w:t xml:space="preserve">Законопроектом вносятся изменения в статью 80 НК РФ, в том числе предусматривающие, что расчеты по страховым взносам организациями, численность которых  за прошлый календарный год превышает 100 человек,  представляются в </w:t>
            </w:r>
            <w:r w:rsidRPr="00E600C2">
              <w:rPr>
                <w:rFonts w:eastAsia="Calibri"/>
              </w:rPr>
              <w:lastRenderedPageBreak/>
              <w:t>электронном виде по ТКС (абзац третий пункта 3).</w:t>
            </w:r>
          </w:p>
          <w:p w:rsidR="00E600C2" w:rsidRPr="00E600C2" w:rsidRDefault="00E600C2" w:rsidP="005A4F9A">
            <w:pPr>
              <w:spacing w:line="240" w:lineRule="auto"/>
              <w:rPr>
                <w:rFonts w:eastAsia="Calibri"/>
              </w:rPr>
            </w:pPr>
            <w:r w:rsidRPr="00E600C2">
              <w:rPr>
                <w:rFonts w:eastAsia="Calibri"/>
              </w:rPr>
              <w:t>Законопроектом также предусматривается, что обязанность представления деклараций (расчетов) в электронном виде может быть предусмотрена частью второй НК РФ по конкретным налогам и сборам (страховым взносам) (абзац пятый пункта 3 статьи 80 НК в редакции законопроекта).</w:t>
            </w:r>
          </w:p>
          <w:p w:rsidR="00E600C2" w:rsidRPr="00E600C2" w:rsidRDefault="00E600C2" w:rsidP="005A4F9A">
            <w:pPr>
              <w:spacing w:line="240" w:lineRule="auto"/>
              <w:rPr>
                <w:rFonts w:eastAsia="Calibri"/>
              </w:rPr>
            </w:pPr>
            <w:r w:rsidRPr="00E600C2">
              <w:rPr>
                <w:rFonts w:eastAsia="Calibri"/>
              </w:rPr>
              <w:t>При этом пунктом 9 вводимой статьи 430 НК РФ устанавливается, что отчетность по страховым взносам представляется в электронном виде плательщиками,  у которых за предшествующий расчетный (отчетный) период (год или месяц) численность превышает 25 человек.</w:t>
            </w:r>
          </w:p>
          <w:p w:rsidR="00E600C2" w:rsidRPr="00E600C2" w:rsidRDefault="00E600C2" w:rsidP="005A4F9A">
            <w:pPr>
              <w:spacing w:line="240" w:lineRule="auto"/>
              <w:rPr>
                <w:rFonts w:eastAsia="Calibri"/>
              </w:rPr>
            </w:pPr>
            <w:r w:rsidRPr="00E600C2">
              <w:rPr>
                <w:rFonts w:eastAsia="Calibri"/>
              </w:rPr>
              <w:t xml:space="preserve">Таким образом, в законопроекте имеется явное противоречие между положениями абзаца третьего пункта 3 статьи 80 НК РФ и пункта 9 статьи 430 НК РФ. С учетом абзаца пятого пункта 3 статьи 80 НК РФ, изменения абзаца третьего пункта 3 статьи 80 НК РФ являются </w:t>
            </w:r>
            <w:r w:rsidRPr="00E600C2">
              <w:rPr>
                <w:rFonts w:eastAsia="Calibri"/>
              </w:rPr>
              <w:lastRenderedPageBreak/>
              <w:t>излишними.</w:t>
            </w:r>
          </w:p>
          <w:p w:rsidR="00E600C2" w:rsidRPr="00E600C2" w:rsidRDefault="00E600C2" w:rsidP="005A4F9A">
            <w:pPr>
              <w:spacing w:line="240" w:lineRule="auto"/>
              <w:rPr>
                <w:rFonts w:eastAsia="Calibri"/>
              </w:rPr>
            </w:pPr>
            <w:r w:rsidRPr="00E600C2">
              <w:rPr>
                <w:rFonts w:eastAsia="Calibri"/>
              </w:rPr>
              <w:t>Кроме того, следует отметить, что в настоящий момент обязанность по представлению расчетов по страховым взносам в электронном виде определяется за прошлый год (пункт 10 статьи 15 Федерального закона от 24.07.2009 №212-ФЗ), в то время как в проекте изменений в НК предполагается отслеживание данной обязанности помесячно.</w:t>
            </w:r>
          </w:p>
          <w:p w:rsidR="00E600C2" w:rsidRPr="00E600C2" w:rsidRDefault="00E600C2" w:rsidP="005A4F9A">
            <w:pPr>
              <w:spacing w:line="240" w:lineRule="auto"/>
              <w:rPr>
                <w:rFonts w:cs="Times New Roman"/>
              </w:rPr>
            </w:pPr>
            <w:r w:rsidRPr="00E600C2">
              <w:rPr>
                <w:rFonts w:eastAsia="Calibri"/>
              </w:rPr>
              <w:t>Предлагается, оставить положения как есть в настоящее время – определять количество работников за прошлый год.</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numPr>
                <w:ilvl w:val="0"/>
                <w:numId w:val="5"/>
              </w:numPr>
              <w:tabs>
                <w:tab w:val="left" w:pos="163"/>
              </w:tabs>
              <w:spacing w:line="240" w:lineRule="auto"/>
              <w:rPr>
                <w:b/>
              </w:rPr>
            </w:pPr>
          </w:p>
        </w:tc>
        <w:tc>
          <w:tcPr>
            <w:tcW w:w="1640"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pStyle w:val="ConsPlusNormal"/>
              <w:jc w:val="both"/>
              <w:rPr>
                <w:rFonts w:ascii="Times New Roman" w:hAnsi="Times New Roman" w:cs="Times New Roman"/>
                <w:sz w:val="28"/>
                <w:szCs w:val="28"/>
              </w:rPr>
            </w:pPr>
            <w:r w:rsidRPr="004F1D10">
              <w:rPr>
                <w:rFonts w:ascii="Times New Roman" w:hAnsi="Times New Roman" w:cs="Times New Roman"/>
                <w:sz w:val="28"/>
                <w:szCs w:val="28"/>
              </w:rPr>
              <w:t>75) в статье 93.1:</w:t>
            </w:r>
          </w:p>
          <w:p w:rsidR="009052E9" w:rsidRPr="004F1D10" w:rsidRDefault="009052E9" w:rsidP="00661871">
            <w:pPr>
              <w:pStyle w:val="ConsPlusNormal"/>
              <w:rPr>
                <w:rFonts w:ascii="Times New Roman" w:hAnsi="Times New Roman" w:cs="Times New Roman"/>
                <w:sz w:val="28"/>
                <w:szCs w:val="28"/>
              </w:rPr>
            </w:pPr>
            <w:r w:rsidRPr="004F1D10">
              <w:rPr>
                <w:rFonts w:ascii="Times New Roman" w:hAnsi="Times New Roman" w:cs="Times New Roman"/>
                <w:sz w:val="28"/>
                <w:szCs w:val="28"/>
              </w:rPr>
              <w:t>а) наименование после слова «сборов» дополнить словами «, плательщике страховых взносов»;</w:t>
            </w:r>
          </w:p>
          <w:p w:rsidR="009052E9" w:rsidRPr="004F1D10" w:rsidRDefault="009052E9" w:rsidP="00661871">
            <w:pPr>
              <w:pStyle w:val="ConsPlusNormal"/>
              <w:jc w:val="both"/>
              <w:rPr>
                <w:rFonts w:ascii="Times New Roman" w:hAnsi="Times New Roman" w:cs="Times New Roman"/>
                <w:sz w:val="28"/>
                <w:szCs w:val="28"/>
              </w:rPr>
            </w:pPr>
            <w:r w:rsidRPr="004F1D10">
              <w:rPr>
                <w:rFonts w:ascii="Times New Roman" w:hAnsi="Times New Roman" w:cs="Times New Roman"/>
                <w:sz w:val="28"/>
                <w:szCs w:val="28"/>
              </w:rPr>
              <w:t>б) в пункте 1 после слова «сбора» дополнить словами «, плательщика страховых взносов»;</w:t>
            </w:r>
          </w:p>
          <w:p w:rsidR="009052E9" w:rsidRPr="004F1D10" w:rsidRDefault="009052E9" w:rsidP="00661871">
            <w:pPr>
              <w:pStyle w:val="ConsPlusNormal"/>
              <w:jc w:val="both"/>
              <w:rPr>
                <w:rFonts w:ascii="Times New Roman" w:hAnsi="Times New Roman" w:cs="Times New Roman"/>
                <w:sz w:val="28"/>
                <w:szCs w:val="28"/>
              </w:rPr>
            </w:pPr>
            <w:r w:rsidRPr="004F1D10">
              <w:rPr>
                <w:rFonts w:ascii="Times New Roman" w:hAnsi="Times New Roman" w:cs="Times New Roman"/>
                <w:sz w:val="28"/>
                <w:szCs w:val="28"/>
              </w:rPr>
              <w:t>в) пункт 3 после слова «сбора» дополнить словами «, плательщика страховых взносов»;</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autoSpaceDE w:val="0"/>
              <w:autoSpaceDN w:val="0"/>
              <w:adjustRightInd w:val="0"/>
              <w:spacing w:line="240" w:lineRule="auto"/>
              <w:jc w:val="both"/>
              <w:rPr>
                <w:rFonts w:eastAsia="Calibri"/>
                <w:b/>
              </w:rPr>
            </w:pPr>
            <w:r w:rsidRPr="004F1D10">
              <w:rPr>
                <w:rFonts w:eastAsia="Calibri"/>
                <w:b/>
              </w:rPr>
              <w:t>Исключить данное изменение в ст. 93.1 НК РФ</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autoSpaceDE w:val="0"/>
              <w:autoSpaceDN w:val="0"/>
              <w:adjustRightInd w:val="0"/>
              <w:spacing w:line="240" w:lineRule="auto"/>
              <w:jc w:val="both"/>
            </w:pPr>
            <w:r w:rsidRPr="004F1D10">
              <w:t xml:space="preserve">Отсутствуют основания для внесения данных изменений, так как в рамках проведения встречной проверки невозможно проверить исчисление и уплату страховых вносов: у контрагентов или у других лиц просто нет информации об исчислении и уплате страховых взносов непосредственно самим плательщиком. </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numPr>
                <w:ilvl w:val="0"/>
                <w:numId w:val="5"/>
              </w:numPr>
              <w:tabs>
                <w:tab w:val="left" w:pos="163"/>
              </w:tabs>
              <w:spacing w:line="240" w:lineRule="auto"/>
            </w:pPr>
          </w:p>
        </w:tc>
        <w:tc>
          <w:tcPr>
            <w:tcW w:w="1640"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pStyle w:val="ConsPlusNormal"/>
              <w:jc w:val="both"/>
              <w:rPr>
                <w:rFonts w:ascii="Times New Roman" w:hAnsi="Times New Roman" w:cs="Times New Roman"/>
                <w:sz w:val="28"/>
                <w:szCs w:val="28"/>
              </w:rPr>
            </w:pPr>
            <w:r w:rsidRPr="004F1D10">
              <w:rPr>
                <w:rFonts w:ascii="Times New Roman" w:hAnsi="Times New Roman" w:cs="Times New Roman"/>
                <w:sz w:val="28"/>
                <w:szCs w:val="28"/>
              </w:rPr>
              <w:t>91) в статье 126:</w:t>
            </w:r>
          </w:p>
          <w:p w:rsidR="009052E9" w:rsidRPr="004F1D10" w:rsidRDefault="009052E9" w:rsidP="00661871">
            <w:pPr>
              <w:pStyle w:val="ConsPlusNormal"/>
              <w:jc w:val="both"/>
              <w:rPr>
                <w:rFonts w:ascii="Times New Roman" w:hAnsi="Times New Roman" w:cs="Times New Roman"/>
                <w:sz w:val="28"/>
                <w:szCs w:val="28"/>
              </w:rPr>
            </w:pPr>
            <w:r w:rsidRPr="004F1D10">
              <w:rPr>
                <w:rFonts w:ascii="Times New Roman" w:hAnsi="Times New Roman" w:cs="Times New Roman"/>
                <w:sz w:val="28"/>
                <w:szCs w:val="28"/>
              </w:rPr>
              <w:t xml:space="preserve">б) абзац первый пункта 2 после слова «налогоплательщике» дополнить словами «(плательщике страховых </w:t>
            </w:r>
            <w:r w:rsidRPr="004F1D10">
              <w:rPr>
                <w:rFonts w:ascii="Times New Roman" w:hAnsi="Times New Roman" w:cs="Times New Roman"/>
                <w:sz w:val="28"/>
                <w:szCs w:val="28"/>
              </w:rPr>
              <w:lastRenderedPageBreak/>
              <w:t>взносов)»;</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autoSpaceDE w:val="0"/>
              <w:autoSpaceDN w:val="0"/>
              <w:adjustRightInd w:val="0"/>
              <w:spacing w:line="240" w:lineRule="auto"/>
              <w:jc w:val="both"/>
              <w:rPr>
                <w:rFonts w:eastAsia="Calibri"/>
                <w:b/>
              </w:rPr>
            </w:pPr>
            <w:r w:rsidRPr="004F1D10">
              <w:rPr>
                <w:rFonts w:eastAsia="Calibri"/>
                <w:b/>
              </w:rPr>
              <w:lastRenderedPageBreak/>
              <w:t>Исключить данное изменение в п. 2 ст. 126 НК РФ</w:t>
            </w:r>
          </w:p>
        </w:tc>
        <w:tc>
          <w:tcPr>
            <w:tcW w:w="1541" w:type="pct"/>
            <w:tcBorders>
              <w:top w:val="single" w:sz="4" w:space="0" w:color="auto"/>
              <w:left w:val="single" w:sz="4" w:space="0" w:color="auto"/>
              <w:bottom w:val="single" w:sz="4" w:space="0" w:color="auto"/>
              <w:right w:val="single" w:sz="4" w:space="0" w:color="auto"/>
            </w:tcBorders>
          </w:tcPr>
          <w:p w:rsidR="009052E9" w:rsidRPr="004F1D10" w:rsidRDefault="009052E9" w:rsidP="00661871">
            <w:pPr>
              <w:autoSpaceDE w:val="0"/>
              <w:autoSpaceDN w:val="0"/>
              <w:adjustRightInd w:val="0"/>
              <w:spacing w:line="240" w:lineRule="auto"/>
              <w:jc w:val="both"/>
              <w:rPr>
                <w:rFonts w:eastAsia="Calibri"/>
              </w:rPr>
            </w:pPr>
            <w:r w:rsidRPr="004F1D10">
              <w:rPr>
                <w:rFonts w:eastAsia="Calibri"/>
              </w:rPr>
              <w:t xml:space="preserve">Ответственность, предусмотренная п. 2 ст. 126 НК РФ, применяется к лицам, которые не </w:t>
            </w:r>
            <w:proofErr w:type="gramStart"/>
            <w:r w:rsidRPr="004F1D10">
              <w:rPr>
                <w:rFonts w:eastAsia="Calibri"/>
              </w:rPr>
              <w:t>предоставили документы</w:t>
            </w:r>
            <w:proofErr w:type="gramEnd"/>
            <w:r w:rsidRPr="004F1D10">
              <w:rPr>
                <w:rFonts w:eastAsia="Calibri"/>
              </w:rPr>
              <w:t xml:space="preserve"> в отношении </w:t>
            </w:r>
            <w:r w:rsidRPr="004F1D10">
              <w:rPr>
                <w:rFonts w:eastAsia="Calibri"/>
              </w:rPr>
              <w:lastRenderedPageBreak/>
              <w:t xml:space="preserve">проверяемого налогоплательщика в рамках встречной проверки. Исходя из того, что встречную проверку по страховым взносам провести не возможно, то, соответственно, исключается необходимость внесения изменений в п. 2 ст. 126 НК РФ. </w:t>
            </w:r>
          </w:p>
        </w:tc>
      </w:tr>
      <w:tr w:rsidR="009052E9" w:rsidRPr="004F1D10" w:rsidTr="009052E9">
        <w:trPr>
          <w:trHeight w:val="20"/>
        </w:trPr>
        <w:tc>
          <w:tcPr>
            <w:tcW w:w="277" w:type="pct"/>
            <w:tcBorders>
              <w:top w:val="single" w:sz="4" w:space="0" w:color="auto"/>
              <w:left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Default="009052E9" w:rsidP="00661871">
            <w:pPr>
              <w:spacing w:line="240" w:lineRule="auto"/>
              <w:jc w:val="both"/>
            </w:pPr>
            <w:r w:rsidRPr="004F1D10">
              <w:t xml:space="preserve">П. 1 ст. 420 </w:t>
            </w:r>
          </w:p>
          <w:p w:rsidR="009052E9" w:rsidRPr="004F1D10" w:rsidRDefault="009052E9" w:rsidP="00661871">
            <w:pPr>
              <w:spacing w:line="240" w:lineRule="auto"/>
              <w:jc w:val="both"/>
            </w:pPr>
            <w:r w:rsidRPr="004F1D10">
              <w:t xml:space="preserve">1. </w:t>
            </w:r>
            <w:proofErr w:type="gramStart"/>
            <w:r w:rsidRPr="004F1D10">
              <w:t>Объектом обложения страховыми взносами для плательщиков, указанных в абзацах втором и третьем подпункта 1 пункта 1 статьи 419 настоящего Кодекса, признаются выплаты и иные вознаграждения, исчисляемые плательщиками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w:t>
            </w:r>
            <w:proofErr w:type="gramEnd"/>
            <w:r w:rsidRPr="004F1D10">
              <w:t xml:space="preserve"> </w:t>
            </w:r>
            <w:proofErr w:type="gramStart"/>
            <w:r w:rsidRPr="004F1D10">
              <w:t xml:space="preserve">произведения науки, литературы, искусства, издательским лицензионным договорам, лицензионным договорам о предоставлении права использования </w:t>
            </w:r>
            <w:r w:rsidRPr="004F1D10">
              <w:lastRenderedPageBreak/>
              <w:t>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подпункте 2 пункта 1 статьи 419 настоящего Кодекса).</w:t>
            </w:r>
            <w:proofErr w:type="gramEnd"/>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p w:rsidR="009052E9" w:rsidRPr="004F1D10" w:rsidRDefault="009052E9" w:rsidP="00661871">
            <w:pPr>
              <w:spacing w:line="240" w:lineRule="auto"/>
              <w:jc w:val="both"/>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spacing w:line="240" w:lineRule="auto"/>
            </w:pPr>
            <w:r w:rsidRPr="004F1D10">
              <w:lastRenderedPageBreak/>
              <w:t xml:space="preserve">1. </w:t>
            </w:r>
            <w:proofErr w:type="gramStart"/>
            <w:r w:rsidRPr="004F1D10">
              <w:t>Объектом обложения страховыми взносами для плательщиков, указанных в абзацах втором и третьем подпункта 1 пункта 1 статьи 419 настоящего Кодекса, признаются выплаты и иные вознаграждения, исчисляемые плательщиками в пользу физических лиц в рамках трудовых отношений и гражданско-правовых договоров, предметом которых является выполнение работ, оказание услуг, выплачиваемые авторам по договорам авторского заказа, в пользу авторов произведений по договорам об отчуждении исключительного</w:t>
            </w:r>
            <w:proofErr w:type="gramEnd"/>
            <w:r w:rsidRPr="004F1D10">
              <w:t xml:space="preserve"> </w:t>
            </w:r>
            <w:proofErr w:type="gramStart"/>
            <w:r w:rsidRPr="004F1D10">
              <w:t xml:space="preserve">права на произведения науки, литературы, искусства, издательским лицензионным договорам, </w:t>
            </w:r>
            <w:r w:rsidRPr="004F1D10">
              <w:lastRenderedPageBreak/>
              <w:t xml:space="preserve">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w:t>
            </w:r>
            <w:r w:rsidRPr="004F1D10">
              <w:rPr>
                <w:b/>
              </w:rPr>
              <w:t>выплат социального характера, которые производятся в соответствии с действующим законодательством, коллективным договором, и которые не являются стимулирующими выплатами</w:t>
            </w:r>
            <w:proofErr w:type="gramEnd"/>
            <w:r w:rsidRPr="004F1D10">
              <w:rPr>
                <w:b/>
              </w:rPr>
              <w:t>, не зависят от квалификации работников, сложности, качества, количества, условий выполнения работы, не являются оплатой труда работников (вознаграждением за труд),</w:t>
            </w:r>
            <w:r w:rsidRPr="004F1D10">
              <w:t xml:space="preserve"> вознаграждений, выплачиваемых лицам, указанным в подпункте 2 пункта 1 статьи 419 настоящего Кодекса).</w:t>
            </w:r>
          </w:p>
          <w:p w:rsidR="009052E9" w:rsidRPr="004F1D10" w:rsidRDefault="009052E9" w:rsidP="00661871">
            <w:pPr>
              <w:spacing w:line="240" w:lineRule="auto"/>
              <w:jc w:val="both"/>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743689">
            <w:pPr>
              <w:spacing w:line="240" w:lineRule="auto"/>
              <w:ind w:left="33"/>
              <w:jc w:val="both"/>
            </w:pPr>
            <w:r w:rsidRPr="004F1D10">
              <w:lastRenderedPageBreak/>
              <w:t>Выплаты социального характера в</w:t>
            </w:r>
            <w:r w:rsidR="00743689">
              <w:t xml:space="preserve"> </w:t>
            </w:r>
            <w:r w:rsidRPr="004F1D10">
              <w:t>соответствии с Постановлением Президиума ВАС РФ от 14.05.13. № 17744/12, основанные на коллективном договоре, не являющиеся стимулирующими, не зависящие от квалификации работников, сложности, качества, количества, условий выполнения самой работы, не являются оплатой труда работников (вознаграждением за труд). Эти выплаты не являются объектом обложения страховыми взносами и не подлежат включению в базу для начисления страховых взносов.</w:t>
            </w:r>
          </w:p>
          <w:p w:rsidR="009052E9" w:rsidRPr="004F1D10" w:rsidRDefault="009052E9" w:rsidP="00661871">
            <w:pPr>
              <w:spacing w:line="240" w:lineRule="auto"/>
              <w:ind w:left="33"/>
              <w:jc w:val="both"/>
            </w:pPr>
            <w:r w:rsidRPr="004F1D10">
              <w:t xml:space="preserve">Вся судебная практика в настоящее время складывается в соответствии с данной позицией Президиума ВАС РФ. </w:t>
            </w:r>
          </w:p>
          <w:p w:rsidR="009052E9" w:rsidRPr="004F1D10" w:rsidRDefault="009052E9" w:rsidP="00661871">
            <w:pPr>
              <w:spacing w:line="240" w:lineRule="auto"/>
              <w:ind w:left="33"/>
              <w:jc w:val="both"/>
            </w:pPr>
            <w:r w:rsidRPr="004F1D10">
              <w:t xml:space="preserve">При этом Фонды в отсутствии </w:t>
            </w:r>
            <w:r w:rsidRPr="004F1D10">
              <w:lastRenderedPageBreak/>
              <w:t xml:space="preserve">однозначных формулировок действующего законодательства продолжают относить отдельные выплаты к вознаграждениям за труд, что приводит к судебным спорам и решениям в пользу работодателей, но и к необоснованным дополнительным затратам на судебные тяжбы в обеих сторон. </w:t>
            </w:r>
          </w:p>
          <w:p w:rsidR="009052E9" w:rsidRPr="004F1D10" w:rsidRDefault="009052E9" w:rsidP="00661871">
            <w:pPr>
              <w:spacing w:line="240" w:lineRule="auto"/>
              <w:ind w:left="33"/>
              <w:jc w:val="both"/>
            </w:pPr>
            <w:r w:rsidRPr="004F1D10">
              <w:t>В этой связи целесообразно на наш взгляд в целях однозначного толкования норм закона, руководствуясь сложившейся правоприменительной практикой, во избежание некорректного толкования отдельных выплат дополнить проектируемую статью 420 соответствующими положениями.</w:t>
            </w:r>
          </w:p>
          <w:p w:rsidR="009052E9" w:rsidRPr="004F1D10" w:rsidRDefault="009052E9" w:rsidP="00661871">
            <w:pPr>
              <w:autoSpaceDE w:val="0"/>
              <w:autoSpaceDN w:val="0"/>
              <w:adjustRightInd w:val="0"/>
              <w:spacing w:line="240" w:lineRule="auto"/>
              <w:ind w:hanging="2"/>
              <w:jc w:val="both"/>
            </w:pPr>
          </w:p>
          <w:p w:rsidR="009052E9" w:rsidRPr="004F1D10" w:rsidRDefault="009052E9" w:rsidP="00661871">
            <w:pPr>
              <w:spacing w:line="240" w:lineRule="auto"/>
              <w:ind w:left="33"/>
              <w:jc w:val="both"/>
              <w:rPr>
                <w:i/>
              </w:rPr>
            </w:pPr>
            <w:r w:rsidRPr="004F1D10">
              <w:rPr>
                <w:i/>
              </w:rPr>
              <w:t>Справочно:</w:t>
            </w:r>
          </w:p>
          <w:p w:rsidR="009052E9" w:rsidRPr="004F1D10" w:rsidRDefault="009052E9" w:rsidP="00661871">
            <w:pPr>
              <w:spacing w:line="240" w:lineRule="auto"/>
              <w:ind w:left="33"/>
              <w:jc w:val="both"/>
              <w:rPr>
                <w:i/>
              </w:rPr>
            </w:pPr>
            <w:r w:rsidRPr="004F1D10">
              <w:rPr>
                <w:i/>
              </w:rPr>
              <w:t xml:space="preserve">Пример некорректного толкования Фондами отдельных выплат. </w:t>
            </w:r>
          </w:p>
          <w:p w:rsidR="009052E9" w:rsidRPr="004F1D10" w:rsidRDefault="009052E9" w:rsidP="00661871">
            <w:pPr>
              <w:spacing w:line="240" w:lineRule="auto"/>
              <w:ind w:left="33"/>
              <w:jc w:val="both"/>
            </w:pPr>
            <w:r w:rsidRPr="004F1D10">
              <w:t xml:space="preserve">В рамках осуществления проверок Фонды признают выплаты </w:t>
            </w:r>
          </w:p>
          <w:p w:rsidR="009052E9" w:rsidRPr="004F1D10" w:rsidRDefault="009052E9" w:rsidP="00661871">
            <w:pPr>
              <w:spacing w:line="240" w:lineRule="auto"/>
              <w:ind w:left="33"/>
              <w:jc w:val="both"/>
            </w:pPr>
            <w:r w:rsidRPr="004F1D10">
              <w:t xml:space="preserve">работникам – донорам, работникам, призванным на военные сборы объектом </w:t>
            </w:r>
            <w:r w:rsidRPr="004F1D10">
              <w:lastRenderedPageBreak/>
              <w:t>обложения ст</w:t>
            </w:r>
            <w:r>
              <w:t>р</w:t>
            </w:r>
            <w:r w:rsidRPr="004F1D10">
              <w:t>аховыми взносами.</w:t>
            </w:r>
          </w:p>
          <w:p w:rsidR="009052E9" w:rsidRPr="004F1D10" w:rsidRDefault="009052E9" w:rsidP="00661871">
            <w:pPr>
              <w:spacing w:line="240" w:lineRule="auto"/>
              <w:jc w:val="both"/>
            </w:pPr>
            <w:r w:rsidRPr="004F1D10">
              <w:t>Фактически у данных выплат отсутствуют все квалифицирующие признаки, установленные трудовым законодательством, позволяющие отнести их к заработной плате (оплате за труд), а именно:</w:t>
            </w:r>
          </w:p>
          <w:p w:rsidR="009052E9" w:rsidRPr="004F1D10" w:rsidRDefault="009052E9" w:rsidP="00661871">
            <w:pPr>
              <w:spacing w:line="240" w:lineRule="auto"/>
              <w:jc w:val="both"/>
            </w:pPr>
            <w:r w:rsidRPr="004F1D10">
              <w:t xml:space="preserve">- не </w:t>
            </w:r>
            <w:proofErr w:type="gramStart"/>
            <w:r w:rsidRPr="004F1D10">
              <w:t>предусмотрены</w:t>
            </w:r>
            <w:proofErr w:type="gramEnd"/>
            <w:r w:rsidRPr="004F1D10">
              <w:t xml:space="preserve"> соглашением сторон,</w:t>
            </w:r>
          </w:p>
          <w:p w:rsidR="009052E9" w:rsidRPr="004F1D10" w:rsidRDefault="009052E9" w:rsidP="00661871">
            <w:pPr>
              <w:spacing w:line="240" w:lineRule="auto"/>
              <w:jc w:val="both"/>
            </w:pPr>
            <w:r w:rsidRPr="004F1D10">
              <w:t xml:space="preserve">- производятся не за выполнение трудовой функции, </w:t>
            </w:r>
          </w:p>
          <w:p w:rsidR="009052E9" w:rsidRPr="004F1D10" w:rsidRDefault="009052E9" w:rsidP="00661871">
            <w:pPr>
              <w:spacing w:line="240" w:lineRule="auto"/>
              <w:jc w:val="both"/>
            </w:pPr>
            <w:r w:rsidRPr="004F1D10">
              <w:t xml:space="preserve">- не являются стимулирующими, </w:t>
            </w:r>
          </w:p>
          <w:p w:rsidR="009052E9" w:rsidRPr="004F1D10" w:rsidRDefault="009052E9" w:rsidP="00661871">
            <w:pPr>
              <w:spacing w:line="240" w:lineRule="auto"/>
              <w:jc w:val="both"/>
            </w:pPr>
            <w:r w:rsidRPr="004F1D10">
              <w:t>- не зависят от квалификации работников,</w:t>
            </w:r>
          </w:p>
          <w:p w:rsidR="009052E9" w:rsidRPr="004F1D10" w:rsidRDefault="009052E9" w:rsidP="00661871">
            <w:pPr>
              <w:spacing w:line="240" w:lineRule="auto"/>
              <w:jc w:val="both"/>
            </w:pPr>
            <w:r w:rsidRPr="004F1D10">
              <w:t>- не зависят от сложности, качества, количества, условий выполнения работы</w:t>
            </w:r>
          </w:p>
          <w:p w:rsidR="009052E9" w:rsidRPr="004F1D10" w:rsidRDefault="009052E9" w:rsidP="00661871">
            <w:pPr>
              <w:spacing w:line="240" w:lineRule="auto"/>
              <w:jc w:val="both"/>
            </w:pPr>
            <w:r w:rsidRPr="004F1D10">
              <w:t>Следовательно, данные выплаты не являются «заработной платой», соответственно, выплатой в рамках трудовых отношений и, как следствие, объектом обложения страховыми взносами.</w:t>
            </w:r>
          </w:p>
          <w:p w:rsidR="009052E9" w:rsidRPr="004F1D10" w:rsidRDefault="009052E9" w:rsidP="00661871">
            <w:pPr>
              <w:framePr w:hSpace="180" w:wrap="around" w:vAnchor="text" w:hAnchor="text" w:y="1"/>
              <w:spacing w:line="240" w:lineRule="auto"/>
              <w:suppressOverlap/>
              <w:jc w:val="both"/>
            </w:pPr>
            <w:r w:rsidRPr="004F1D10">
              <w:t xml:space="preserve">Суть обеих выплат: производятся в силу Законов о донорстве и воинской службе, вне рамок каких-либо соглашений между работником и работодателем по поводу осуществления трудовой </w:t>
            </w:r>
            <w:r w:rsidRPr="004F1D10">
              <w:lastRenderedPageBreak/>
              <w:t xml:space="preserve">деятельности и социального обеспечения и носят характер социальной (государственной) поддержки, по своей правовой природе не относятся к вознаграждению за труд. </w:t>
            </w:r>
          </w:p>
          <w:p w:rsidR="009052E9" w:rsidRPr="004F1D10" w:rsidRDefault="009052E9" w:rsidP="00661871">
            <w:pPr>
              <w:framePr w:hSpace="180" w:wrap="around" w:vAnchor="text" w:hAnchor="text" w:y="1"/>
              <w:spacing w:line="240" w:lineRule="auto"/>
              <w:suppressOverlap/>
              <w:jc w:val="both"/>
            </w:pPr>
            <w:proofErr w:type="gramStart"/>
            <w:r w:rsidRPr="004F1D10">
              <w:t>Данный вывод подтверждается позицией Президиума ВАС РФ: если выплата произведена не за труд, а по иным основаниям (в качестве меры социальной поддержки или в силу Закона), она не является вознаграждением за труд, соответственно, не может и не должна рассматриваться как выплата, произведенная в рамках трудовых правоотношений и облагаться страховыми взносами (Постановление от 14.05.2013 № 17744/12).</w:t>
            </w:r>
            <w:proofErr w:type="gramEnd"/>
          </w:p>
          <w:p w:rsidR="009052E9" w:rsidRPr="004F1D10" w:rsidRDefault="009052E9" w:rsidP="00661871">
            <w:pPr>
              <w:framePr w:hSpace="180" w:wrap="around" w:vAnchor="text" w:hAnchor="text" w:y="1"/>
              <w:spacing w:line="240" w:lineRule="auto"/>
              <w:suppressOverlap/>
              <w:jc w:val="both"/>
            </w:pPr>
            <w:r w:rsidRPr="004F1D10">
              <w:t xml:space="preserve">Соответственно, выплаты в адрес работников-доноров и работников, призванным на военные сборы не являются объектом обложения страховыми взносами. </w:t>
            </w:r>
          </w:p>
        </w:tc>
      </w:tr>
      <w:tr w:rsidR="009052E9" w:rsidRPr="004F1D10" w:rsidTr="009052E9">
        <w:trPr>
          <w:trHeight w:val="20"/>
        </w:trPr>
        <w:tc>
          <w:tcPr>
            <w:tcW w:w="277" w:type="pct"/>
            <w:tcBorders>
              <w:top w:val="single" w:sz="4" w:space="0" w:color="auto"/>
              <w:left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Default="009052E9" w:rsidP="00661871">
            <w:pPr>
              <w:spacing w:line="240" w:lineRule="auto"/>
            </w:pPr>
            <w:r>
              <w:t xml:space="preserve">П. 3 ст. 420 </w:t>
            </w:r>
          </w:p>
          <w:p w:rsidR="009052E9" w:rsidRPr="004F1D10" w:rsidRDefault="009052E9" w:rsidP="00661871">
            <w:pPr>
              <w:spacing w:line="240" w:lineRule="auto"/>
            </w:pPr>
            <w:r w:rsidRPr="004F1D10">
              <w:t xml:space="preserve">3. </w:t>
            </w:r>
            <w:proofErr w:type="gramStart"/>
            <w:r w:rsidRPr="004F1D10">
              <w:t xml:space="preserve">Не относятся к объекту обложения страховыми взносами выплаты и иные вознаграждения, производимые </w:t>
            </w:r>
            <w:r w:rsidRPr="004F1D10">
              <w:lastRenderedPageBreak/>
              <w:t>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w:t>
            </w:r>
            <w:proofErr w:type="gramEnd"/>
            <w:r w:rsidRPr="004F1D10">
              <w:t xml:space="preserve"> о предоставлении права использования произведения науки, литературы, искусства.</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spacing w:line="240" w:lineRule="auto"/>
            </w:pPr>
            <w:r w:rsidRPr="004F1D10">
              <w:lastRenderedPageBreak/>
              <w:t xml:space="preserve">3. </w:t>
            </w:r>
            <w:proofErr w:type="gramStart"/>
            <w:r w:rsidRPr="004F1D10">
              <w:t xml:space="preserve">Не относятся к объекту обложения страховыми взносами выплаты и иные вознаграждения, производимые в рамках </w:t>
            </w:r>
            <w:r w:rsidRPr="004F1D10">
              <w:lastRenderedPageBreak/>
              <w:t>гражданско-правовых договоров, предметом которых является переход права собственности или иных вещных прав на имущество (имущественные права), договоров, связанных с передачей в пользование имущества (имущественных прав),</w:t>
            </w:r>
            <w:r w:rsidRPr="004F1D10">
              <w:rPr>
                <w:b/>
              </w:rPr>
              <w:t xml:space="preserve"> договоров, в рамках которых выплачивается вознаграждение авторам за распоряжение и использование служебных изобретений, служебных полезных моделей, служебных промышленных образцов, рационализаторских предложений</w:t>
            </w:r>
            <w:proofErr w:type="gramEnd"/>
            <w:r w:rsidRPr="004F1D10">
              <w:rPr>
                <w:b/>
              </w:rPr>
              <w:t xml:space="preserve">, </w:t>
            </w:r>
            <w:proofErr w:type="gramStart"/>
            <w:r w:rsidRPr="004F1D10">
              <w:rPr>
                <w:b/>
              </w:rPr>
              <w:t>за отчуждение права на получение патента или исключительного права на служебные изобретения, служебные полезных моделей, служебные промышленные образцы, за отчуждение права на рационализаторские предложения</w:t>
            </w:r>
            <w:r w:rsidRPr="004F1D10">
              <w:t xml:space="preserve">, за исключением договоров авторского заказа, договоров об отчуждении исключительного права на произведения науки, литературы, </w:t>
            </w:r>
            <w:r w:rsidRPr="004F1D10">
              <w:lastRenderedPageBreak/>
              <w:t>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roofErr w:type="gramEnd"/>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spacing w:line="240" w:lineRule="auto"/>
            </w:pPr>
            <w:r w:rsidRPr="004F1D10">
              <w:lastRenderedPageBreak/>
              <w:t xml:space="preserve">Вопрос выплат вознаграждений авторам за распоряжение и использование служебных изобретений, полезных моделей, </w:t>
            </w:r>
            <w:r w:rsidRPr="004F1D10">
              <w:lastRenderedPageBreak/>
              <w:t xml:space="preserve">промышленных образцов и других аналогичных объектов, на законодательном уровне не урегулирован. Считаем необходимым устранить данный пробел в законодательстве. </w:t>
            </w:r>
          </w:p>
          <w:p w:rsidR="009052E9" w:rsidRPr="004F1D10" w:rsidRDefault="009052E9" w:rsidP="00661871">
            <w:pPr>
              <w:spacing w:line="240" w:lineRule="auto"/>
            </w:pPr>
          </w:p>
        </w:tc>
      </w:tr>
      <w:tr w:rsidR="00E600C2" w:rsidRPr="00E600C2" w:rsidTr="005A4F9A">
        <w:trPr>
          <w:trHeight w:val="20"/>
        </w:trPr>
        <w:tc>
          <w:tcPr>
            <w:tcW w:w="277" w:type="pct"/>
            <w:tcBorders>
              <w:top w:val="single" w:sz="4" w:space="0" w:color="auto"/>
              <w:left w:val="single" w:sz="4" w:space="0" w:color="auto"/>
              <w:right w:val="single" w:sz="4" w:space="0" w:color="auto"/>
            </w:tcBorders>
            <w:shd w:val="clear" w:color="auto" w:fill="auto"/>
          </w:tcPr>
          <w:p w:rsidR="00E600C2" w:rsidRPr="004F1D10" w:rsidRDefault="00E600C2" w:rsidP="005A4F9A">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E600C2" w:rsidRPr="00E600C2" w:rsidRDefault="00E600C2" w:rsidP="005A4F9A">
            <w:pPr>
              <w:spacing w:line="240" w:lineRule="auto"/>
              <w:jc w:val="both"/>
              <w:rPr>
                <w:rFonts w:cs="Times New Roman"/>
              </w:rPr>
            </w:pPr>
            <w:r w:rsidRPr="00E600C2">
              <w:rPr>
                <w:rFonts w:cs="Times New Roman"/>
              </w:rPr>
              <w:t>Статья 422.</w:t>
            </w:r>
            <w:r w:rsidRPr="00E600C2">
              <w:rPr>
                <w:rFonts w:cs="Times New Roman"/>
              </w:rPr>
              <w:tab/>
              <w:t>Суммы, не подлежащие обложению страховыми взносами</w:t>
            </w:r>
          </w:p>
          <w:p w:rsidR="00E600C2" w:rsidRPr="00E600C2" w:rsidRDefault="00E600C2" w:rsidP="005A4F9A">
            <w:pPr>
              <w:spacing w:line="240" w:lineRule="auto"/>
              <w:jc w:val="both"/>
              <w:rPr>
                <w:rFonts w:cs="Times New Roman"/>
              </w:rPr>
            </w:pPr>
          </w:p>
          <w:p w:rsidR="00E600C2" w:rsidRPr="00E600C2" w:rsidRDefault="00E600C2" w:rsidP="005A4F9A">
            <w:pPr>
              <w:spacing w:line="240" w:lineRule="auto"/>
              <w:jc w:val="both"/>
              <w:rPr>
                <w:rFonts w:cs="Times New Roman"/>
              </w:rPr>
            </w:pPr>
            <w:r w:rsidRPr="00E600C2">
              <w:rPr>
                <w:rFonts w:cs="Times New Roman"/>
              </w:rPr>
              <w:t>1. Не подлежат обложению страховыми взносами для плательщиков, указанных в подпункте 1 пункта 1 статьи 419 настоящего Кодекса: …</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E600C2" w:rsidRPr="00E600C2" w:rsidRDefault="00E600C2" w:rsidP="005A4F9A">
            <w:pPr>
              <w:spacing w:line="240" w:lineRule="auto"/>
              <w:jc w:val="both"/>
              <w:rPr>
                <w:rFonts w:cs="Times New Roman"/>
              </w:rPr>
            </w:pPr>
            <w:r w:rsidRPr="00E600C2">
              <w:rPr>
                <w:rFonts w:cs="Times New Roman"/>
              </w:rPr>
              <w:t>Представляется необходимым  пункт 1 статьи 422 НК РФ  дополнить подпунктом 17 следующего содержания:</w:t>
            </w:r>
          </w:p>
          <w:p w:rsidR="00E600C2" w:rsidRPr="00E600C2" w:rsidRDefault="00E600C2" w:rsidP="005A4F9A">
            <w:pPr>
              <w:spacing w:line="240" w:lineRule="auto"/>
              <w:jc w:val="both"/>
              <w:rPr>
                <w:rFonts w:cs="Times New Roman"/>
              </w:rPr>
            </w:pPr>
            <w:r w:rsidRPr="00E600C2">
              <w:rPr>
                <w:rFonts w:cs="Times New Roman"/>
              </w:rPr>
              <w:t>«выплаты социального характера, основанные на коллективном и (или) трудовом договоре. Выплаты социального характера - выплаты, не являющиеся стимулирующими, не зависящие от квалификации работника, сложности, качества, количества, условий выполнения работы</w:t>
            </w:r>
            <w:proofErr w:type="gramStart"/>
            <w:r w:rsidRPr="00E600C2">
              <w:rPr>
                <w:rFonts w:cs="Times New Roman"/>
              </w:rPr>
              <w:t>.».</w:t>
            </w:r>
            <w:proofErr w:type="gramEnd"/>
          </w:p>
        </w:tc>
        <w:tc>
          <w:tcPr>
            <w:tcW w:w="1541" w:type="pct"/>
            <w:tcBorders>
              <w:top w:val="single" w:sz="4" w:space="0" w:color="auto"/>
              <w:left w:val="single" w:sz="4" w:space="0" w:color="auto"/>
              <w:right w:val="single" w:sz="4" w:space="0" w:color="auto"/>
            </w:tcBorders>
            <w:shd w:val="clear" w:color="auto" w:fill="auto"/>
          </w:tcPr>
          <w:p w:rsidR="00E600C2" w:rsidRPr="00E600C2" w:rsidRDefault="00E600C2" w:rsidP="005A4F9A">
            <w:pPr>
              <w:spacing w:line="240" w:lineRule="auto"/>
              <w:jc w:val="both"/>
              <w:rPr>
                <w:rFonts w:cs="Times New Roman"/>
              </w:rPr>
            </w:pPr>
            <w:r w:rsidRPr="00E600C2">
              <w:rPr>
                <w:rFonts w:cs="Times New Roman"/>
              </w:rPr>
              <w:t>Согласно сложившейся судебно-арбитражной  практике выплаты социального характера не признаются объектом обложения страховыми взносами, поскольку не являются оплатой труда работников.</w:t>
            </w:r>
          </w:p>
        </w:tc>
      </w:tr>
      <w:tr w:rsidR="009052E9" w:rsidRPr="004F1D10" w:rsidTr="009052E9">
        <w:trPr>
          <w:trHeight w:val="20"/>
        </w:trPr>
        <w:tc>
          <w:tcPr>
            <w:tcW w:w="277" w:type="pct"/>
            <w:tcBorders>
              <w:top w:val="single" w:sz="4" w:space="0" w:color="auto"/>
              <w:left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9052E9">
            <w:pPr>
              <w:spacing w:line="240" w:lineRule="auto"/>
              <w:jc w:val="both"/>
              <w:rPr>
                <w:bCs/>
              </w:rPr>
            </w:pPr>
            <w:r w:rsidRPr="004F1D10">
              <w:rPr>
                <w:bCs/>
              </w:rPr>
              <w:t>Ст.422 п.1 пп.3)</w:t>
            </w:r>
          </w:p>
          <w:p w:rsidR="009052E9" w:rsidRPr="004F1D10" w:rsidRDefault="009052E9" w:rsidP="009052E9">
            <w:pPr>
              <w:spacing w:line="240" w:lineRule="auto"/>
              <w:jc w:val="both"/>
              <w:rPr>
                <w:bCs/>
              </w:rPr>
            </w:pPr>
            <w:proofErr w:type="spellStart"/>
            <w:proofErr w:type="gramStart"/>
            <w:r w:rsidRPr="004F1D10">
              <w:rPr>
                <w:bCs/>
              </w:rPr>
              <w:t>пп</w:t>
            </w:r>
            <w:proofErr w:type="spellEnd"/>
            <w:r w:rsidRPr="004F1D10">
              <w:rPr>
                <w:bCs/>
              </w:rPr>
              <w:t>. 12)</w:t>
            </w:r>
            <w:proofErr w:type="gramEnd"/>
          </w:p>
          <w:p w:rsidR="009052E9" w:rsidRPr="004F1D10" w:rsidRDefault="009052E9" w:rsidP="00661871">
            <w:pPr>
              <w:autoSpaceDE w:val="0"/>
              <w:autoSpaceDN w:val="0"/>
              <w:adjustRightInd w:val="0"/>
              <w:spacing w:line="240" w:lineRule="auto"/>
            </w:pPr>
            <w:r w:rsidRPr="004F1D10">
              <w:t>3) суммы единовременной материальной помощи, оказываемой плательщиками:</w:t>
            </w:r>
          </w:p>
          <w:p w:rsidR="009052E9" w:rsidRPr="004F1D10" w:rsidRDefault="009052E9" w:rsidP="00661871">
            <w:pPr>
              <w:autoSpaceDE w:val="0"/>
              <w:autoSpaceDN w:val="0"/>
              <w:adjustRightInd w:val="0"/>
              <w:spacing w:line="240" w:lineRule="auto"/>
            </w:pPr>
            <w:r w:rsidRPr="004F1D10">
              <w:t>физическим лицам в связи со стихийным бедствием….;</w:t>
            </w:r>
          </w:p>
          <w:p w:rsidR="009052E9" w:rsidRPr="004F1D10" w:rsidRDefault="009052E9" w:rsidP="00661871">
            <w:pPr>
              <w:autoSpaceDE w:val="0"/>
              <w:autoSpaceDN w:val="0"/>
              <w:adjustRightInd w:val="0"/>
              <w:spacing w:line="240" w:lineRule="auto"/>
              <w:ind w:firstLine="540"/>
            </w:pPr>
            <w:r w:rsidRPr="004F1D10">
              <w:t>работнику в связи со смертью члена (членов) его семьи;</w:t>
            </w:r>
          </w:p>
          <w:p w:rsidR="009052E9" w:rsidRPr="004F1D10" w:rsidRDefault="009052E9" w:rsidP="00661871">
            <w:pPr>
              <w:autoSpaceDE w:val="0"/>
              <w:autoSpaceDN w:val="0"/>
              <w:adjustRightInd w:val="0"/>
              <w:spacing w:line="240" w:lineRule="auto"/>
              <w:ind w:firstLine="540"/>
            </w:pPr>
            <w:proofErr w:type="gramStart"/>
            <w:r w:rsidRPr="004F1D10">
              <w:t xml:space="preserve">работникам (родителям, </w:t>
            </w:r>
            <w:r w:rsidRPr="004F1D10">
              <w:lastRenderedPageBreak/>
              <w:t xml:space="preserve">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 </w:t>
            </w:r>
            <w:proofErr w:type="gramEnd"/>
          </w:p>
          <w:p w:rsidR="009052E9" w:rsidRPr="004F1D10" w:rsidRDefault="009052E9" w:rsidP="00661871">
            <w:pPr>
              <w:autoSpaceDE w:val="0"/>
              <w:autoSpaceDN w:val="0"/>
              <w:adjustRightInd w:val="0"/>
              <w:spacing w:line="240" w:lineRule="auto"/>
              <w:ind w:firstLine="540"/>
            </w:pPr>
            <w:r w:rsidRPr="004F1D10">
              <w:t>&lt;…&gt;</w:t>
            </w:r>
          </w:p>
          <w:p w:rsidR="009052E9" w:rsidRPr="004F1D10" w:rsidRDefault="009052E9" w:rsidP="00661871">
            <w:pPr>
              <w:autoSpaceDE w:val="0"/>
              <w:autoSpaceDN w:val="0"/>
              <w:adjustRightInd w:val="0"/>
              <w:spacing w:line="240" w:lineRule="auto"/>
            </w:pPr>
            <w:r w:rsidRPr="004F1D10">
              <w:t>12) суммы материальной помощи, оказываемой работодателями своим работникам, не превышающие 4 000 рублей на одного работника за расчетный период;</w:t>
            </w:r>
          </w:p>
          <w:p w:rsidR="009052E9" w:rsidRPr="004F1D10" w:rsidRDefault="009052E9" w:rsidP="00661871">
            <w:pPr>
              <w:spacing w:line="240" w:lineRule="auto"/>
              <w:jc w:val="both"/>
              <w:rPr>
                <w:b/>
                <w:bCs/>
              </w:rPr>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autoSpaceDE w:val="0"/>
              <w:autoSpaceDN w:val="0"/>
              <w:adjustRightInd w:val="0"/>
              <w:spacing w:line="240" w:lineRule="auto"/>
              <w:jc w:val="both"/>
              <w:rPr>
                <w:rFonts w:eastAsia="Calibri"/>
                <w:b/>
              </w:rPr>
            </w:pPr>
            <w:r w:rsidRPr="004F1D10">
              <w:rPr>
                <w:b/>
              </w:rPr>
              <w:lastRenderedPageBreak/>
              <w:t xml:space="preserve">Предлагаем принять редакцию статьи 420 (предложения в п.4,5 Таблицы поправок), исключив соответственно данные пункты из ст. 422. </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autoSpaceDE w:val="0"/>
              <w:autoSpaceDN w:val="0"/>
              <w:adjustRightInd w:val="0"/>
              <w:spacing w:line="240" w:lineRule="auto"/>
              <w:ind w:hanging="2"/>
              <w:jc w:val="both"/>
            </w:pPr>
            <w:r w:rsidRPr="004F1D10">
              <w:t xml:space="preserve">Ограничение в перечислении видов материальной помощи, не являющихся объектом для исчисления страховыми взносами, а также установление ограничений по сумме материальной помощи противоречит сложившейся правоприменительной практике, позиции ВАС, поддержанной многочисленной арбитражной </w:t>
            </w:r>
            <w:r w:rsidRPr="004F1D10">
              <w:lastRenderedPageBreak/>
              <w:t xml:space="preserve">практикой. </w:t>
            </w:r>
          </w:p>
          <w:p w:rsidR="009052E9" w:rsidRPr="004F1D10" w:rsidRDefault="009052E9" w:rsidP="00661871">
            <w:pPr>
              <w:autoSpaceDE w:val="0"/>
              <w:autoSpaceDN w:val="0"/>
              <w:adjustRightInd w:val="0"/>
              <w:spacing w:line="240" w:lineRule="auto"/>
              <w:ind w:hanging="2"/>
              <w:jc w:val="both"/>
            </w:pPr>
            <w:r w:rsidRPr="004F1D10">
              <w:t xml:space="preserve">Кроме того, в суммы, не подлежащие обложению страховыми взносами, не попали: </w:t>
            </w:r>
          </w:p>
          <w:p w:rsidR="009052E9" w:rsidRPr="004F1D10" w:rsidRDefault="009052E9" w:rsidP="00661871">
            <w:pPr>
              <w:numPr>
                <w:ilvl w:val="0"/>
                <w:numId w:val="6"/>
              </w:numPr>
              <w:autoSpaceDE w:val="0"/>
              <w:autoSpaceDN w:val="0"/>
              <w:adjustRightInd w:val="0"/>
              <w:spacing w:line="240" w:lineRule="auto"/>
              <w:ind w:left="0" w:firstLine="306"/>
              <w:jc w:val="both"/>
            </w:pPr>
            <w:r w:rsidRPr="004F1D10">
              <w:t>суммы единовременного пособия в связи с выходом на пенсию</w:t>
            </w:r>
          </w:p>
          <w:p w:rsidR="009052E9" w:rsidRPr="004F1D10" w:rsidRDefault="009052E9" w:rsidP="00661871">
            <w:pPr>
              <w:numPr>
                <w:ilvl w:val="0"/>
                <w:numId w:val="6"/>
              </w:numPr>
              <w:spacing w:line="240" w:lineRule="auto"/>
              <w:ind w:left="0" w:firstLine="306"/>
            </w:pPr>
            <w:r w:rsidRPr="004F1D10">
              <w:t>суммы частичной оплаты стоимости путевок, возмещения (компенсации) стоимости путевки в детский оздоровительный лагерь для детей работников и членов их семей;</w:t>
            </w:r>
          </w:p>
          <w:p w:rsidR="009052E9" w:rsidRPr="004F1D10" w:rsidRDefault="009052E9" w:rsidP="00661871">
            <w:pPr>
              <w:numPr>
                <w:ilvl w:val="0"/>
                <w:numId w:val="6"/>
              </w:numPr>
              <w:spacing w:line="240" w:lineRule="auto"/>
              <w:ind w:left="0" w:firstLine="306"/>
            </w:pPr>
            <w:r w:rsidRPr="004F1D10">
              <w:t>стоимость путевок на санаторно-курортное лечение работников, занятых на работах с вредными и (или) опасными производственными факторами, оплачиваемых работодателем в рамках финансового обеспечения предупредительных мер по сокращению производственного травматизма и профессиональных заболеваний.</w:t>
            </w:r>
          </w:p>
          <w:p w:rsidR="009052E9" w:rsidRPr="004F1D10" w:rsidRDefault="009052E9" w:rsidP="00661871">
            <w:pPr>
              <w:spacing w:line="240" w:lineRule="auto"/>
            </w:pPr>
            <w:r w:rsidRPr="004F1D10">
              <w:t xml:space="preserve">Однако данные суммы относятся к выплатам социального характера и не подлежат обложению в соответствии со следующими решениями: </w:t>
            </w:r>
          </w:p>
          <w:p w:rsidR="009052E9" w:rsidRPr="004F1D10" w:rsidRDefault="009052E9" w:rsidP="00661871">
            <w:pPr>
              <w:autoSpaceDE w:val="0"/>
              <w:autoSpaceDN w:val="0"/>
              <w:adjustRightInd w:val="0"/>
              <w:spacing w:line="240" w:lineRule="auto"/>
              <w:ind w:hanging="2"/>
              <w:jc w:val="both"/>
            </w:pPr>
            <w:r w:rsidRPr="004F1D10">
              <w:lastRenderedPageBreak/>
              <w:t xml:space="preserve">- Постановление Президиума ВАС РФ от 14.05.2013 N 17744/12 по делу N А62-1345/2012, </w:t>
            </w:r>
          </w:p>
          <w:p w:rsidR="009052E9" w:rsidRPr="004F1D10" w:rsidRDefault="009052E9" w:rsidP="0033714A">
            <w:pPr>
              <w:autoSpaceDE w:val="0"/>
              <w:autoSpaceDN w:val="0"/>
              <w:adjustRightInd w:val="0"/>
              <w:spacing w:line="240" w:lineRule="auto"/>
              <w:ind w:hanging="2"/>
              <w:jc w:val="both"/>
            </w:pPr>
            <w:r w:rsidRPr="004F1D10">
              <w:t xml:space="preserve">- Определение ВАС РФ от 28.08.13. № ВАС - 11234/13. </w:t>
            </w:r>
          </w:p>
        </w:tc>
      </w:tr>
      <w:tr w:rsidR="009052E9" w:rsidRPr="004F1D10" w:rsidTr="009052E9">
        <w:trPr>
          <w:trHeight w:val="20"/>
        </w:trPr>
        <w:tc>
          <w:tcPr>
            <w:tcW w:w="277" w:type="pct"/>
            <w:tcBorders>
              <w:top w:val="single" w:sz="4" w:space="0" w:color="auto"/>
              <w:left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t>Статья 422. Суммы, не подлежащие обложению страховыми взносами</w:t>
            </w:r>
          </w:p>
          <w:p w:rsidR="009052E9" w:rsidRPr="004F1D10" w:rsidRDefault="009052E9" w:rsidP="0033714A">
            <w:pPr>
              <w:spacing w:line="240" w:lineRule="auto"/>
              <w:jc w:val="both"/>
              <w:rPr>
                <w:rFonts w:cs="Times New Roman"/>
              </w:rPr>
            </w:pPr>
            <w:r w:rsidRPr="004F1D10">
              <w:rPr>
                <w:rFonts w:cs="Times New Roman"/>
              </w:rPr>
              <w:t>1. Не подлежат обложению страховыми взносами для плательщиков, указанных в подпункте 1 пункта 1 статьи 419 настоящего Кодекса:</w:t>
            </w:r>
          </w:p>
          <w:p w:rsidR="009052E9" w:rsidRPr="004F1D10" w:rsidRDefault="009052E9" w:rsidP="0033714A">
            <w:pPr>
              <w:spacing w:line="240" w:lineRule="auto"/>
              <w:jc w:val="both"/>
              <w:rPr>
                <w:rFonts w:cs="Times New Roman"/>
              </w:rPr>
            </w:pPr>
            <w:proofErr w:type="gramStart"/>
            <w:r w:rsidRPr="004F1D10">
              <w:rPr>
                <w:rFonts w:cs="Times New Roman"/>
              </w:rPr>
              <w:t>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а также компенсации руководителю, заместителям руководителя и</w:t>
            </w:r>
            <w:proofErr w:type="gramEnd"/>
            <w:r w:rsidRPr="004F1D10">
              <w:rPr>
                <w:rFonts w:cs="Times New Roman"/>
              </w:rPr>
              <w:t xml:space="preserve"> главному бухгалтеру организации в части, превышающей </w:t>
            </w:r>
            <w:r w:rsidRPr="004F1D10">
              <w:rPr>
                <w:rFonts w:cs="Times New Roman"/>
              </w:rPr>
              <w:lastRenderedPageBreak/>
              <w:t>трехкратный размер среднего месячного заработка;</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lastRenderedPageBreak/>
              <w:t>Статья 422. Суммы, не подлежащие обложению страховыми взносами</w:t>
            </w:r>
          </w:p>
          <w:p w:rsidR="009052E9" w:rsidRPr="004F1D10" w:rsidRDefault="009052E9" w:rsidP="0033714A">
            <w:pPr>
              <w:spacing w:line="240" w:lineRule="auto"/>
              <w:jc w:val="both"/>
              <w:rPr>
                <w:rFonts w:cs="Times New Roman"/>
              </w:rPr>
            </w:pPr>
            <w:r w:rsidRPr="004F1D10">
              <w:rPr>
                <w:rFonts w:cs="Times New Roman"/>
              </w:rPr>
              <w:t>1. Не подлежат обложению страховыми взносами для плательщиков, указанных в подпункте 1 пункта 1 статьи 419 настоящего Кодекса:</w:t>
            </w:r>
          </w:p>
          <w:p w:rsidR="009052E9" w:rsidRPr="004F1D10" w:rsidRDefault="009052E9" w:rsidP="0033714A">
            <w:pPr>
              <w:spacing w:line="240" w:lineRule="auto"/>
              <w:jc w:val="both"/>
              <w:rPr>
                <w:rFonts w:cs="Times New Roman"/>
              </w:rPr>
            </w:pPr>
            <w:r w:rsidRPr="004F1D10">
              <w:rPr>
                <w:rFonts w:cs="Times New Roman"/>
              </w:rPr>
              <w:t>с увольнением работников, за исключением</w:t>
            </w:r>
          </w:p>
          <w:p w:rsidR="009052E9" w:rsidRPr="004F1D10" w:rsidRDefault="009052E9" w:rsidP="0033714A">
            <w:pPr>
              <w:spacing w:line="240" w:lineRule="auto"/>
              <w:jc w:val="both"/>
              <w:rPr>
                <w:rFonts w:cs="Times New Roman"/>
              </w:rPr>
            </w:pPr>
            <w:r w:rsidRPr="004F1D10">
              <w:rPr>
                <w:rFonts w:cs="Times New Roman"/>
              </w:rPr>
              <w:t>•</w:t>
            </w:r>
            <w:r w:rsidRPr="004F1D10">
              <w:rPr>
                <w:rFonts w:cs="Times New Roman"/>
              </w:rPr>
              <w:tab/>
              <w:t xml:space="preserve">компенсации за неиспользованный отпуск, </w:t>
            </w:r>
          </w:p>
          <w:p w:rsidR="009052E9" w:rsidRPr="004F1D10" w:rsidRDefault="009052E9" w:rsidP="0033714A">
            <w:pPr>
              <w:spacing w:line="240" w:lineRule="auto"/>
              <w:jc w:val="both"/>
              <w:rPr>
                <w:rFonts w:cs="Times New Roman"/>
              </w:rPr>
            </w:pPr>
            <w:r w:rsidRPr="004F1D10">
              <w:rPr>
                <w:rFonts w:cs="Times New Roman"/>
              </w:rPr>
              <w:t>•</w:t>
            </w:r>
            <w:r w:rsidRPr="004F1D10">
              <w:rPr>
                <w:rFonts w:cs="Times New Roman"/>
              </w:rPr>
              <w:tab/>
              <w:t>суммы выплат в виде выходного пособия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9052E9" w:rsidRPr="004F1D10" w:rsidRDefault="009052E9" w:rsidP="0033714A">
            <w:pPr>
              <w:spacing w:line="240" w:lineRule="auto"/>
              <w:jc w:val="both"/>
              <w:rPr>
                <w:rFonts w:cs="Times New Roman"/>
              </w:rPr>
            </w:pPr>
            <w:r w:rsidRPr="004F1D10">
              <w:rPr>
                <w:rFonts w:cs="Times New Roman"/>
              </w:rPr>
              <w:t>•</w:t>
            </w:r>
            <w:r w:rsidRPr="004F1D10">
              <w:rPr>
                <w:rFonts w:cs="Times New Roman"/>
              </w:rPr>
              <w:tab/>
              <w:t xml:space="preserve">суммы среднего месячного заработка на период </w:t>
            </w:r>
            <w:r w:rsidRPr="004F1D10">
              <w:rPr>
                <w:rFonts w:cs="Times New Roman"/>
              </w:rPr>
              <w:lastRenderedPageBreak/>
              <w:t>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9052E9" w:rsidRPr="004F1D10" w:rsidRDefault="009052E9" w:rsidP="0033714A">
            <w:pPr>
              <w:spacing w:line="240" w:lineRule="auto"/>
              <w:jc w:val="both"/>
              <w:rPr>
                <w:rFonts w:cs="Times New Roman"/>
              </w:rPr>
            </w:pPr>
            <w:r w:rsidRPr="004F1D10">
              <w:rPr>
                <w:rFonts w:cs="Times New Roman"/>
              </w:rPr>
              <w:t>•</w:t>
            </w:r>
            <w:r w:rsidRPr="004F1D10">
              <w:rPr>
                <w:rFonts w:cs="Times New Roman"/>
              </w:rPr>
              <w:tab/>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tc>
        <w:tc>
          <w:tcPr>
            <w:tcW w:w="1541" w:type="pct"/>
            <w:tcBorders>
              <w:top w:val="single" w:sz="4" w:space="0" w:color="auto"/>
              <w:left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lastRenderedPageBreak/>
              <w:t>Корректировка направлена на устранение разногласий в прочтении нормы: лимит 3-х (6) кратной выплаты применяется к каждой выплате отдельно, ко всем выплатам суммарно или только к среднемесячному заработку на период трудоустройства.</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t>Статья 430. Порядок исчисления страховых взносов, уплачиваемых плательщиками, производящими выплаты и иные вознаграждения физическим лицам</w:t>
            </w:r>
          </w:p>
          <w:p w:rsidR="009052E9" w:rsidRPr="004F1D10" w:rsidRDefault="009052E9" w:rsidP="0033714A">
            <w:pPr>
              <w:spacing w:line="240" w:lineRule="auto"/>
              <w:jc w:val="both"/>
              <w:rPr>
                <w:rFonts w:cs="Times New Roman"/>
              </w:rPr>
            </w:pPr>
            <w:proofErr w:type="gramStart"/>
            <w:r w:rsidRPr="004F1D10">
              <w:rPr>
                <w:rFonts w:cs="Times New Roman"/>
              </w:rPr>
              <w:t>направляемым</w:t>
            </w:r>
            <w:proofErr w:type="gramEnd"/>
            <w:r w:rsidRPr="004F1D10">
              <w:rPr>
                <w:rFonts w:cs="Times New Roman"/>
              </w:rPr>
              <w:t xml:space="preserve"> на соответствующие счета Федерального казначейства. </w:t>
            </w:r>
          </w:p>
          <w:p w:rsidR="009052E9" w:rsidRPr="004F1D10" w:rsidRDefault="009052E9" w:rsidP="0033714A">
            <w:pPr>
              <w:spacing w:line="240" w:lineRule="auto"/>
              <w:jc w:val="both"/>
              <w:rPr>
                <w:rFonts w:cs="Times New Roman"/>
              </w:rPr>
            </w:pPr>
            <w:r w:rsidRPr="004F1D10">
              <w:rPr>
                <w:rFonts w:cs="Times New Roman"/>
              </w:rPr>
              <w:t>8. Плательщики, указанные в подпункте 1 пункта 1 статьи 419 настоящего Кодекса, представляют в налоговый орган по месту постановки на учет расчет по страховым взносам:</w:t>
            </w:r>
          </w:p>
          <w:p w:rsidR="009052E9" w:rsidRPr="004F1D10" w:rsidRDefault="009052E9" w:rsidP="0033714A">
            <w:pPr>
              <w:spacing w:line="240" w:lineRule="auto"/>
              <w:jc w:val="both"/>
              <w:rPr>
                <w:rFonts w:cs="Times New Roman"/>
              </w:rPr>
            </w:pPr>
            <w:r w:rsidRPr="004F1D10">
              <w:rPr>
                <w:rFonts w:cs="Times New Roman"/>
              </w:rPr>
              <w:t xml:space="preserve">не позднее 20-го числа месяца, </w:t>
            </w:r>
            <w:r w:rsidRPr="004F1D10">
              <w:rPr>
                <w:rFonts w:cs="Times New Roman"/>
              </w:rPr>
              <w:lastRenderedPageBreak/>
              <w:t xml:space="preserve">следующего за расчетным (отчетным) периодом, - на бумажном носителе; </w:t>
            </w:r>
          </w:p>
          <w:p w:rsidR="009052E9" w:rsidRPr="004F1D10" w:rsidRDefault="009052E9" w:rsidP="0033714A">
            <w:pPr>
              <w:spacing w:line="240" w:lineRule="auto"/>
              <w:jc w:val="both"/>
              <w:rPr>
                <w:rFonts w:cs="Times New Roman"/>
              </w:rPr>
            </w:pPr>
            <w:r w:rsidRPr="004F1D10">
              <w:rPr>
                <w:rFonts w:cs="Times New Roman"/>
              </w:rPr>
              <w:t xml:space="preserve">не позднее </w:t>
            </w:r>
            <w:r w:rsidRPr="004F1D10">
              <w:rPr>
                <w:rFonts w:cs="Times New Roman"/>
                <w:u w:val="single"/>
              </w:rPr>
              <w:t>25-го числа месяца,</w:t>
            </w:r>
            <w:r w:rsidRPr="004F1D10">
              <w:rPr>
                <w:rFonts w:cs="Times New Roman"/>
              </w:rPr>
              <w:t xml:space="preserve"> следующего за расчетным (отчетным) периодом, - в форме электронного документа.</w:t>
            </w:r>
          </w:p>
          <w:p w:rsidR="009052E9" w:rsidRPr="004F1D10" w:rsidRDefault="009052E9" w:rsidP="0033714A">
            <w:pPr>
              <w:spacing w:line="240" w:lineRule="auto"/>
              <w:jc w:val="both"/>
              <w:rPr>
                <w:rFonts w:cs="Times New Roman"/>
              </w:rPr>
            </w:pPr>
            <w:r w:rsidRPr="004F1D10">
              <w:rPr>
                <w:rFonts w:cs="Times New Roman"/>
              </w:rPr>
              <w:t>Форма расчета и порядок его заполнения утверждается федеральным органом исполнительной власти, уполномоченным по контролю и надзору в области налогов и сборов.</w:t>
            </w:r>
          </w:p>
          <w:p w:rsidR="009052E9" w:rsidRPr="004F1D10" w:rsidRDefault="009052E9" w:rsidP="0033714A">
            <w:pPr>
              <w:spacing w:line="240" w:lineRule="auto"/>
              <w:jc w:val="both"/>
              <w:rPr>
                <w:rFonts w:cs="Times New Roman"/>
              </w:rPr>
            </w:pPr>
            <w:r w:rsidRPr="004F1D10">
              <w:rPr>
                <w:rFonts w:cs="Times New Roman"/>
              </w:rPr>
              <w:t xml:space="preserve">При представлении расчета в случае, если в указанном расчете сумма сведений </w:t>
            </w:r>
            <w:proofErr w:type="gramStart"/>
            <w:r w:rsidRPr="004F1D10">
              <w:rPr>
                <w:rFonts w:cs="Times New Roman"/>
              </w:rPr>
              <w:t>о</w:t>
            </w:r>
            <w:proofErr w:type="gramEnd"/>
            <w:r w:rsidRPr="004F1D10">
              <w:rPr>
                <w:rFonts w:cs="Times New Roman"/>
              </w:rPr>
              <w:t xml:space="preserve"> исчисленных страховых взносах на обязательное пенсионное страхование по всем физическим лицам за расчетный (отчетный) период не соответствует сумме исчисленных страховых взносов на обязательное пенсионное страхование плательщика страховых взносов за расчетный (отчетный) период, такой расчет не считается представленным.</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lastRenderedPageBreak/>
              <w:t>Статья 430. Порядок исчисления страховых взносов, уплачиваемых плательщиками, производящими выплаты и иные вознаграждения физическим лицам</w:t>
            </w:r>
          </w:p>
          <w:p w:rsidR="009052E9" w:rsidRPr="004F1D10" w:rsidRDefault="009052E9" w:rsidP="0033714A">
            <w:pPr>
              <w:spacing w:line="240" w:lineRule="auto"/>
              <w:jc w:val="both"/>
              <w:rPr>
                <w:rFonts w:cs="Times New Roman"/>
              </w:rPr>
            </w:pPr>
            <w:proofErr w:type="gramStart"/>
            <w:r w:rsidRPr="004F1D10">
              <w:rPr>
                <w:rFonts w:cs="Times New Roman"/>
              </w:rPr>
              <w:t>направляемым</w:t>
            </w:r>
            <w:proofErr w:type="gramEnd"/>
            <w:r w:rsidRPr="004F1D10">
              <w:rPr>
                <w:rFonts w:cs="Times New Roman"/>
              </w:rPr>
              <w:t xml:space="preserve"> на соответствующие счета Федерального казначейства. </w:t>
            </w:r>
          </w:p>
          <w:p w:rsidR="009052E9" w:rsidRPr="004F1D10" w:rsidRDefault="009052E9" w:rsidP="0033714A">
            <w:pPr>
              <w:spacing w:line="240" w:lineRule="auto"/>
              <w:jc w:val="both"/>
              <w:rPr>
                <w:rFonts w:cs="Times New Roman"/>
              </w:rPr>
            </w:pPr>
            <w:r w:rsidRPr="004F1D10">
              <w:rPr>
                <w:rFonts w:cs="Times New Roman"/>
              </w:rPr>
              <w:t>8. Плательщики, указанные в подпункте 1 пункта 1 статьи 419 настоящего Кодекса, представляют в налоговый орган по месту постановки на учет расчет по страховым взносам:</w:t>
            </w:r>
          </w:p>
          <w:p w:rsidR="009052E9" w:rsidRPr="004F1D10" w:rsidRDefault="009052E9" w:rsidP="0033714A">
            <w:pPr>
              <w:spacing w:line="240" w:lineRule="auto"/>
              <w:jc w:val="both"/>
              <w:rPr>
                <w:rFonts w:cs="Times New Roman"/>
              </w:rPr>
            </w:pPr>
            <w:r w:rsidRPr="004F1D10">
              <w:rPr>
                <w:rFonts w:cs="Times New Roman"/>
              </w:rPr>
              <w:lastRenderedPageBreak/>
              <w:t xml:space="preserve">не позднее 20-го числа месяца, следующего за расчетным (отчетным) периодом, - на бумажном носителе; </w:t>
            </w:r>
          </w:p>
          <w:p w:rsidR="009052E9" w:rsidRPr="004F1D10" w:rsidRDefault="009052E9" w:rsidP="0033714A">
            <w:pPr>
              <w:spacing w:line="240" w:lineRule="auto"/>
              <w:jc w:val="both"/>
              <w:rPr>
                <w:rFonts w:cs="Times New Roman"/>
              </w:rPr>
            </w:pPr>
            <w:r w:rsidRPr="004F1D10">
              <w:rPr>
                <w:rFonts w:cs="Times New Roman"/>
              </w:rPr>
              <w:t xml:space="preserve">не позднее </w:t>
            </w:r>
            <w:r w:rsidRPr="004F1D10">
              <w:rPr>
                <w:rFonts w:cs="Times New Roman"/>
                <w:u w:val="single"/>
              </w:rPr>
              <w:t>10-го числа второго месяца,</w:t>
            </w:r>
            <w:r w:rsidRPr="004F1D10">
              <w:rPr>
                <w:rFonts w:cs="Times New Roman"/>
              </w:rPr>
              <w:t xml:space="preserve"> следующего за расчетным (отчетным) периодом, - в форме электронного документа.</w:t>
            </w:r>
          </w:p>
          <w:p w:rsidR="009052E9" w:rsidRPr="004F1D10" w:rsidRDefault="009052E9" w:rsidP="0033714A">
            <w:pPr>
              <w:spacing w:line="240" w:lineRule="auto"/>
              <w:jc w:val="both"/>
              <w:rPr>
                <w:rFonts w:cs="Times New Roman"/>
              </w:rPr>
            </w:pPr>
            <w:r w:rsidRPr="004F1D10">
              <w:rPr>
                <w:rFonts w:cs="Times New Roman"/>
              </w:rPr>
              <w:t>Форма расчета и порядок его заполнения утверждается федеральным органом исполнительной власти, уполномоченным по контролю и надзору в области налогов и сборов.</w:t>
            </w:r>
          </w:p>
          <w:p w:rsidR="009052E9" w:rsidRPr="004F1D10" w:rsidRDefault="009052E9" w:rsidP="0033714A">
            <w:pPr>
              <w:spacing w:line="240" w:lineRule="auto"/>
              <w:jc w:val="both"/>
              <w:rPr>
                <w:rFonts w:cs="Times New Roman"/>
              </w:rPr>
            </w:pPr>
            <w:r w:rsidRPr="004F1D10">
              <w:rPr>
                <w:rFonts w:cs="Times New Roman"/>
              </w:rPr>
              <w:t xml:space="preserve">При представлении расчета в случае, если в указанном расчете сумма сведений </w:t>
            </w:r>
            <w:proofErr w:type="gramStart"/>
            <w:r w:rsidRPr="004F1D10">
              <w:rPr>
                <w:rFonts w:cs="Times New Roman"/>
              </w:rPr>
              <w:t>о</w:t>
            </w:r>
            <w:proofErr w:type="gramEnd"/>
            <w:r w:rsidRPr="004F1D10">
              <w:rPr>
                <w:rFonts w:cs="Times New Roman"/>
              </w:rPr>
              <w:t xml:space="preserve"> исчисленных страховых взносах, </w:t>
            </w:r>
            <w:r w:rsidRPr="004F1D10">
              <w:rPr>
                <w:rFonts w:cs="Times New Roman"/>
                <w:u w:val="single"/>
              </w:rPr>
              <w:t>необходимых для ведения индивидуального персонифицированного учета застрахованных лиц</w:t>
            </w:r>
            <w:r w:rsidRPr="004F1D10">
              <w:rPr>
                <w:rFonts w:cs="Times New Roman"/>
              </w:rPr>
              <w:t xml:space="preserve"> на обязательное пенсионное страхование по всем физическим лицам за расчетный (отчетный) период не соответствует сумме исчисленных страховых взносов на обязательное пенсионное страхование плательщика </w:t>
            </w:r>
            <w:r w:rsidRPr="004F1D10">
              <w:rPr>
                <w:rFonts w:cs="Times New Roman"/>
              </w:rPr>
              <w:lastRenderedPageBreak/>
              <w:t xml:space="preserve">страховых взносов за расчетный (отчетный) период </w:t>
            </w:r>
            <w:r w:rsidRPr="004F1D10">
              <w:rPr>
                <w:rFonts w:cs="Times New Roman"/>
                <w:u w:val="single"/>
              </w:rPr>
              <w:t>в разрезе расчета по страховым взносам,</w:t>
            </w:r>
            <w:r w:rsidRPr="004F1D10">
              <w:rPr>
                <w:rFonts w:cs="Times New Roman"/>
              </w:rPr>
              <w:t xml:space="preserve"> такой расчет не считается представленным.</w:t>
            </w:r>
          </w:p>
        </w:tc>
        <w:tc>
          <w:tcPr>
            <w:tcW w:w="1541" w:type="pct"/>
            <w:tcBorders>
              <w:left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lastRenderedPageBreak/>
              <w:t>1. Предлагаем увеличить сроки сдачи отчетности</w:t>
            </w:r>
          </w:p>
          <w:p w:rsidR="009052E9" w:rsidRPr="004F1D10" w:rsidRDefault="009052E9" w:rsidP="0033714A">
            <w:pPr>
              <w:spacing w:line="240" w:lineRule="auto"/>
              <w:jc w:val="both"/>
              <w:rPr>
                <w:rFonts w:cs="Times New Roman"/>
              </w:rPr>
            </w:pPr>
            <w:r w:rsidRPr="004F1D10">
              <w:rPr>
                <w:rFonts w:cs="Times New Roman"/>
              </w:rPr>
              <w:t>2. Внесены дополнения в данный пункт, т.к. предполагается сопоставление сведений о страховых взносах, необходимых для ведения индивидуального (персонифицированного) учета, которые предоставляются страхователями в налоговые органы с данными расчета по страховым взносам.</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autoSpaceDE w:val="0"/>
              <w:autoSpaceDN w:val="0"/>
              <w:adjustRightInd w:val="0"/>
              <w:spacing w:line="240" w:lineRule="auto"/>
              <w:jc w:val="both"/>
              <w:outlineLvl w:val="0"/>
              <w:rPr>
                <w:rFonts w:eastAsia="Calibri"/>
              </w:rPr>
            </w:pPr>
            <w:r w:rsidRPr="00F00096">
              <w:rPr>
                <w:b/>
              </w:rPr>
              <w:t>Дополнительные предложения</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spacing w:line="240" w:lineRule="auto"/>
              <w:rPr>
                <w:rFonts w:cs="Times New Roman"/>
              </w:rPr>
            </w:pPr>
          </w:p>
        </w:tc>
        <w:tc>
          <w:tcPr>
            <w:tcW w:w="1541" w:type="pct"/>
            <w:tcBorders>
              <w:left w:val="single" w:sz="4" w:space="0" w:color="auto"/>
              <w:right w:val="single" w:sz="4" w:space="0" w:color="auto"/>
            </w:tcBorders>
            <w:shd w:val="clear" w:color="auto" w:fill="auto"/>
          </w:tcPr>
          <w:p w:rsidR="009052E9" w:rsidRDefault="009052E9" w:rsidP="00661871">
            <w:pPr>
              <w:spacing w:line="240" w:lineRule="auto"/>
            </w:pP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autoSpaceDE w:val="0"/>
              <w:autoSpaceDN w:val="0"/>
              <w:adjustRightInd w:val="0"/>
              <w:spacing w:line="240" w:lineRule="auto"/>
              <w:jc w:val="both"/>
              <w:outlineLvl w:val="0"/>
              <w:rPr>
                <w:rFonts w:eastAsia="Calibri"/>
              </w:rPr>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spacing w:line="240" w:lineRule="auto"/>
              <w:rPr>
                <w:b/>
              </w:rPr>
            </w:pPr>
            <w:proofErr w:type="gramStart"/>
            <w:r w:rsidRPr="004F1D10">
              <w:rPr>
                <w:rFonts w:cs="Times New Roman"/>
              </w:rPr>
              <w:t>абзац 3 пункта 1 статьи 5</w:t>
            </w:r>
            <w:r>
              <w:rPr>
                <w:rFonts w:cs="Times New Roman"/>
              </w:rPr>
              <w:t xml:space="preserve"> изложить в следующей редакции «</w:t>
            </w:r>
            <w:r w:rsidRPr="004F1D10">
              <w:rPr>
                <w:rFonts w:cs="Times New Roman"/>
              </w:rPr>
              <w:t xml:space="preserve">Федеральные законы, вносящие изменения в настоящий Кодекс в части установления новых налогов и (или) сборов </w:t>
            </w:r>
            <w:r w:rsidRPr="004F1D10">
              <w:rPr>
                <w:rFonts w:cs="Times New Roman"/>
                <w:b/>
              </w:rPr>
              <w:t>и страховых взносов</w:t>
            </w:r>
            <w:r w:rsidRPr="004F1D10">
              <w:rPr>
                <w:rFonts w:cs="Times New Roman"/>
              </w:rPr>
              <w:t>,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w:t>
            </w:r>
            <w:proofErr w:type="gramEnd"/>
            <w:r w:rsidRPr="004F1D10">
              <w:rPr>
                <w:rFonts w:cs="Times New Roman"/>
              </w:rPr>
              <w:t xml:space="preserve"> их принятия, но не ранее одного месяца со дня их официального опубликования</w:t>
            </w:r>
            <w:proofErr w:type="gramStart"/>
            <w:r w:rsidRPr="004F1D10">
              <w:rPr>
                <w:rFonts w:cs="Times New Roman"/>
              </w:rPr>
              <w:t>.</w:t>
            </w:r>
            <w:r>
              <w:rPr>
                <w:rFonts w:cs="Times New Roman"/>
              </w:rPr>
              <w:t>»</w:t>
            </w:r>
            <w:proofErr w:type="gramEnd"/>
          </w:p>
        </w:tc>
        <w:tc>
          <w:tcPr>
            <w:tcW w:w="1541" w:type="pct"/>
            <w:tcBorders>
              <w:left w:val="single" w:sz="4" w:space="0" w:color="auto"/>
              <w:right w:val="single" w:sz="4" w:space="0" w:color="auto"/>
            </w:tcBorders>
            <w:shd w:val="clear" w:color="auto" w:fill="auto"/>
          </w:tcPr>
          <w:p w:rsidR="009052E9" w:rsidRPr="004F1D10" w:rsidRDefault="009052E9" w:rsidP="00661871">
            <w:pPr>
              <w:spacing w:line="240" w:lineRule="auto"/>
            </w:pPr>
            <w:r>
              <w:t>Учитывая возможность корректировки системы социального страхования, необходимо распространить на них нормы соответствующей статьи</w:t>
            </w:r>
          </w:p>
        </w:tc>
      </w:tr>
      <w:tr w:rsidR="009052E9" w:rsidRPr="004F1D10" w:rsidTr="009052E9">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r w:rsidRPr="004F1D10">
              <w:rPr>
                <w:rFonts w:cs="Times New Roman"/>
              </w:rPr>
              <w:t>Статья 420. Объект обложения для плательщиков, производящих выплаты и иные вознаграждения физическим лицам</w:t>
            </w:r>
          </w:p>
          <w:p w:rsidR="009052E9" w:rsidRPr="004F1D10" w:rsidRDefault="009052E9" w:rsidP="0033714A">
            <w:pPr>
              <w:spacing w:line="240" w:lineRule="auto"/>
              <w:jc w:val="both"/>
              <w:rPr>
                <w:rFonts w:cs="Times New Roman"/>
              </w:rPr>
            </w:pPr>
            <w:r w:rsidRPr="004F1D10">
              <w:rPr>
                <w:rFonts w:cs="Times New Roman"/>
              </w:rPr>
              <w:t xml:space="preserve">7. Не являются объектом </w:t>
            </w:r>
            <w:r w:rsidRPr="004F1D10">
              <w:rPr>
                <w:rFonts w:cs="Times New Roman"/>
              </w:rPr>
              <w:lastRenderedPageBreak/>
              <w:t>обложения страховыми взносами и не подлежат включению в базу для начисления страховых взносов выплаты социального характера, производимые работодателями и основанные на коллективном договоре (соглашении), не являющиеся стимулирующими, не зависящие от квалификации работников, сложности, качества, количества, условий выполнения самой работы.</w:t>
            </w:r>
          </w:p>
          <w:p w:rsidR="009052E9" w:rsidRPr="004F1D10" w:rsidRDefault="009052E9" w:rsidP="0033714A">
            <w:pPr>
              <w:spacing w:line="240" w:lineRule="auto"/>
              <w:jc w:val="both"/>
              <w:rPr>
                <w:rFonts w:cs="Times New Roman"/>
              </w:rPr>
            </w:pPr>
            <w:r w:rsidRPr="004F1D10">
              <w:rPr>
                <w:rFonts w:cs="Times New Roman"/>
              </w:rPr>
              <w:t>В частности (но не исключительно) к данным выплатам относятся:</w:t>
            </w:r>
          </w:p>
          <w:p w:rsidR="009052E9" w:rsidRPr="004F1D10" w:rsidRDefault="009052E9" w:rsidP="0033714A">
            <w:pPr>
              <w:spacing w:line="240" w:lineRule="auto"/>
              <w:jc w:val="both"/>
              <w:rPr>
                <w:rFonts w:cs="Times New Roman"/>
              </w:rPr>
            </w:pPr>
            <w:r w:rsidRPr="004F1D10">
              <w:rPr>
                <w:rFonts w:cs="Times New Roman"/>
              </w:rPr>
              <w:t>1) Все виды материальной помощи, оказываемой плательщиком взносов своим работникам</w:t>
            </w:r>
          </w:p>
          <w:p w:rsidR="009052E9" w:rsidRPr="004F1D10" w:rsidRDefault="009052E9" w:rsidP="0033714A">
            <w:pPr>
              <w:spacing w:line="240" w:lineRule="auto"/>
              <w:jc w:val="both"/>
              <w:rPr>
                <w:rFonts w:cs="Times New Roman"/>
              </w:rPr>
            </w:pPr>
            <w:r w:rsidRPr="004F1D10">
              <w:rPr>
                <w:rFonts w:cs="Times New Roman"/>
              </w:rPr>
              <w:t>2) Суммы единовременного пособия в связи с выходом на пенсию</w:t>
            </w:r>
          </w:p>
          <w:p w:rsidR="009052E9" w:rsidRPr="004F1D10" w:rsidRDefault="009052E9" w:rsidP="0033714A">
            <w:pPr>
              <w:spacing w:line="240" w:lineRule="auto"/>
              <w:jc w:val="both"/>
              <w:rPr>
                <w:rFonts w:cs="Times New Roman"/>
              </w:rPr>
            </w:pPr>
            <w:r w:rsidRPr="004F1D10">
              <w:rPr>
                <w:rFonts w:cs="Times New Roman"/>
              </w:rPr>
              <w:t>3) Суммы частичной оплаты стоимости путевок, возмещения (компенсации) стоимости путевки в детский оздоровительный лагерь для детей работников общества и членов их семей</w:t>
            </w:r>
          </w:p>
          <w:p w:rsidR="009052E9" w:rsidRPr="004F1D10" w:rsidRDefault="009052E9" w:rsidP="0033714A">
            <w:pPr>
              <w:spacing w:line="240" w:lineRule="auto"/>
              <w:jc w:val="both"/>
              <w:rPr>
                <w:rFonts w:cs="Times New Roman"/>
              </w:rPr>
            </w:pPr>
            <w:r w:rsidRPr="004F1D10">
              <w:rPr>
                <w:rFonts w:cs="Times New Roman"/>
              </w:rPr>
              <w:t>4) Разовые премии, не включенные Коллективным трудовым договором в систему оплаты труда</w:t>
            </w:r>
          </w:p>
        </w:tc>
        <w:tc>
          <w:tcPr>
            <w:tcW w:w="1541" w:type="pct"/>
            <w:tcBorders>
              <w:left w:val="single" w:sz="4" w:space="0" w:color="auto"/>
              <w:right w:val="single" w:sz="4" w:space="0" w:color="auto"/>
            </w:tcBorders>
            <w:shd w:val="clear" w:color="auto" w:fill="auto"/>
          </w:tcPr>
          <w:p w:rsidR="009052E9" w:rsidRPr="004F1D10" w:rsidRDefault="009052E9" w:rsidP="000D1C00">
            <w:pPr>
              <w:spacing w:line="240" w:lineRule="auto"/>
              <w:jc w:val="both"/>
              <w:rPr>
                <w:rFonts w:cs="Times New Roman"/>
              </w:rPr>
            </w:pPr>
            <w:r w:rsidRPr="004F1D10">
              <w:rPr>
                <w:rFonts w:cs="Times New Roman"/>
              </w:rPr>
              <w:lastRenderedPageBreak/>
              <w:t>Дополнить ст. 420 с учетом сложившейся судебной практики</w:t>
            </w:r>
          </w:p>
        </w:tc>
      </w:tr>
      <w:tr w:rsidR="009052E9" w:rsidRPr="004F1D10" w:rsidTr="009052E9">
        <w:trPr>
          <w:trHeight w:val="20"/>
        </w:trPr>
        <w:tc>
          <w:tcPr>
            <w:tcW w:w="277" w:type="pct"/>
            <w:tcBorders>
              <w:top w:val="single" w:sz="4" w:space="0" w:color="auto"/>
              <w:left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rPr>
                <w:b/>
              </w:rPr>
            </w:pPr>
            <w:r w:rsidRPr="004F1D10">
              <w:rPr>
                <w:b/>
              </w:rPr>
              <w:t xml:space="preserve">Дополнить </w:t>
            </w:r>
            <w:r w:rsidRPr="004F1D10">
              <w:t xml:space="preserve">ст.421 </w:t>
            </w:r>
            <w:r w:rsidRPr="004F1D10">
              <w:rPr>
                <w:b/>
              </w:rPr>
              <w:t>пунктом следующего содержания:</w:t>
            </w:r>
          </w:p>
          <w:p w:rsidR="009052E9" w:rsidRPr="004F1D10" w:rsidRDefault="009052E9" w:rsidP="0033714A">
            <w:pPr>
              <w:spacing w:line="240" w:lineRule="auto"/>
            </w:pPr>
            <w:r w:rsidRPr="004F1D10">
              <w:t>11. В случае реорганизации юридического лица при определении базы для исчисления страховых взносов учитываются выплаты и иные вознаграждения, начисленные в пользу работников в реорганизованной организации.</w:t>
            </w:r>
          </w:p>
        </w:tc>
        <w:tc>
          <w:tcPr>
            <w:tcW w:w="1541" w:type="pct"/>
            <w:tcBorders>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pPr>
            <w:r w:rsidRPr="004F1D10">
              <w:t xml:space="preserve">Данный вопрос не урегулирован в законодательстве. Во избежание судебных споров целесообразно устранить соответствующий пробел в законодательстве. </w:t>
            </w:r>
          </w:p>
        </w:tc>
      </w:tr>
      <w:tr w:rsidR="009052E9" w:rsidRPr="004F1D10" w:rsidTr="009052E9">
        <w:trPr>
          <w:trHeight w:val="20"/>
        </w:trPr>
        <w:tc>
          <w:tcPr>
            <w:tcW w:w="277" w:type="pct"/>
            <w:tcBorders>
              <w:top w:val="single" w:sz="4" w:space="0" w:color="auto"/>
              <w:left w:val="single" w:sz="4" w:space="0" w:color="auto"/>
              <w:right w:val="single" w:sz="4" w:space="0" w:color="auto"/>
            </w:tcBorders>
            <w:shd w:val="clear" w:color="auto" w:fill="auto"/>
          </w:tcPr>
          <w:p w:rsidR="009052E9" w:rsidRPr="004F1D10" w:rsidRDefault="009052E9" w:rsidP="00661871">
            <w:pPr>
              <w:numPr>
                <w:ilvl w:val="0"/>
                <w:numId w:val="5"/>
              </w:numPr>
              <w:spacing w:line="240" w:lineRule="auto"/>
              <w:ind w:left="0" w:firstLine="0"/>
            </w:pP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cs="Times New Roman"/>
              </w:rPr>
            </w:pP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9052E9" w:rsidRPr="004F1D10" w:rsidRDefault="009052E9" w:rsidP="0033714A">
            <w:pPr>
              <w:spacing w:line="240" w:lineRule="auto"/>
              <w:jc w:val="both"/>
              <w:rPr>
                <w:rFonts w:eastAsia="Calibri"/>
                <w:b/>
              </w:rPr>
            </w:pPr>
            <w:r w:rsidRPr="0033714A">
              <w:rPr>
                <w:rFonts w:eastAsia="Calibri"/>
                <w:b/>
              </w:rPr>
              <w:t>Дополнить</w:t>
            </w:r>
            <w:proofErr w:type="gramStart"/>
            <w:r w:rsidRPr="0033714A">
              <w:rPr>
                <w:rFonts w:eastAsia="Calibri"/>
                <w:b/>
              </w:rPr>
              <w:t xml:space="preserve"> </w:t>
            </w:r>
            <w:r w:rsidRPr="0033714A">
              <w:rPr>
                <w:b/>
              </w:rPr>
              <w:t>С</w:t>
            </w:r>
            <w:proofErr w:type="gramEnd"/>
            <w:r w:rsidRPr="0033714A">
              <w:rPr>
                <w:b/>
              </w:rPr>
              <w:t>т.427</w:t>
            </w:r>
            <w:r w:rsidRPr="004F1D10">
              <w:t xml:space="preserve"> </w:t>
            </w:r>
            <w:r w:rsidRPr="004F1D10">
              <w:rPr>
                <w:rFonts w:eastAsia="Calibri"/>
                <w:b/>
              </w:rPr>
              <w:t>пунктом следующего содержания:</w:t>
            </w:r>
          </w:p>
          <w:p w:rsidR="009052E9" w:rsidRPr="004F1D10" w:rsidRDefault="009052E9" w:rsidP="0033714A">
            <w:pPr>
              <w:spacing w:line="240" w:lineRule="auto"/>
              <w:jc w:val="both"/>
              <w:rPr>
                <w:rFonts w:eastAsia="Calibri"/>
              </w:rPr>
            </w:pPr>
            <w:r w:rsidRPr="004F1D10">
              <w:rPr>
                <w:rFonts w:eastAsia="Calibri"/>
              </w:rPr>
              <w:t xml:space="preserve">5. Дополнительные тарифы страховых взносов, установленные пунктами 1 - 3 настоящей статьи, не применяются в отношении выплат и иных вознаграждений, начисленных и произведенных физическим лицам в периодах, когда указанные лица фактически не </w:t>
            </w:r>
            <w:proofErr w:type="gramStart"/>
            <w:r w:rsidRPr="004F1D10">
              <w:rPr>
                <w:rFonts w:eastAsia="Calibri"/>
              </w:rPr>
              <w:t>были</w:t>
            </w:r>
            <w:proofErr w:type="gramEnd"/>
            <w:r w:rsidRPr="004F1D10">
              <w:rPr>
                <w:rFonts w:eastAsia="Calibri"/>
              </w:rPr>
              <w:t xml:space="preserve"> заняты и (или) не привлекались для осуществления трудовой функции на видах работ, указанных в пунктах 1-18 части 1 статьи 30 Федерального закона от 28 декабря 2013 года № 400-ФЗ «О страховых </w:t>
            </w:r>
            <w:proofErr w:type="gramStart"/>
            <w:r w:rsidRPr="004F1D10">
              <w:rPr>
                <w:rFonts w:eastAsia="Calibri"/>
              </w:rPr>
              <w:t>пенсиях</w:t>
            </w:r>
            <w:proofErr w:type="gramEnd"/>
            <w:r w:rsidRPr="004F1D10">
              <w:rPr>
                <w:rFonts w:eastAsia="Calibri"/>
              </w:rPr>
              <w:t>».</w:t>
            </w:r>
          </w:p>
          <w:p w:rsidR="009052E9" w:rsidRPr="004F1D10" w:rsidRDefault="009052E9" w:rsidP="0033714A">
            <w:pPr>
              <w:spacing w:line="240" w:lineRule="auto"/>
              <w:ind w:firstLine="460"/>
              <w:jc w:val="both"/>
              <w:rPr>
                <w:rFonts w:eastAsia="Calibri"/>
              </w:rPr>
            </w:pPr>
            <w:r w:rsidRPr="004F1D10">
              <w:rPr>
                <w:rFonts w:eastAsia="Calibri"/>
              </w:rPr>
              <w:t xml:space="preserve">Под занятостью физических лиц на видах работ, указанных в пунктах 1-18 части 1 статьи 30 </w:t>
            </w:r>
            <w:r w:rsidRPr="004F1D10">
              <w:rPr>
                <w:rFonts w:eastAsia="Calibri"/>
              </w:rPr>
              <w:lastRenderedPageBreak/>
              <w:t>Федерального закона от 28 декабря 2013 года № 400-ФЗ «О страховых пенсиях», следует понимать непосредственное осуществление лицами своей трудовой функции на указанных видах работ.</w:t>
            </w:r>
          </w:p>
        </w:tc>
        <w:tc>
          <w:tcPr>
            <w:tcW w:w="1541" w:type="pct"/>
            <w:tcBorders>
              <w:left w:val="single" w:sz="4" w:space="0" w:color="auto"/>
              <w:bottom w:val="single" w:sz="4" w:space="0" w:color="auto"/>
              <w:right w:val="single" w:sz="4" w:space="0" w:color="auto"/>
            </w:tcBorders>
            <w:shd w:val="clear" w:color="auto" w:fill="auto"/>
          </w:tcPr>
          <w:p w:rsidR="009052E9" w:rsidRPr="004F1D10" w:rsidRDefault="009052E9" w:rsidP="0033714A">
            <w:pPr>
              <w:autoSpaceDE w:val="0"/>
              <w:autoSpaceDN w:val="0"/>
              <w:adjustRightInd w:val="0"/>
              <w:spacing w:line="240" w:lineRule="auto"/>
              <w:ind w:hanging="2"/>
              <w:jc w:val="both"/>
              <w:rPr>
                <w:bCs/>
              </w:rPr>
            </w:pPr>
            <w:r w:rsidRPr="004F1D10">
              <w:rPr>
                <w:bCs/>
              </w:rPr>
              <w:lastRenderedPageBreak/>
              <w:t xml:space="preserve">В настоящее время ст.58.3 Закона 212-ФЗ содержит норму, аналогичную </w:t>
            </w:r>
            <w:proofErr w:type="gramStart"/>
            <w:r w:rsidRPr="004F1D10">
              <w:rPr>
                <w:bCs/>
              </w:rPr>
              <w:t>предлагаемой</w:t>
            </w:r>
            <w:proofErr w:type="gramEnd"/>
            <w:r w:rsidRPr="004F1D10">
              <w:rPr>
                <w:bCs/>
              </w:rPr>
              <w:t xml:space="preserve">. Предлагаем данную норму ввести в законопроект. </w:t>
            </w:r>
          </w:p>
          <w:p w:rsidR="009052E9" w:rsidRPr="004F1D10" w:rsidRDefault="009052E9" w:rsidP="0033714A">
            <w:pPr>
              <w:autoSpaceDE w:val="0"/>
              <w:autoSpaceDN w:val="0"/>
              <w:adjustRightInd w:val="0"/>
              <w:spacing w:line="240" w:lineRule="auto"/>
              <w:ind w:hanging="2"/>
              <w:jc w:val="both"/>
            </w:pPr>
            <w:r w:rsidRPr="004F1D10">
              <w:rPr>
                <w:bCs/>
              </w:rPr>
              <w:t xml:space="preserve">При этом считаем необходимым расшифровать в законопроекте, что понимается под занятостью лица. Под занятостью должна пониматься фактическая занятость работника на работах с особыми условиями труда. Когда работник числится на указанных работах, но фактически не осуществляет работу с особыми условиями труда – находится в отпуске по уходу за ребенком, в учебном отпуске и т.д. – такая занятость и соответствующие выплаты не должны облагаться по </w:t>
            </w:r>
            <w:r w:rsidRPr="004F1D10">
              <w:rPr>
                <w:bCs/>
              </w:rPr>
              <w:lastRenderedPageBreak/>
              <w:t xml:space="preserve">дополнительному тарифу. </w:t>
            </w:r>
          </w:p>
        </w:tc>
      </w:tr>
    </w:tbl>
    <w:p w:rsidR="00661871" w:rsidRPr="004F1D10" w:rsidRDefault="00661871" w:rsidP="00661871">
      <w:pPr>
        <w:spacing w:line="240" w:lineRule="auto"/>
        <w:jc w:val="both"/>
        <w:rPr>
          <w:rFonts w:cs="Times New Roman"/>
        </w:rPr>
      </w:pPr>
    </w:p>
    <w:p w:rsidR="00661871" w:rsidRPr="004F1D10" w:rsidRDefault="00F00096" w:rsidP="00661871">
      <w:pPr>
        <w:spacing w:line="240" w:lineRule="auto"/>
        <w:jc w:val="both"/>
        <w:rPr>
          <w:rFonts w:cs="Times New Roman"/>
        </w:rPr>
      </w:pPr>
      <w:r>
        <w:rPr>
          <w:rFonts w:cs="Times New Roman"/>
        </w:rPr>
        <w:t>Комментарии и вопросы:</w:t>
      </w:r>
    </w:p>
    <w:p w:rsidR="005E0E63" w:rsidRPr="004F1D10" w:rsidRDefault="005E0E63" w:rsidP="00661871">
      <w:pPr>
        <w:pStyle w:val="a4"/>
        <w:numPr>
          <w:ilvl w:val="0"/>
          <w:numId w:val="1"/>
        </w:numPr>
        <w:autoSpaceDE w:val="0"/>
        <w:autoSpaceDN w:val="0"/>
        <w:adjustRightInd w:val="0"/>
        <w:spacing w:line="240" w:lineRule="auto"/>
        <w:ind w:left="0" w:firstLine="709"/>
        <w:jc w:val="both"/>
        <w:rPr>
          <w:rFonts w:cs="Times New Roman"/>
        </w:rPr>
      </w:pPr>
      <w:r w:rsidRPr="004F1D10">
        <w:rPr>
          <w:rFonts w:cs="Times New Roman"/>
        </w:rPr>
        <w:t xml:space="preserve">1.1. Пунктом 3 ст. 76 НК РФ установлено право налоговых органов на блокировку расчетного счета в случае непредставлении налоговой декларации налогоплательщиком. В случае непредставления Расчета по страховым взносам, соответствующие поправки в указанный пункт законопроектом не вносятся. При этом пункт 11 ст. 76 НК РФ, в котором указано, на кого распространяются все нормы ст. 76 НК РФ, дополнен плательщиками страховых взносов. </w:t>
      </w:r>
      <w:proofErr w:type="gramStart"/>
      <w:r w:rsidRPr="004F1D10">
        <w:rPr>
          <w:rFonts w:cs="Times New Roman"/>
        </w:rPr>
        <w:t>Таким образом, возникает неопределенность в отношении блокировки расчетного счета за непредставление Расчета по страховым взносам, поскольку не совсем ясно, будет ли применяться приостановление операций по счетам плательщика страховых взносов (1) ТОЛЬКО лишь с целью взыскания сумм страховых взносов или (2) в остальных случаях тоже (в частности, предусмотренных в п. 3 ст. 76 НК РФ).</w:t>
      </w:r>
      <w:proofErr w:type="gramEnd"/>
    </w:p>
    <w:p w:rsidR="005E0E63" w:rsidRPr="004F1D10" w:rsidRDefault="005E0E63" w:rsidP="007F46E9">
      <w:pPr>
        <w:pStyle w:val="a4"/>
        <w:numPr>
          <w:ilvl w:val="0"/>
          <w:numId w:val="1"/>
        </w:numPr>
        <w:autoSpaceDE w:val="0"/>
        <w:autoSpaceDN w:val="0"/>
        <w:adjustRightInd w:val="0"/>
        <w:spacing w:line="240" w:lineRule="auto"/>
        <w:ind w:left="0" w:firstLine="709"/>
        <w:jc w:val="both"/>
        <w:rPr>
          <w:rFonts w:cs="Times New Roman"/>
        </w:rPr>
      </w:pPr>
      <w:proofErr w:type="gramStart"/>
      <w:r w:rsidRPr="004F1D10">
        <w:rPr>
          <w:rFonts w:cs="Times New Roman"/>
        </w:rPr>
        <w:t>Согласно ст. 426 НК РФ общий тариф в ПФР составит 26 %. При этом не оговаривается зависимость данного тарифа от достижения предельной базы (по аналогии с п. 4 ст. 421 НК РФ, где четко прописано, что с выплат свыше предельно базы взносы в ФСС на случай временной нетрудоспособности и в связи с материнством взиматься не должны).</w:t>
      </w:r>
      <w:proofErr w:type="gramEnd"/>
    </w:p>
    <w:p w:rsidR="005E0E63" w:rsidRPr="004F1D10" w:rsidRDefault="005E0E63" w:rsidP="007F46E9">
      <w:pPr>
        <w:spacing w:line="240" w:lineRule="auto"/>
        <w:ind w:firstLine="709"/>
        <w:jc w:val="both"/>
        <w:rPr>
          <w:rFonts w:cs="Times New Roman"/>
        </w:rPr>
      </w:pPr>
      <w:r w:rsidRPr="004F1D10">
        <w:rPr>
          <w:rFonts w:cs="Times New Roman"/>
        </w:rPr>
        <w:t>Т</w:t>
      </w:r>
      <w:r w:rsidR="00661871" w:rsidRPr="004F1D10">
        <w:rPr>
          <w:rFonts w:cs="Times New Roman"/>
        </w:rPr>
        <w:t xml:space="preserve">ем не менее, как следует из п. </w:t>
      </w:r>
      <w:r w:rsidRPr="004F1D10">
        <w:rPr>
          <w:rFonts w:cs="Times New Roman"/>
        </w:rPr>
        <w:t xml:space="preserve">2 ст. 426 НК РФ на период 2017-2018 гг. будет установлен льготный тариф 22 % в ПФР с выплат до достижения предельной базы и 10 % - свыше предельной базы. Поскольку предусматривается ежегодное установление предельной базы по взносам в </w:t>
      </w:r>
      <w:proofErr w:type="gramStart"/>
      <w:r w:rsidRPr="004F1D10">
        <w:rPr>
          <w:rFonts w:cs="Times New Roman"/>
        </w:rPr>
        <w:t>ПФ</w:t>
      </w:r>
      <w:proofErr w:type="gramEnd"/>
      <w:r w:rsidRPr="004F1D10">
        <w:rPr>
          <w:rFonts w:cs="Times New Roman"/>
        </w:rPr>
        <w:t xml:space="preserve"> в том числе и начиная с 2019 года, по-видимому, сверх нее начиная с 2019 года страховые взносы в ПФР взиматьс</w:t>
      </w:r>
      <w:r w:rsidR="00F00096">
        <w:rPr>
          <w:rFonts w:cs="Times New Roman"/>
        </w:rPr>
        <w:t>я не должны, но этого в Проекте</w:t>
      </w:r>
      <w:r w:rsidRPr="004F1D10">
        <w:rPr>
          <w:rFonts w:cs="Times New Roman"/>
        </w:rPr>
        <w:t xml:space="preserve"> нигде не предусмотрено.</w:t>
      </w:r>
    </w:p>
    <w:p w:rsidR="00661871" w:rsidRPr="004F1D10" w:rsidRDefault="008F11C4" w:rsidP="007F46E9">
      <w:pPr>
        <w:pStyle w:val="a4"/>
        <w:numPr>
          <w:ilvl w:val="0"/>
          <w:numId w:val="1"/>
        </w:numPr>
        <w:spacing w:line="240" w:lineRule="auto"/>
        <w:ind w:left="0" w:firstLine="709"/>
        <w:jc w:val="both"/>
        <w:rPr>
          <w:rFonts w:cs="Times New Roman"/>
        </w:rPr>
      </w:pPr>
      <w:r w:rsidRPr="004F1D10">
        <w:rPr>
          <w:rFonts w:cs="Times New Roman"/>
        </w:rPr>
        <w:t>В целях снижения административной нагрузки на налогоплательщиков, как обозначено в пояснительной записке к законопроекту «О внесении изменений в части первую и вторую НК РФ», считаем целесообразным дальнейшее сокращение количества проверяющих органов. Необходимо, чтобы налогоплательщиков проверяли только налоговые органы в соответствии с нормами НК</w:t>
      </w:r>
      <w:r w:rsidR="007F46E9">
        <w:rPr>
          <w:rFonts w:cs="Times New Roman"/>
        </w:rPr>
        <w:t xml:space="preserve"> РФ. В этой связи предлагаем:</w:t>
      </w:r>
    </w:p>
    <w:p w:rsidR="008F11C4" w:rsidRPr="004F1D10" w:rsidRDefault="007F46E9" w:rsidP="007F46E9">
      <w:pPr>
        <w:spacing w:line="240" w:lineRule="auto"/>
        <w:ind w:firstLine="709"/>
        <w:jc w:val="both"/>
        <w:rPr>
          <w:rFonts w:cs="Times New Roman"/>
        </w:rPr>
      </w:pPr>
      <w:r>
        <w:rPr>
          <w:rFonts w:cs="Times New Roman"/>
        </w:rPr>
        <w:lastRenderedPageBreak/>
        <w:t>а</w:t>
      </w:r>
      <w:r w:rsidR="00661871" w:rsidRPr="004F1D10">
        <w:rPr>
          <w:rFonts w:cs="Times New Roman"/>
        </w:rPr>
        <w:t xml:space="preserve">) </w:t>
      </w:r>
      <w:r w:rsidR="008F11C4" w:rsidRPr="004F1D10">
        <w:rPr>
          <w:rFonts w:cs="Times New Roman"/>
        </w:rPr>
        <w:t xml:space="preserve">включать представителей ФСС (для проверки правильности расходов на выплату страхового обеспечения, подлежащих принятию к зачету в счет уплаты страховых взносов) при проведении выездных проверок в рабочую группу налоговых органов (по аналогии с привлечением МВД). При этом работа с налогоплательщиком должна </w:t>
      </w:r>
      <w:proofErr w:type="gramStart"/>
      <w:r w:rsidR="008F11C4" w:rsidRPr="004F1D10">
        <w:rPr>
          <w:rFonts w:cs="Times New Roman"/>
        </w:rPr>
        <w:t>строится</w:t>
      </w:r>
      <w:proofErr w:type="gramEnd"/>
      <w:r w:rsidR="008F11C4" w:rsidRPr="004F1D10">
        <w:rPr>
          <w:rFonts w:cs="Times New Roman"/>
        </w:rPr>
        <w:t xml:space="preserve"> по принципу «одного</w:t>
      </w:r>
      <w:r w:rsidR="00661871" w:rsidRPr="004F1D10">
        <w:rPr>
          <w:rFonts w:cs="Times New Roman"/>
        </w:rPr>
        <w:t xml:space="preserve"> окна» через налоговые органы.</w:t>
      </w:r>
    </w:p>
    <w:p w:rsidR="008F11C4" w:rsidRDefault="008F11C4" w:rsidP="007F46E9">
      <w:pPr>
        <w:spacing w:line="240" w:lineRule="auto"/>
        <w:ind w:firstLine="709"/>
        <w:jc w:val="both"/>
        <w:rPr>
          <w:rFonts w:cs="Times New Roman"/>
        </w:rPr>
      </w:pPr>
      <w:r w:rsidRPr="004F1D10">
        <w:rPr>
          <w:rFonts w:cs="Times New Roman"/>
        </w:rPr>
        <w:t xml:space="preserve">б) часть 7 изложить в следующей редакции: "7. </w:t>
      </w:r>
      <w:proofErr w:type="gramStart"/>
      <w:r w:rsidRPr="004F1D10">
        <w:rPr>
          <w:rFonts w:cs="Times New Roman"/>
        </w:rPr>
        <w:t>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w:t>
      </w:r>
      <w:r w:rsidR="00661871" w:rsidRPr="004F1D10">
        <w:rPr>
          <w:rFonts w:cs="Times New Roman"/>
        </w:rPr>
        <w:t xml:space="preserve"> проводимыми налоговым органом </w:t>
      </w:r>
      <w:r w:rsidRPr="004F1D10">
        <w:rPr>
          <w:rFonts w:cs="Times New Roman"/>
        </w:rPr>
        <w:t>по вопросам правильности исчисления, полноты и своевременности уплаты (перечисления) страховых взносов в бюджет Фонда социального страхования Российской Федерации в соответствии с законодательством Российской Федерации о налогах и сборах, за исключением случаев, указанных в части 4 статьи 4.6 настоящего Федерального закона и</w:t>
      </w:r>
      <w:proofErr w:type="gramEnd"/>
      <w:r w:rsidR="00661871" w:rsidRPr="004F1D10">
        <w:rPr>
          <w:rFonts w:cs="Times New Roman"/>
        </w:rPr>
        <w:t xml:space="preserve"> в части 3 настоящей статьи</w:t>
      </w:r>
      <w:proofErr w:type="gramStart"/>
      <w:r w:rsidR="00661871" w:rsidRPr="004F1D10">
        <w:rPr>
          <w:rFonts w:cs="Times New Roman"/>
        </w:rPr>
        <w:t>."</w:t>
      </w:r>
      <w:proofErr w:type="gramEnd"/>
    </w:p>
    <w:p w:rsidR="00C5558C" w:rsidRDefault="00C5558C" w:rsidP="007F46E9">
      <w:pPr>
        <w:spacing w:line="240" w:lineRule="auto"/>
        <w:ind w:firstLine="709"/>
        <w:jc w:val="both"/>
        <w:rPr>
          <w:rFonts w:cs="Times New Roman"/>
        </w:rPr>
      </w:pPr>
    </w:p>
    <w:p w:rsidR="00304FC8" w:rsidRPr="004F1D10" w:rsidRDefault="00727BAA" w:rsidP="00661871">
      <w:pPr>
        <w:autoSpaceDE w:val="0"/>
        <w:autoSpaceDN w:val="0"/>
        <w:adjustRightInd w:val="0"/>
        <w:spacing w:line="240" w:lineRule="auto"/>
        <w:ind w:firstLine="708"/>
        <w:jc w:val="both"/>
        <w:rPr>
          <w:rFonts w:cs="Times New Roman"/>
          <w:b/>
        </w:rPr>
      </w:pPr>
      <w:r w:rsidRPr="004F1D10">
        <w:rPr>
          <w:rFonts w:cs="Times New Roman"/>
          <w:b/>
        </w:rPr>
        <w:t>По проекту федерального закона «О внесении изменений в отдельные законодательные акты Российской Федерации в связи с принятием Федерального закона «О внесении изменений в Налоговый кодекс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5E0E63" w:rsidRPr="004F1D10" w:rsidRDefault="005E0E63" w:rsidP="00661871">
      <w:pPr>
        <w:autoSpaceDE w:val="0"/>
        <w:autoSpaceDN w:val="0"/>
        <w:adjustRightInd w:val="0"/>
        <w:spacing w:line="240" w:lineRule="auto"/>
        <w:ind w:firstLine="708"/>
        <w:jc w:val="both"/>
        <w:rPr>
          <w:rFonts w:cs="Times New Roman"/>
        </w:rPr>
      </w:pPr>
      <w:r w:rsidRPr="004F1D10">
        <w:rPr>
          <w:rFonts w:cs="Times New Roman"/>
        </w:rPr>
        <w:t>В подпункте а) пункта 3) статьи 2 Проекта перед словами “…о всех лицах, работающих у него по трудовому договору…” добавить пропущенное слово “сведения”.</w:t>
      </w:r>
    </w:p>
    <w:p w:rsidR="005E0E63" w:rsidRPr="004F1D10" w:rsidRDefault="005E0E63" w:rsidP="00661871">
      <w:pPr>
        <w:autoSpaceDE w:val="0"/>
        <w:autoSpaceDN w:val="0"/>
        <w:adjustRightInd w:val="0"/>
        <w:spacing w:line="240" w:lineRule="auto"/>
        <w:ind w:firstLine="708"/>
        <w:jc w:val="both"/>
        <w:rPr>
          <w:rFonts w:cs="Times New Roman"/>
        </w:rPr>
      </w:pPr>
      <w:r w:rsidRPr="004F1D10">
        <w:rPr>
          <w:rFonts w:cs="Times New Roman"/>
        </w:rPr>
        <w:t>В подпункте б) пункта 3) статьи 2 Проекта в последнем абзаце после слов “в соответствии с законодательством Российской Федерации” добавить фразу “о налогах и сборах”.</w:t>
      </w:r>
    </w:p>
    <w:p w:rsidR="005E0E63" w:rsidRPr="004F1D10" w:rsidRDefault="005E0E63" w:rsidP="00661871">
      <w:pPr>
        <w:autoSpaceDE w:val="0"/>
        <w:autoSpaceDN w:val="0"/>
        <w:adjustRightInd w:val="0"/>
        <w:spacing w:line="240" w:lineRule="auto"/>
        <w:ind w:firstLine="708"/>
        <w:jc w:val="both"/>
        <w:rPr>
          <w:rFonts w:cs="Times New Roman"/>
        </w:rPr>
      </w:pPr>
      <w:r w:rsidRPr="004F1D10">
        <w:rPr>
          <w:rFonts w:cs="Times New Roman"/>
        </w:rPr>
        <w:t>В подпункте б) пункта 4) статьи 2 Проекта фразу “Сведения о стаже…” заменить словами “Страхователи представляют сведения о стаже…”.</w:t>
      </w:r>
    </w:p>
    <w:p w:rsidR="00B247D6" w:rsidRPr="004F1D10" w:rsidRDefault="00B247D6" w:rsidP="00661871">
      <w:pPr>
        <w:autoSpaceDE w:val="0"/>
        <w:autoSpaceDN w:val="0"/>
        <w:adjustRightInd w:val="0"/>
        <w:spacing w:line="240" w:lineRule="auto"/>
        <w:ind w:firstLine="708"/>
        <w:jc w:val="both"/>
        <w:rPr>
          <w:rFonts w:cs="Times New Roman"/>
        </w:rPr>
      </w:pPr>
    </w:p>
    <w:tbl>
      <w:tblPr>
        <w:tblStyle w:val="a3"/>
        <w:tblW w:w="14851" w:type="dxa"/>
        <w:tblLayout w:type="fixed"/>
        <w:tblLook w:val="04A0" w:firstRow="1" w:lastRow="0" w:firstColumn="1" w:lastColumn="0" w:noHBand="0" w:noVBand="1"/>
      </w:tblPr>
      <w:tblGrid>
        <w:gridCol w:w="959"/>
        <w:gridCol w:w="4819"/>
        <w:gridCol w:w="5387"/>
        <w:gridCol w:w="3686"/>
      </w:tblGrid>
      <w:tr w:rsidR="00B247D6" w:rsidRPr="004F1D10" w:rsidTr="00D900CC">
        <w:tc>
          <w:tcPr>
            <w:tcW w:w="959" w:type="dxa"/>
          </w:tcPr>
          <w:p w:rsidR="00B247D6" w:rsidRPr="004F1D10" w:rsidRDefault="00B247D6" w:rsidP="00661871">
            <w:pPr>
              <w:jc w:val="center"/>
              <w:rPr>
                <w:rFonts w:ascii="Times New Roman" w:hAnsi="Times New Roman" w:cs="Times New Roman"/>
                <w:b/>
                <w:sz w:val="28"/>
                <w:szCs w:val="28"/>
              </w:rPr>
            </w:pPr>
            <w:r w:rsidRPr="004F1D10">
              <w:rPr>
                <w:rFonts w:ascii="Times New Roman" w:hAnsi="Times New Roman" w:cs="Times New Roman"/>
                <w:b/>
                <w:sz w:val="28"/>
                <w:szCs w:val="28"/>
              </w:rPr>
              <w:t>раздел</w:t>
            </w:r>
          </w:p>
        </w:tc>
        <w:tc>
          <w:tcPr>
            <w:tcW w:w="4819" w:type="dxa"/>
          </w:tcPr>
          <w:p w:rsidR="00B247D6" w:rsidRPr="004F1D10" w:rsidRDefault="00B247D6" w:rsidP="00661871">
            <w:pPr>
              <w:jc w:val="center"/>
              <w:rPr>
                <w:rFonts w:ascii="Times New Roman" w:hAnsi="Times New Roman" w:cs="Times New Roman"/>
                <w:b/>
                <w:sz w:val="28"/>
                <w:szCs w:val="28"/>
              </w:rPr>
            </w:pPr>
            <w:r w:rsidRPr="004F1D10">
              <w:rPr>
                <w:rFonts w:ascii="Times New Roman" w:hAnsi="Times New Roman" w:cs="Times New Roman"/>
                <w:b/>
                <w:sz w:val="28"/>
                <w:szCs w:val="28"/>
              </w:rPr>
              <w:t>По тексту</w:t>
            </w:r>
          </w:p>
        </w:tc>
        <w:tc>
          <w:tcPr>
            <w:tcW w:w="5387" w:type="dxa"/>
          </w:tcPr>
          <w:p w:rsidR="00B247D6" w:rsidRPr="004F1D10" w:rsidRDefault="00B247D6" w:rsidP="00661871">
            <w:pPr>
              <w:jc w:val="center"/>
              <w:rPr>
                <w:rFonts w:ascii="Times New Roman" w:hAnsi="Times New Roman" w:cs="Times New Roman"/>
                <w:b/>
                <w:sz w:val="28"/>
                <w:szCs w:val="28"/>
              </w:rPr>
            </w:pPr>
            <w:r w:rsidRPr="004F1D10">
              <w:rPr>
                <w:rFonts w:ascii="Times New Roman" w:hAnsi="Times New Roman" w:cs="Times New Roman"/>
                <w:b/>
                <w:sz w:val="28"/>
                <w:szCs w:val="28"/>
              </w:rPr>
              <w:t>Предлагаемый текст</w:t>
            </w:r>
          </w:p>
        </w:tc>
        <w:tc>
          <w:tcPr>
            <w:tcW w:w="3686" w:type="dxa"/>
          </w:tcPr>
          <w:p w:rsidR="00B247D6" w:rsidRPr="004F1D10" w:rsidRDefault="00B247D6" w:rsidP="00661871">
            <w:pPr>
              <w:jc w:val="center"/>
              <w:rPr>
                <w:rFonts w:ascii="Times New Roman" w:hAnsi="Times New Roman" w:cs="Times New Roman"/>
                <w:b/>
                <w:sz w:val="28"/>
                <w:szCs w:val="28"/>
              </w:rPr>
            </w:pPr>
            <w:r w:rsidRPr="004F1D10">
              <w:rPr>
                <w:rFonts w:ascii="Times New Roman" w:hAnsi="Times New Roman" w:cs="Times New Roman"/>
                <w:b/>
                <w:sz w:val="28"/>
                <w:szCs w:val="28"/>
              </w:rPr>
              <w:t>комментарий</w:t>
            </w:r>
          </w:p>
        </w:tc>
      </w:tr>
      <w:tr w:rsidR="00B247D6" w:rsidRPr="004F1D10" w:rsidTr="00D900CC">
        <w:tc>
          <w:tcPr>
            <w:tcW w:w="14851" w:type="dxa"/>
            <w:gridSpan w:val="4"/>
          </w:tcPr>
          <w:p w:rsidR="00B247D6" w:rsidRPr="004F1D10" w:rsidRDefault="00B247D6" w:rsidP="00661871">
            <w:pPr>
              <w:autoSpaceDE w:val="0"/>
              <w:autoSpaceDN w:val="0"/>
              <w:adjustRightInd w:val="0"/>
              <w:ind w:left="540"/>
              <w:rPr>
                <w:rFonts w:ascii="Times New Roman" w:hAnsi="Times New Roman" w:cs="Times New Roman"/>
                <w:b/>
                <w:sz w:val="28"/>
                <w:szCs w:val="28"/>
              </w:rPr>
            </w:pPr>
            <w:r w:rsidRPr="004F1D10">
              <w:rPr>
                <w:rFonts w:ascii="Times New Roman" w:hAnsi="Times New Roman" w:cs="Times New Roman"/>
                <w:b/>
                <w:sz w:val="28"/>
                <w:szCs w:val="28"/>
              </w:rPr>
              <w:t>Федеральный закон от 01.04.1996 N 27-ФЗ</w:t>
            </w:r>
            <w:proofErr w:type="gramStart"/>
            <w:r w:rsidRPr="004F1D10">
              <w:rPr>
                <w:rFonts w:ascii="Times New Roman" w:hAnsi="Times New Roman" w:cs="Times New Roman"/>
                <w:b/>
                <w:sz w:val="28"/>
                <w:szCs w:val="28"/>
              </w:rPr>
              <w:t>"О</w:t>
            </w:r>
            <w:proofErr w:type="gramEnd"/>
            <w:r w:rsidRPr="004F1D10">
              <w:rPr>
                <w:rFonts w:ascii="Times New Roman" w:hAnsi="Times New Roman" w:cs="Times New Roman"/>
                <w:b/>
                <w:sz w:val="28"/>
                <w:szCs w:val="28"/>
              </w:rPr>
              <w:t>б индивидуальном (персонифицированном) учете в системе обязательного пенсионного страхования"</w:t>
            </w:r>
          </w:p>
        </w:tc>
      </w:tr>
      <w:tr w:rsidR="006D1ADD" w:rsidRPr="004F1D10" w:rsidTr="00D900CC">
        <w:tc>
          <w:tcPr>
            <w:tcW w:w="959" w:type="dxa"/>
          </w:tcPr>
          <w:p w:rsidR="006D1ADD" w:rsidRPr="004F1D10" w:rsidRDefault="006D1ADD" w:rsidP="00661871">
            <w:pPr>
              <w:rPr>
                <w:rFonts w:cs="Times New Roman"/>
              </w:rPr>
            </w:pPr>
          </w:p>
        </w:tc>
        <w:tc>
          <w:tcPr>
            <w:tcW w:w="4819" w:type="dxa"/>
          </w:tcPr>
          <w:p w:rsidR="006D1ADD" w:rsidRPr="004F1D10" w:rsidRDefault="006D1ADD" w:rsidP="00661871">
            <w:pPr>
              <w:jc w:val="both"/>
              <w:rPr>
                <w:rFonts w:cs="Times New Roman"/>
                <w:bCs/>
              </w:rPr>
            </w:pPr>
            <w:r w:rsidRPr="004F1D10">
              <w:rPr>
                <w:rFonts w:ascii="Times New Roman" w:hAnsi="Times New Roman" w:cs="Times New Roman"/>
                <w:sz w:val="28"/>
                <w:szCs w:val="28"/>
              </w:rPr>
              <w:t>По тексту использует</w:t>
            </w:r>
            <w:r>
              <w:rPr>
                <w:rFonts w:ascii="Times New Roman" w:hAnsi="Times New Roman" w:cs="Times New Roman"/>
                <w:sz w:val="28"/>
                <w:szCs w:val="28"/>
              </w:rPr>
              <w:t>ся понятие «финансовые санкции»</w:t>
            </w:r>
          </w:p>
        </w:tc>
        <w:tc>
          <w:tcPr>
            <w:tcW w:w="5387" w:type="dxa"/>
          </w:tcPr>
          <w:p w:rsidR="006D1ADD" w:rsidRPr="004F1D10" w:rsidRDefault="006D1ADD" w:rsidP="006D1A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w:t>
            </w:r>
            <w:r w:rsidRPr="004F1D10">
              <w:rPr>
                <w:rFonts w:ascii="Times New Roman" w:hAnsi="Times New Roman" w:cs="Times New Roman"/>
                <w:sz w:val="28"/>
                <w:szCs w:val="28"/>
              </w:rPr>
              <w:t xml:space="preserve">редлагаем </w:t>
            </w:r>
            <w:proofErr w:type="gramStart"/>
            <w:r w:rsidRPr="004F1D10">
              <w:rPr>
                <w:rFonts w:ascii="Times New Roman" w:hAnsi="Times New Roman" w:cs="Times New Roman"/>
                <w:sz w:val="28"/>
                <w:szCs w:val="28"/>
              </w:rPr>
              <w:t>заменить на понятие</w:t>
            </w:r>
            <w:proofErr w:type="gramEnd"/>
            <w:r w:rsidRPr="004F1D10">
              <w:rPr>
                <w:rFonts w:ascii="Times New Roman" w:hAnsi="Times New Roman" w:cs="Times New Roman"/>
                <w:sz w:val="28"/>
                <w:szCs w:val="28"/>
              </w:rPr>
              <w:t xml:space="preserve"> НК «налоговые санкции»</w:t>
            </w:r>
          </w:p>
        </w:tc>
        <w:tc>
          <w:tcPr>
            <w:tcW w:w="3686" w:type="dxa"/>
          </w:tcPr>
          <w:p w:rsidR="006D1ADD" w:rsidRPr="004F1D10" w:rsidRDefault="006D1ADD" w:rsidP="004A5B2D">
            <w:pPr>
              <w:jc w:val="both"/>
              <w:rPr>
                <w:rFonts w:ascii="Times New Roman" w:hAnsi="Times New Roman" w:cs="Times New Roman"/>
                <w:sz w:val="28"/>
                <w:szCs w:val="28"/>
              </w:rPr>
            </w:pPr>
            <w:r w:rsidRPr="004F1D10">
              <w:rPr>
                <w:rFonts w:ascii="Times New Roman" w:hAnsi="Times New Roman" w:cs="Times New Roman"/>
                <w:sz w:val="28"/>
                <w:szCs w:val="28"/>
              </w:rPr>
              <w:t>Использование одинаковых формулировок для идентичных операций</w:t>
            </w:r>
          </w:p>
        </w:tc>
      </w:tr>
      <w:tr w:rsidR="006D1ADD" w:rsidRPr="004F1D10" w:rsidTr="00D900CC">
        <w:tc>
          <w:tcPr>
            <w:tcW w:w="959" w:type="dxa"/>
          </w:tcPr>
          <w:p w:rsidR="006D1ADD" w:rsidRPr="004F1D10" w:rsidRDefault="006D1ADD" w:rsidP="00661871">
            <w:pPr>
              <w:rPr>
                <w:rFonts w:ascii="Times New Roman" w:hAnsi="Times New Roman" w:cs="Times New Roman"/>
                <w:sz w:val="28"/>
                <w:szCs w:val="28"/>
              </w:rPr>
            </w:pPr>
            <w:r w:rsidRPr="004F1D10">
              <w:rPr>
                <w:rFonts w:ascii="Times New Roman" w:hAnsi="Times New Roman" w:cs="Times New Roman"/>
                <w:sz w:val="28"/>
                <w:szCs w:val="28"/>
              </w:rPr>
              <w:lastRenderedPageBreak/>
              <w:t>П. 3 ст. 2 (27-ФЗ/ персонифицированный учет)</w:t>
            </w:r>
          </w:p>
        </w:tc>
        <w:tc>
          <w:tcPr>
            <w:tcW w:w="4819" w:type="dxa"/>
          </w:tcPr>
          <w:p w:rsidR="006D1ADD" w:rsidRPr="004F1D10" w:rsidRDefault="006D1ADD" w:rsidP="00661871">
            <w:pPr>
              <w:jc w:val="both"/>
              <w:rPr>
                <w:rFonts w:ascii="Times New Roman" w:hAnsi="Times New Roman" w:cs="Times New Roman"/>
                <w:bCs/>
                <w:sz w:val="28"/>
                <w:szCs w:val="28"/>
              </w:rPr>
            </w:pPr>
            <w:r w:rsidRPr="004F1D10">
              <w:rPr>
                <w:rFonts w:ascii="Times New Roman" w:hAnsi="Times New Roman" w:cs="Times New Roman"/>
                <w:bCs/>
                <w:sz w:val="28"/>
                <w:szCs w:val="28"/>
              </w:rPr>
              <w:t>3)</w:t>
            </w:r>
            <w:r w:rsidRPr="004F1D10">
              <w:rPr>
                <w:rFonts w:ascii="Times New Roman" w:hAnsi="Times New Roman" w:cs="Times New Roman"/>
                <w:bCs/>
                <w:sz w:val="28"/>
                <w:szCs w:val="28"/>
              </w:rPr>
              <w:tab/>
              <w:t>В статье 8:</w:t>
            </w:r>
          </w:p>
          <w:p w:rsidR="006D1ADD" w:rsidRPr="004F1D10" w:rsidRDefault="006D1ADD" w:rsidP="00661871">
            <w:pPr>
              <w:jc w:val="both"/>
              <w:rPr>
                <w:rFonts w:ascii="Times New Roman" w:hAnsi="Times New Roman" w:cs="Times New Roman"/>
                <w:bCs/>
                <w:sz w:val="28"/>
                <w:szCs w:val="28"/>
              </w:rPr>
            </w:pPr>
            <w:r w:rsidRPr="004F1D10">
              <w:rPr>
                <w:rFonts w:ascii="Times New Roman" w:hAnsi="Times New Roman" w:cs="Times New Roman"/>
                <w:bCs/>
                <w:sz w:val="28"/>
                <w:szCs w:val="28"/>
              </w:rPr>
              <w:t>а) в пункте 1:</w:t>
            </w:r>
          </w:p>
          <w:p w:rsidR="006D1ADD" w:rsidRPr="004F1D10" w:rsidRDefault="006D1ADD" w:rsidP="00661871">
            <w:pPr>
              <w:jc w:val="both"/>
              <w:rPr>
                <w:rFonts w:ascii="Times New Roman" w:hAnsi="Times New Roman" w:cs="Times New Roman"/>
                <w:bCs/>
                <w:sz w:val="28"/>
                <w:szCs w:val="28"/>
              </w:rPr>
            </w:pPr>
            <w:r w:rsidRPr="004F1D10">
              <w:rPr>
                <w:rFonts w:ascii="Times New Roman" w:hAnsi="Times New Roman" w:cs="Times New Roman"/>
                <w:bCs/>
                <w:sz w:val="28"/>
                <w:szCs w:val="28"/>
              </w:rPr>
              <w:t>абзац второй изложить в следующей редакции:</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bCs/>
                <w:sz w:val="28"/>
                <w:szCs w:val="28"/>
              </w:rPr>
              <w:t>"</w:t>
            </w:r>
            <w:r w:rsidRPr="004F1D10">
              <w:rPr>
                <w:rFonts w:ascii="Times New Roman" w:hAnsi="Times New Roman" w:cs="Times New Roman"/>
                <w:sz w:val="28"/>
                <w:szCs w:val="28"/>
              </w:rPr>
              <w:t xml:space="preserve">Страхователь представляет в федеральный орган исполнительной власти, осуществляющего функции по контролю и надзору за соблюдением законодательства Российской Федерации о налогах и сборах </w:t>
            </w:r>
            <w:proofErr w:type="gramStart"/>
            <w:r w:rsidRPr="004F1D10">
              <w:rPr>
                <w:rFonts w:ascii="Times New Roman" w:hAnsi="Times New Roman" w:cs="Times New Roman"/>
                <w:sz w:val="28"/>
                <w:szCs w:val="28"/>
              </w:rPr>
              <w:t>о</w:t>
            </w:r>
            <w:proofErr w:type="gramEnd"/>
            <w:r w:rsidRPr="004F1D10">
              <w:rPr>
                <w:rFonts w:ascii="Times New Roman" w:hAnsi="Times New Roman" w:cs="Times New Roman"/>
                <w:sz w:val="28"/>
                <w:szCs w:val="28"/>
              </w:rPr>
              <w:t xml:space="preserve"> всех лицах, работающих у него по трудовому договору, а также заключивших договоры гражданско-правового характера,…»</w:t>
            </w:r>
          </w:p>
        </w:tc>
        <w:tc>
          <w:tcPr>
            <w:tcW w:w="5387"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3)</w:t>
            </w:r>
            <w:r w:rsidRPr="004F1D10">
              <w:rPr>
                <w:rFonts w:ascii="Times New Roman" w:hAnsi="Times New Roman" w:cs="Times New Roman"/>
                <w:sz w:val="28"/>
                <w:szCs w:val="28"/>
              </w:rPr>
              <w:tab/>
              <w:t>В статье 8:</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а) в пункте 1:</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абзац второй изложить в следующей редакции:</w:t>
            </w:r>
          </w:p>
          <w:p w:rsidR="006D1ADD" w:rsidRPr="004F1D10" w:rsidRDefault="006D1ADD" w:rsidP="00661871">
            <w:pPr>
              <w:jc w:val="both"/>
              <w:rPr>
                <w:rFonts w:ascii="Times New Roman" w:hAnsi="Times New Roman" w:cs="Times New Roman"/>
                <w:sz w:val="28"/>
                <w:szCs w:val="28"/>
                <w:u w:val="single"/>
              </w:rPr>
            </w:pPr>
            <w:r w:rsidRPr="004F1D10">
              <w:rPr>
                <w:rFonts w:ascii="Times New Roman" w:hAnsi="Times New Roman" w:cs="Times New Roman"/>
                <w:sz w:val="28"/>
                <w:szCs w:val="28"/>
              </w:rPr>
              <w:t xml:space="preserve">"Страхователь представляет в федеральный орган исполнительной власти, осуществляющего функции по контролю и надзору за соблюдением законодательства Российской Федерации о налогах и сборах </w:t>
            </w:r>
            <w:r w:rsidRPr="004F1D10">
              <w:rPr>
                <w:rFonts w:ascii="Times New Roman" w:hAnsi="Times New Roman" w:cs="Times New Roman"/>
                <w:sz w:val="28"/>
                <w:szCs w:val="28"/>
                <w:u w:val="single"/>
              </w:rPr>
              <w:t>сведения</w:t>
            </w:r>
            <w:r w:rsidRPr="004F1D10">
              <w:rPr>
                <w:rFonts w:ascii="Times New Roman" w:hAnsi="Times New Roman" w:cs="Times New Roman"/>
                <w:sz w:val="28"/>
                <w:szCs w:val="28"/>
              </w:rPr>
              <w:t xml:space="preserve"> </w:t>
            </w:r>
            <w:proofErr w:type="gramStart"/>
            <w:r w:rsidRPr="004F1D10">
              <w:rPr>
                <w:rFonts w:ascii="Times New Roman" w:hAnsi="Times New Roman" w:cs="Times New Roman"/>
                <w:sz w:val="28"/>
                <w:szCs w:val="28"/>
              </w:rPr>
              <w:t>о</w:t>
            </w:r>
            <w:proofErr w:type="gramEnd"/>
            <w:r w:rsidRPr="004F1D10">
              <w:rPr>
                <w:rFonts w:ascii="Times New Roman" w:hAnsi="Times New Roman" w:cs="Times New Roman"/>
                <w:sz w:val="28"/>
                <w:szCs w:val="28"/>
              </w:rPr>
              <w:t xml:space="preserve"> всех лицах, работающих у него по трудовому договору, а также заключивших договоры гражданско-правового характера,…»</w:t>
            </w:r>
          </w:p>
        </w:tc>
        <w:tc>
          <w:tcPr>
            <w:tcW w:w="3686"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Техническая правка (пропущено слово)</w:t>
            </w:r>
          </w:p>
        </w:tc>
      </w:tr>
      <w:tr w:rsidR="006D1ADD" w:rsidRPr="004F1D10" w:rsidTr="00D900CC">
        <w:tc>
          <w:tcPr>
            <w:tcW w:w="959" w:type="dxa"/>
          </w:tcPr>
          <w:p w:rsidR="006D1ADD" w:rsidRPr="004F1D10" w:rsidRDefault="006D1ADD" w:rsidP="00661871">
            <w:pPr>
              <w:rPr>
                <w:rFonts w:ascii="Times New Roman" w:hAnsi="Times New Roman" w:cs="Times New Roman"/>
                <w:sz w:val="28"/>
                <w:szCs w:val="28"/>
              </w:rPr>
            </w:pPr>
            <w:proofErr w:type="spellStart"/>
            <w:r w:rsidRPr="004F1D10">
              <w:rPr>
                <w:rFonts w:ascii="Times New Roman" w:hAnsi="Times New Roman" w:cs="Times New Roman"/>
                <w:sz w:val="28"/>
                <w:szCs w:val="28"/>
              </w:rPr>
              <w:t>пп</w:t>
            </w:r>
            <w:proofErr w:type="spellEnd"/>
            <w:r w:rsidRPr="004F1D10">
              <w:rPr>
                <w:rFonts w:ascii="Times New Roman" w:hAnsi="Times New Roman" w:cs="Times New Roman"/>
                <w:sz w:val="28"/>
                <w:szCs w:val="28"/>
              </w:rPr>
              <w:t>. «в» п. 4 ст. 2 (27-ФЗ/ персонифицированный учет)</w:t>
            </w:r>
          </w:p>
        </w:tc>
        <w:tc>
          <w:tcPr>
            <w:tcW w:w="4819"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в) в пункте 2:</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абзац первый изложить в следующей редакции:</w:t>
            </w:r>
          </w:p>
          <w:p w:rsidR="006D1ADD" w:rsidRPr="004F1D10" w:rsidRDefault="006D1ADD" w:rsidP="00661871">
            <w:pPr>
              <w:jc w:val="both"/>
              <w:rPr>
                <w:rFonts w:ascii="Times New Roman" w:hAnsi="Times New Roman" w:cs="Times New Roman"/>
                <w:sz w:val="28"/>
                <w:szCs w:val="28"/>
              </w:rPr>
            </w:pPr>
            <w:proofErr w:type="gramStart"/>
            <w:r w:rsidRPr="004F1D10">
              <w:rPr>
                <w:rFonts w:ascii="Times New Roman" w:hAnsi="Times New Roman" w:cs="Times New Roman"/>
                <w:sz w:val="28"/>
                <w:szCs w:val="28"/>
              </w:rPr>
              <w:t>"Страхователь ежегодно не позднее 1-го марта года, следующего за отчетным, представляет 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w:t>
            </w:r>
            <w:proofErr w:type="gramEnd"/>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lastRenderedPageBreak/>
              <w:t>подпункты 6 и 7 исключить;</w:t>
            </w:r>
          </w:p>
          <w:p w:rsidR="006D1ADD" w:rsidRPr="004F1D10" w:rsidRDefault="006D1ADD" w:rsidP="00661871">
            <w:pPr>
              <w:jc w:val="both"/>
              <w:rPr>
                <w:rFonts w:ascii="Times New Roman" w:hAnsi="Times New Roman" w:cs="Times New Roman"/>
                <w:sz w:val="28"/>
                <w:szCs w:val="28"/>
                <w:u w:val="single"/>
              </w:rPr>
            </w:pPr>
            <w:r w:rsidRPr="004F1D10">
              <w:rPr>
                <w:rFonts w:ascii="Times New Roman" w:hAnsi="Times New Roman" w:cs="Times New Roman"/>
                <w:sz w:val="28"/>
                <w:szCs w:val="28"/>
                <w:u w:val="single"/>
              </w:rPr>
              <w:t>дополнить подпунктом 11 следующего содержания:</w:t>
            </w:r>
          </w:p>
          <w:p w:rsidR="006D1ADD" w:rsidRPr="004F1D10" w:rsidRDefault="006D1ADD" w:rsidP="00661871">
            <w:pPr>
              <w:jc w:val="both"/>
              <w:rPr>
                <w:rFonts w:ascii="Times New Roman" w:hAnsi="Times New Roman" w:cs="Times New Roman"/>
                <w:sz w:val="28"/>
                <w:szCs w:val="28"/>
                <w:u w:val="single"/>
              </w:rPr>
            </w:pPr>
            <w:r w:rsidRPr="004F1D10">
              <w:rPr>
                <w:rFonts w:ascii="Times New Roman" w:hAnsi="Times New Roman" w:cs="Times New Roman"/>
                <w:sz w:val="28"/>
                <w:szCs w:val="28"/>
                <w:u w:val="single"/>
              </w:rPr>
              <w:t>"11) документы, подтверждающие право застрахованного лица на досрочное пенсионное обеспечение по старости</w:t>
            </w:r>
            <w:proofErr w:type="gramStart"/>
            <w:r w:rsidRPr="004F1D10">
              <w:rPr>
                <w:rFonts w:ascii="Times New Roman" w:hAnsi="Times New Roman" w:cs="Times New Roman"/>
                <w:sz w:val="28"/>
                <w:szCs w:val="28"/>
                <w:u w:val="single"/>
              </w:rPr>
              <w:t xml:space="preserve"> .</w:t>
            </w:r>
            <w:proofErr w:type="gramEnd"/>
            <w:r w:rsidRPr="004F1D10">
              <w:rPr>
                <w:rFonts w:ascii="Times New Roman" w:hAnsi="Times New Roman" w:cs="Times New Roman"/>
                <w:sz w:val="28"/>
                <w:szCs w:val="28"/>
                <w:u w:val="single"/>
              </w:rPr>
              <w:t>";</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абзацы двенадцатый - пятнадцатый исключить;</w:t>
            </w:r>
          </w:p>
        </w:tc>
        <w:tc>
          <w:tcPr>
            <w:tcW w:w="5387"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lastRenderedPageBreak/>
              <w:t>в) в пункте 2:</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абзац первый изложить в следующей редакции:</w:t>
            </w:r>
          </w:p>
          <w:p w:rsidR="006D1ADD" w:rsidRPr="004F1D10" w:rsidRDefault="006D1ADD" w:rsidP="00661871">
            <w:pPr>
              <w:jc w:val="both"/>
              <w:rPr>
                <w:rFonts w:ascii="Times New Roman" w:hAnsi="Times New Roman" w:cs="Times New Roman"/>
                <w:sz w:val="28"/>
                <w:szCs w:val="28"/>
                <w:u w:val="single"/>
              </w:rPr>
            </w:pPr>
            <w:r w:rsidRPr="004F1D10">
              <w:rPr>
                <w:rFonts w:ascii="Times New Roman" w:hAnsi="Times New Roman" w:cs="Times New Roman"/>
                <w:sz w:val="28"/>
                <w:szCs w:val="28"/>
              </w:rPr>
              <w:t xml:space="preserve">"Страхователь ежегодно не позднее 1-го марта года, следующего </w:t>
            </w:r>
            <w:proofErr w:type="gramStart"/>
            <w:r w:rsidRPr="004F1D10">
              <w:rPr>
                <w:rFonts w:ascii="Times New Roman" w:hAnsi="Times New Roman" w:cs="Times New Roman"/>
                <w:sz w:val="28"/>
                <w:szCs w:val="28"/>
              </w:rPr>
              <w:t>за</w:t>
            </w:r>
            <w:proofErr w:type="gramEnd"/>
            <w:r w:rsidRPr="004F1D10">
              <w:rPr>
                <w:rFonts w:ascii="Times New Roman" w:hAnsi="Times New Roman" w:cs="Times New Roman"/>
                <w:sz w:val="28"/>
                <w:szCs w:val="28"/>
              </w:rPr>
              <w:t xml:space="preserve"> </w:t>
            </w:r>
            <w:proofErr w:type="gramStart"/>
            <w:r w:rsidRPr="004F1D10">
              <w:rPr>
                <w:rFonts w:ascii="Times New Roman" w:hAnsi="Times New Roman" w:cs="Times New Roman"/>
                <w:sz w:val="28"/>
                <w:szCs w:val="28"/>
              </w:rPr>
              <w:t>отчетным</w:t>
            </w:r>
            <w:proofErr w:type="gramEnd"/>
            <w:r w:rsidRPr="004F1D10">
              <w:rPr>
                <w:rFonts w:ascii="Times New Roman" w:hAnsi="Times New Roman" w:cs="Times New Roman"/>
                <w:sz w:val="28"/>
                <w:szCs w:val="28"/>
              </w:rPr>
              <w:t xml:space="preserve">, представляет </w:t>
            </w:r>
            <w:r w:rsidRPr="004F1D10">
              <w:rPr>
                <w:rFonts w:ascii="Times New Roman" w:hAnsi="Times New Roman" w:cs="Times New Roman"/>
                <w:sz w:val="28"/>
                <w:szCs w:val="28"/>
                <w:u w:val="single"/>
              </w:rPr>
              <w:t xml:space="preserve">в территориальные органы Пенсионного фонда РФ по месту регистрации </w:t>
            </w:r>
            <w:r w:rsidRPr="004F1D10">
              <w:rPr>
                <w:rFonts w:ascii="Times New Roman" w:hAnsi="Times New Roman" w:cs="Times New Roman"/>
                <w:sz w:val="28"/>
                <w:szCs w:val="28"/>
              </w:rPr>
              <w:t>о каждом работающем у него застрахованном лице…»</w:t>
            </w:r>
          </w:p>
        </w:tc>
        <w:tc>
          <w:tcPr>
            <w:tcW w:w="3686"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1. Указано место представления отчета</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2. Во вновь вводимом п. 11 не определено:</w:t>
            </w:r>
          </w:p>
          <w:p w:rsidR="006D1ADD" w:rsidRPr="004F1D10" w:rsidRDefault="006D1ADD" w:rsidP="00661871">
            <w:pPr>
              <w:pStyle w:val="a4"/>
              <w:numPr>
                <w:ilvl w:val="0"/>
                <w:numId w:val="2"/>
              </w:numPr>
              <w:ind w:left="0" w:firstLine="164"/>
              <w:jc w:val="both"/>
              <w:rPr>
                <w:rFonts w:ascii="Times New Roman" w:hAnsi="Times New Roman" w:cs="Times New Roman"/>
                <w:sz w:val="28"/>
                <w:szCs w:val="28"/>
              </w:rPr>
            </w:pPr>
            <w:r w:rsidRPr="004F1D10">
              <w:rPr>
                <w:rFonts w:ascii="Times New Roman" w:hAnsi="Times New Roman" w:cs="Times New Roman"/>
                <w:sz w:val="28"/>
                <w:szCs w:val="28"/>
              </w:rPr>
              <w:t>какая информация должна быть подтверждена документами (процент рабочего времени, в котором работник занят на опасных / вредных работах, о наличии / отсутствии периодов, не засчитываемых в специальный стаж, характере работы, иное),</w:t>
            </w:r>
          </w:p>
          <w:p w:rsidR="006D1ADD" w:rsidRPr="004F1D10" w:rsidRDefault="006D1ADD" w:rsidP="00661871">
            <w:pPr>
              <w:pStyle w:val="a4"/>
              <w:numPr>
                <w:ilvl w:val="0"/>
                <w:numId w:val="2"/>
              </w:numPr>
              <w:ind w:left="0" w:firstLine="164"/>
              <w:jc w:val="both"/>
              <w:rPr>
                <w:rFonts w:ascii="Times New Roman" w:hAnsi="Times New Roman" w:cs="Times New Roman"/>
                <w:sz w:val="28"/>
                <w:szCs w:val="28"/>
              </w:rPr>
            </w:pPr>
            <w:r w:rsidRPr="004F1D10">
              <w:rPr>
                <w:rFonts w:ascii="Times New Roman" w:hAnsi="Times New Roman" w:cs="Times New Roman"/>
                <w:sz w:val="28"/>
                <w:szCs w:val="28"/>
              </w:rPr>
              <w:t xml:space="preserve">перечень документов, </w:t>
            </w:r>
            <w:r w:rsidRPr="004F1D10">
              <w:rPr>
                <w:rFonts w:ascii="Times New Roman" w:hAnsi="Times New Roman" w:cs="Times New Roman"/>
                <w:sz w:val="28"/>
                <w:szCs w:val="28"/>
              </w:rPr>
              <w:lastRenderedPageBreak/>
              <w:t xml:space="preserve">подтверждающих право на досрочное пенсионное обеспечение по старости, </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Указанные обстоятельства повлекут споры с ПФ РФ по вопросу достаточности представленной информации (документов)</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3. Не определено, при </w:t>
            </w:r>
            <w:proofErr w:type="gramStart"/>
            <w:r w:rsidRPr="004F1D10">
              <w:rPr>
                <w:rFonts w:ascii="Times New Roman" w:hAnsi="Times New Roman" w:cs="Times New Roman"/>
                <w:sz w:val="28"/>
                <w:szCs w:val="28"/>
              </w:rPr>
              <w:t>наступлении</w:t>
            </w:r>
            <w:proofErr w:type="gramEnd"/>
            <w:r w:rsidRPr="004F1D10">
              <w:rPr>
                <w:rFonts w:ascii="Times New Roman" w:hAnsi="Times New Roman" w:cs="Times New Roman"/>
                <w:sz w:val="28"/>
                <w:szCs w:val="28"/>
              </w:rPr>
              <w:t xml:space="preserve"> какого события представляются документы, периодичность представления документов:</w:t>
            </w:r>
          </w:p>
          <w:p w:rsidR="006D1ADD" w:rsidRPr="004F1D10" w:rsidRDefault="006D1ADD" w:rsidP="00661871">
            <w:pPr>
              <w:pStyle w:val="a4"/>
              <w:numPr>
                <w:ilvl w:val="0"/>
                <w:numId w:val="3"/>
              </w:numPr>
              <w:ind w:left="0" w:firstLine="283"/>
              <w:jc w:val="both"/>
              <w:rPr>
                <w:rFonts w:ascii="Times New Roman" w:hAnsi="Times New Roman" w:cs="Times New Roman"/>
                <w:sz w:val="28"/>
                <w:szCs w:val="28"/>
              </w:rPr>
            </w:pPr>
            <w:r w:rsidRPr="004F1D10">
              <w:rPr>
                <w:rFonts w:ascii="Times New Roman" w:hAnsi="Times New Roman" w:cs="Times New Roman"/>
                <w:sz w:val="28"/>
                <w:szCs w:val="28"/>
              </w:rPr>
              <w:t>документы представляются на всех «</w:t>
            </w:r>
            <w:proofErr w:type="spellStart"/>
            <w:r w:rsidRPr="004F1D10">
              <w:rPr>
                <w:rFonts w:ascii="Times New Roman" w:hAnsi="Times New Roman" w:cs="Times New Roman"/>
                <w:sz w:val="28"/>
                <w:szCs w:val="28"/>
              </w:rPr>
              <w:t>вредников</w:t>
            </w:r>
            <w:proofErr w:type="spellEnd"/>
            <w:r w:rsidRPr="004F1D10">
              <w:rPr>
                <w:rFonts w:ascii="Times New Roman" w:hAnsi="Times New Roman" w:cs="Times New Roman"/>
                <w:sz w:val="28"/>
                <w:szCs w:val="28"/>
              </w:rPr>
              <w:t>» вне зависимости от достижения специального стажа,</w:t>
            </w:r>
          </w:p>
          <w:p w:rsidR="006D1ADD" w:rsidRPr="004F1D10" w:rsidRDefault="006D1ADD" w:rsidP="00661871">
            <w:pPr>
              <w:pStyle w:val="a4"/>
              <w:numPr>
                <w:ilvl w:val="0"/>
                <w:numId w:val="3"/>
              </w:numPr>
              <w:ind w:left="0" w:firstLine="283"/>
              <w:jc w:val="both"/>
              <w:rPr>
                <w:rFonts w:ascii="Times New Roman" w:hAnsi="Times New Roman" w:cs="Times New Roman"/>
                <w:sz w:val="28"/>
                <w:szCs w:val="28"/>
              </w:rPr>
            </w:pPr>
            <w:r w:rsidRPr="004F1D10">
              <w:rPr>
                <w:rFonts w:ascii="Times New Roman" w:hAnsi="Times New Roman" w:cs="Times New Roman"/>
                <w:sz w:val="28"/>
                <w:szCs w:val="28"/>
              </w:rPr>
              <w:t>документы представляются на «</w:t>
            </w:r>
            <w:proofErr w:type="spellStart"/>
            <w:r w:rsidRPr="004F1D10">
              <w:rPr>
                <w:rFonts w:ascii="Times New Roman" w:hAnsi="Times New Roman" w:cs="Times New Roman"/>
                <w:sz w:val="28"/>
                <w:szCs w:val="28"/>
              </w:rPr>
              <w:t>вредников</w:t>
            </w:r>
            <w:proofErr w:type="spellEnd"/>
            <w:r w:rsidRPr="004F1D10">
              <w:rPr>
                <w:rFonts w:ascii="Times New Roman" w:hAnsi="Times New Roman" w:cs="Times New Roman"/>
                <w:sz w:val="28"/>
                <w:szCs w:val="28"/>
              </w:rPr>
              <w:t>», достигших специального стажа</w:t>
            </w:r>
          </w:p>
          <w:p w:rsidR="006D1ADD" w:rsidRPr="004F1D10" w:rsidRDefault="006D1ADD" w:rsidP="00661871">
            <w:pPr>
              <w:pStyle w:val="a4"/>
              <w:numPr>
                <w:ilvl w:val="1"/>
                <w:numId w:val="3"/>
              </w:numPr>
              <w:ind w:left="317" w:firstLine="142"/>
              <w:jc w:val="both"/>
              <w:rPr>
                <w:rFonts w:ascii="Times New Roman" w:hAnsi="Times New Roman" w:cs="Times New Roman"/>
                <w:sz w:val="28"/>
                <w:szCs w:val="28"/>
              </w:rPr>
            </w:pPr>
            <w:r w:rsidRPr="004F1D10">
              <w:rPr>
                <w:rFonts w:ascii="Times New Roman" w:hAnsi="Times New Roman" w:cs="Times New Roman"/>
                <w:sz w:val="28"/>
                <w:szCs w:val="28"/>
              </w:rPr>
              <w:t>однократно (в периоде получения стажа),</w:t>
            </w:r>
          </w:p>
          <w:p w:rsidR="006D1ADD" w:rsidRPr="004F1D10" w:rsidRDefault="006D1ADD" w:rsidP="00661871">
            <w:pPr>
              <w:pStyle w:val="a4"/>
              <w:numPr>
                <w:ilvl w:val="1"/>
                <w:numId w:val="3"/>
              </w:numPr>
              <w:ind w:left="317" w:firstLine="142"/>
              <w:jc w:val="both"/>
              <w:rPr>
                <w:rFonts w:ascii="Times New Roman" w:hAnsi="Times New Roman" w:cs="Times New Roman"/>
                <w:sz w:val="28"/>
                <w:szCs w:val="28"/>
              </w:rPr>
            </w:pPr>
            <w:r w:rsidRPr="004F1D10">
              <w:rPr>
                <w:rFonts w:ascii="Times New Roman" w:hAnsi="Times New Roman" w:cs="Times New Roman"/>
                <w:sz w:val="28"/>
                <w:szCs w:val="28"/>
              </w:rPr>
              <w:t>на постоянной основе</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3. Перечень документов может оказаться широк, что для страхователя повлечёт существенные трудозатраты </w:t>
            </w:r>
            <w:r w:rsidRPr="004F1D10">
              <w:rPr>
                <w:rFonts w:ascii="Times New Roman" w:hAnsi="Times New Roman" w:cs="Times New Roman"/>
                <w:sz w:val="28"/>
                <w:szCs w:val="28"/>
              </w:rPr>
              <w:lastRenderedPageBreak/>
              <w:t>при подготовке отчетности в ПФ.</w:t>
            </w:r>
          </w:p>
          <w:p w:rsidR="006D1ADD" w:rsidRPr="004F1D10" w:rsidRDefault="006D1ADD" w:rsidP="00661871">
            <w:pPr>
              <w:jc w:val="both"/>
              <w:rPr>
                <w:rFonts w:ascii="Times New Roman" w:hAnsi="Times New Roman" w:cs="Times New Roman"/>
                <w:sz w:val="28"/>
                <w:szCs w:val="28"/>
              </w:rPr>
            </w:pP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Предлагаем либо доработать норму, либо убрать.</w:t>
            </w:r>
          </w:p>
        </w:tc>
      </w:tr>
      <w:tr w:rsidR="006D1ADD" w:rsidRPr="004F1D10" w:rsidTr="00D900CC">
        <w:tc>
          <w:tcPr>
            <w:tcW w:w="959" w:type="dxa"/>
          </w:tcPr>
          <w:p w:rsidR="006D1ADD" w:rsidRPr="004F1D10" w:rsidRDefault="006D1ADD" w:rsidP="00661871">
            <w:pPr>
              <w:rPr>
                <w:rFonts w:ascii="Times New Roman" w:hAnsi="Times New Roman" w:cs="Times New Roman"/>
                <w:sz w:val="28"/>
                <w:szCs w:val="28"/>
              </w:rPr>
            </w:pPr>
            <w:proofErr w:type="spellStart"/>
            <w:r w:rsidRPr="004F1D10">
              <w:rPr>
                <w:rFonts w:ascii="Times New Roman" w:hAnsi="Times New Roman" w:cs="Times New Roman"/>
                <w:sz w:val="28"/>
                <w:szCs w:val="28"/>
              </w:rPr>
              <w:lastRenderedPageBreak/>
              <w:t>пп</w:t>
            </w:r>
            <w:proofErr w:type="spellEnd"/>
            <w:r w:rsidRPr="004F1D10">
              <w:rPr>
                <w:rFonts w:ascii="Times New Roman" w:hAnsi="Times New Roman" w:cs="Times New Roman"/>
                <w:sz w:val="28"/>
                <w:szCs w:val="28"/>
              </w:rPr>
              <w:t>. «д» п. 4 ст. 2 (27-ФЗ/ персонифицированный учет)</w:t>
            </w:r>
          </w:p>
        </w:tc>
        <w:tc>
          <w:tcPr>
            <w:tcW w:w="4819"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д) дополнить пунктом 23 следующего содержания:</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"23. </w:t>
            </w:r>
            <w:proofErr w:type="gramStart"/>
            <w:r w:rsidRPr="004F1D10">
              <w:rPr>
                <w:rFonts w:ascii="Times New Roman" w:hAnsi="Times New Roman" w:cs="Times New Roman"/>
                <w:sz w:val="28"/>
                <w:szCs w:val="28"/>
              </w:rPr>
              <w:t>Страхователь представляет 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пенсионное страхование, сумме начисленных страховых взносов на обязательное пенсионное страхование в составе расчета по начисленным</w:t>
            </w:r>
            <w:proofErr w:type="gramEnd"/>
            <w:r w:rsidRPr="004F1D10">
              <w:rPr>
                <w:rFonts w:ascii="Times New Roman" w:hAnsi="Times New Roman" w:cs="Times New Roman"/>
                <w:sz w:val="28"/>
                <w:szCs w:val="28"/>
              </w:rPr>
              <w:t xml:space="preserve"> и уплаченным страховым взносам в соответствии с законодательством Российской Федерации о налогах и сборах</w:t>
            </w:r>
            <w:proofErr w:type="gramStart"/>
            <w:r w:rsidRPr="004F1D10">
              <w:rPr>
                <w:rFonts w:ascii="Times New Roman" w:hAnsi="Times New Roman" w:cs="Times New Roman"/>
                <w:sz w:val="28"/>
                <w:szCs w:val="28"/>
              </w:rPr>
              <w:t>.";</w:t>
            </w:r>
            <w:proofErr w:type="gramEnd"/>
          </w:p>
        </w:tc>
        <w:tc>
          <w:tcPr>
            <w:tcW w:w="5387"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д) дополнить пунктом 23 следующего содержания:</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"23. </w:t>
            </w:r>
            <w:proofErr w:type="gramStart"/>
            <w:r w:rsidRPr="004F1D10">
              <w:rPr>
                <w:rFonts w:ascii="Times New Roman" w:hAnsi="Times New Roman" w:cs="Times New Roman"/>
                <w:sz w:val="28"/>
                <w:szCs w:val="28"/>
              </w:rPr>
              <w:t xml:space="preserve">Страхователь не позднее </w:t>
            </w:r>
            <w:r w:rsidRPr="004F1D10">
              <w:rPr>
                <w:rFonts w:ascii="Times New Roman" w:hAnsi="Times New Roman" w:cs="Times New Roman"/>
                <w:sz w:val="28"/>
                <w:szCs w:val="28"/>
                <w:u w:val="single"/>
              </w:rPr>
              <w:t>10 числа второго месяца, следующего за отчетным</w:t>
            </w:r>
            <w:r w:rsidRPr="004F1D10">
              <w:rPr>
                <w:rFonts w:ascii="Times New Roman" w:hAnsi="Times New Roman" w:cs="Times New Roman"/>
                <w:sz w:val="28"/>
                <w:szCs w:val="28"/>
              </w:rPr>
              <w:t xml:space="preserve">, представляет </w:t>
            </w:r>
            <w:r w:rsidRPr="004F1D10">
              <w:rPr>
                <w:rFonts w:ascii="Times New Roman" w:hAnsi="Times New Roman" w:cs="Times New Roman"/>
                <w:sz w:val="28"/>
                <w:szCs w:val="28"/>
                <w:u w:val="single"/>
              </w:rPr>
              <w:t xml:space="preserve">в налоговые органы по месту регистрации </w:t>
            </w:r>
            <w:r w:rsidRPr="004F1D10">
              <w:rPr>
                <w:rFonts w:ascii="Times New Roman" w:hAnsi="Times New Roman" w:cs="Times New Roman"/>
                <w:sz w:val="28"/>
                <w:szCs w:val="28"/>
              </w:rPr>
              <w:t>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w:t>
            </w:r>
            <w:proofErr w:type="gramEnd"/>
            <w:r w:rsidRPr="004F1D10">
              <w:rPr>
                <w:rFonts w:ascii="Times New Roman" w:hAnsi="Times New Roman" w:cs="Times New Roman"/>
                <w:sz w:val="28"/>
                <w:szCs w:val="28"/>
              </w:rPr>
              <w:t xml:space="preserve"> пенсионное страхование, сумме начисленных страховых взносов на обязательное пенсионное страхование в составе расчета по начисленным и уплаченным страховым взносам в соответствии с законодательством Российской Федерации о налогах и сборах</w:t>
            </w:r>
            <w:proofErr w:type="gramStart"/>
            <w:r w:rsidRPr="004F1D10">
              <w:rPr>
                <w:rFonts w:ascii="Times New Roman" w:hAnsi="Times New Roman" w:cs="Times New Roman"/>
                <w:sz w:val="28"/>
                <w:szCs w:val="28"/>
              </w:rPr>
              <w:t>.";</w:t>
            </w:r>
            <w:proofErr w:type="gramEnd"/>
          </w:p>
        </w:tc>
        <w:tc>
          <w:tcPr>
            <w:tcW w:w="3686"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Уточнены сроки и место представления отчетности</w:t>
            </w:r>
          </w:p>
        </w:tc>
      </w:tr>
      <w:tr w:rsidR="006D1ADD" w:rsidRPr="004F1D10" w:rsidTr="00D900CC">
        <w:tc>
          <w:tcPr>
            <w:tcW w:w="959" w:type="dxa"/>
          </w:tcPr>
          <w:p w:rsidR="006D1ADD" w:rsidRPr="004F1D10" w:rsidRDefault="006D1ADD" w:rsidP="00661871">
            <w:pPr>
              <w:jc w:val="both"/>
              <w:rPr>
                <w:rFonts w:cs="Times New Roman"/>
              </w:rPr>
            </w:pPr>
          </w:p>
        </w:tc>
        <w:tc>
          <w:tcPr>
            <w:tcW w:w="4819" w:type="dxa"/>
          </w:tcPr>
          <w:p w:rsidR="006D1ADD" w:rsidRPr="004F1D10" w:rsidRDefault="006D1ADD" w:rsidP="0040403A">
            <w:pPr>
              <w:autoSpaceDE w:val="0"/>
              <w:autoSpaceDN w:val="0"/>
              <w:adjustRightInd w:val="0"/>
              <w:ind w:firstLine="540"/>
              <w:jc w:val="both"/>
              <w:rPr>
                <w:rFonts w:ascii="Times New Roman" w:hAnsi="Times New Roman" w:cs="Times New Roman"/>
                <w:sz w:val="28"/>
                <w:szCs w:val="28"/>
              </w:rPr>
            </w:pPr>
            <w:r w:rsidRPr="004F1D10">
              <w:rPr>
                <w:rFonts w:ascii="Times New Roman" w:hAnsi="Times New Roman" w:cs="Times New Roman"/>
                <w:sz w:val="28"/>
                <w:szCs w:val="28"/>
              </w:rPr>
              <w:t>Ст.17 часть 3</w:t>
            </w:r>
          </w:p>
          <w:p w:rsidR="006D1ADD" w:rsidRPr="004F1D10" w:rsidRDefault="006D1ADD" w:rsidP="0040403A">
            <w:pPr>
              <w:jc w:val="both"/>
              <w:rPr>
                <w:rFonts w:cs="Times New Roman"/>
              </w:rPr>
            </w:pPr>
            <w:r w:rsidRPr="004F1D10">
              <w:rPr>
                <w:rFonts w:ascii="Times New Roman" w:hAnsi="Times New Roman" w:cs="Times New Roman"/>
                <w:sz w:val="28"/>
                <w:szCs w:val="28"/>
              </w:rPr>
              <w:lastRenderedPageBreak/>
              <w:t>«За непредставление страхователем в установленный срок либо представление им неполных и (или) недостоверных сведений, предусмотренных пунктами 2-2.2 статьи 11 наст. ФЗ, к такому страхователю применяются финансовые санкции в размере 500 рублей в отношении каждого застрахованного лица»</w:t>
            </w:r>
          </w:p>
        </w:tc>
        <w:tc>
          <w:tcPr>
            <w:tcW w:w="5387" w:type="dxa"/>
          </w:tcPr>
          <w:p w:rsidR="006D1ADD" w:rsidRPr="004F1D10" w:rsidRDefault="006D1ADD" w:rsidP="004A5B2D">
            <w:pPr>
              <w:autoSpaceDE w:val="0"/>
              <w:autoSpaceDN w:val="0"/>
              <w:adjustRightInd w:val="0"/>
              <w:ind w:firstLine="540"/>
              <w:jc w:val="both"/>
              <w:rPr>
                <w:rFonts w:ascii="Times New Roman" w:hAnsi="Times New Roman" w:cs="Times New Roman"/>
                <w:sz w:val="28"/>
                <w:szCs w:val="28"/>
              </w:rPr>
            </w:pPr>
            <w:r w:rsidRPr="004F1D10">
              <w:rPr>
                <w:rFonts w:ascii="Times New Roman" w:hAnsi="Times New Roman" w:cs="Times New Roman"/>
                <w:sz w:val="28"/>
                <w:szCs w:val="28"/>
              </w:rPr>
              <w:lastRenderedPageBreak/>
              <w:t>Ст.17 часть 3</w:t>
            </w:r>
          </w:p>
          <w:p w:rsidR="006D1ADD" w:rsidRPr="004F1D10" w:rsidRDefault="006D1ADD" w:rsidP="004A5B2D">
            <w:pPr>
              <w:autoSpaceDE w:val="0"/>
              <w:autoSpaceDN w:val="0"/>
              <w:adjustRightInd w:val="0"/>
              <w:ind w:firstLine="540"/>
              <w:jc w:val="both"/>
              <w:rPr>
                <w:rFonts w:ascii="Times New Roman" w:hAnsi="Times New Roman" w:cs="Times New Roman"/>
                <w:sz w:val="28"/>
                <w:szCs w:val="28"/>
              </w:rPr>
            </w:pPr>
            <w:r w:rsidRPr="004F1D10">
              <w:rPr>
                <w:rFonts w:ascii="Times New Roman" w:hAnsi="Times New Roman" w:cs="Times New Roman"/>
                <w:sz w:val="28"/>
                <w:szCs w:val="28"/>
              </w:rPr>
              <w:lastRenderedPageBreak/>
              <w:t>«За непредставление стра</w:t>
            </w:r>
            <w:r>
              <w:rPr>
                <w:rFonts w:ascii="Times New Roman" w:hAnsi="Times New Roman" w:cs="Times New Roman"/>
                <w:sz w:val="28"/>
                <w:szCs w:val="28"/>
              </w:rPr>
              <w:t>хователем в установленный срок л</w:t>
            </w:r>
            <w:r w:rsidRPr="004F1D10">
              <w:rPr>
                <w:rFonts w:ascii="Times New Roman" w:hAnsi="Times New Roman" w:cs="Times New Roman"/>
                <w:sz w:val="28"/>
                <w:szCs w:val="28"/>
              </w:rPr>
              <w:t>ибо представление им неполным и (или) недостоверных сведений, предусмотренных пунктами 2-2.2 статьи 11 наст. ФЗ, к такому страхователю применяются налоговые санкции в размере 500 рублей в отношении каждого застрахованного лица».</w:t>
            </w:r>
          </w:p>
          <w:p w:rsidR="006D1ADD" w:rsidRPr="004F1D10" w:rsidRDefault="006D1ADD" w:rsidP="004A5B2D">
            <w:pPr>
              <w:autoSpaceDE w:val="0"/>
              <w:autoSpaceDN w:val="0"/>
              <w:adjustRightInd w:val="0"/>
              <w:jc w:val="both"/>
              <w:rPr>
                <w:rFonts w:ascii="Times New Roman" w:hAnsi="Times New Roman" w:cs="Times New Roman"/>
                <w:sz w:val="28"/>
                <w:szCs w:val="28"/>
              </w:rPr>
            </w:pPr>
            <w:r w:rsidRPr="004F1D10">
              <w:rPr>
                <w:rFonts w:ascii="Times New Roman" w:hAnsi="Times New Roman" w:cs="Times New Roman"/>
                <w:sz w:val="28"/>
                <w:szCs w:val="28"/>
              </w:rPr>
              <w:t xml:space="preserve">Не признается правонарушением и обязанностью </w:t>
            </w:r>
          </w:p>
          <w:p w:rsidR="006D1ADD" w:rsidRPr="004F1D10" w:rsidRDefault="006D1ADD" w:rsidP="004A5B2D">
            <w:pPr>
              <w:autoSpaceDE w:val="0"/>
              <w:autoSpaceDN w:val="0"/>
              <w:adjustRightInd w:val="0"/>
              <w:jc w:val="both"/>
              <w:rPr>
                <w:rFonts w:ascii="Times New Roman" w:hAnsi="Times New Roman" w:cs="Times New Roman"/>
                <w:sz w:val="28"/>
                <w:szCs w:val="28"/>
              </w:rPr>
            </w:pPr>
            <w:r w:rsidRPr="004F1D10">
              <w:rPr>
                <w:rFonts w:ascii="Times New Roman" w:hAnsi="Times New Roman" w:cs="Times New Roman"/>
                <w:sz w:val="28"/>
                <w:szCs w:val="28"/>
              </w:rPr>
              <w:t xml:space="preserve">уплаты налоговых санкций страхователю в случае добровольного уточнения сведений страхователем. </w:t>
            </w:r>
          </w:p>
        </w:tc>
        <w:tc>
          <w:tcPr>
            <w:tcW w:w="3686" w:type="dxa"/>
          </w:tcPr>
          <w:p w:rsidR="006D1ADD" w:rsidRPr="004F1D10" w:rsidRDefault="006D1ADD" w:rsidP="004A5B2D">
            <w:pPr>
              <w:jc w:val="both"/>
              <w:rPr>
                <w:rFonts w:ascii="Times New Roman" w:hAnsi="Times New Roman" w:cs="Times New Roman"/>
                <w:sz w:val="28"/>
                <w:szCs w:val="28"/>
              </w:rPr>
            </w:pPr>
            <w:r w:rsidRPr="004F1D10">
              <w:rPr>
                <w:rFonts w:ascii="Times New Roman" w:hAnsi="Times New Roman" w:cs="Times New Roman"/>
                <w:sz w:val="28"/>
                <w:szCs w:val="28"/>
              </w:rPr>
              <w:lastRenderedPageBreak/>
              <w:t xml:space="preserve">Данное положение </w:t>
            </w:r>
            <w:r w:rsidRPr="004F1D10">
              <w:rPr>
                <w:rFonts w:ascii="Times New Roman" w:hAnsi="Times New Roman" w:cs="Times New Roman"/>
                <w:sz w:val="28"/>
                <w:szCs w:val="28"/>
              </w:rPr>
              <w:lastRenderedPageBreak/>
              <w:t xml:space="preserve">направлено на стимулирование налогоплательщика добровольно </w:t>
            </w:r>
            <w:proofErr w:type="gramStart"/>
            <w:r w:rsidRPr="004F1D10">
              <w:rPr>
                <w:rFonts w:ascii="Times New Roman" w:hAnsi="Times New Roman" w:cs="Times New Roman"/>
                <w:sz w:val="28"/>
                <w:szCs w:val="28"/>
              </w:rPr>
              <w:t>подавать</w:t>
            </w:r>
            <w:proofErr w:type="gramEnd"/>
            <w:r w:rsidRPr="004F1D10">
              <w:rPr>
                <w:rFonts w:ascii="Times New Roman" w:hAnsi="Times New Roman" w:cs="Times New Roman"/>
                <w:sz w:val="28"/>
                <w:szCs w:val="28"/>
              </w:rPr>
              <w:t xml:space="preserve"> исправления в случае допущения неточностей.</w:t>
            </w:r>
          </w:p>
        </w:tc>
      </w:tr>
      <w:tr w:rsidR="006D1ADD" w:rsidRPr="004F1D10" w:rsidTr="00D900CC">
        <w:tc>
          <w:tcPr>
            <w:tcW w:w="959"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lastRenderedPageBreak/>
              <w:t>нет</w:t>
            </w:r>
          </w:p>
        </w:tc>
        <w:tc>
          <w:tcPr>
            <w:tcW w:w="4819" w:type="dxa"/>
          </w:tcPr>
          <w:p w:rsidR="006D1ADD" w:rsidRPr="004F1D10" w:rsidRDefault="006D1ADD" w:rsidP="00661871">
            <w:pPr>
              <w:jc w:val="both"/>
              <w:rPr>
                <w:rFonts w:ascii="Times New Roman" w:hAnsi="Times New Roman" w:cs="Times New Roman"/>
                <w:sz w:val="28"/>
                <w:szCs w:val="28"/>
              </w:rPr>
            </w:pPr>
          </w:p>
        </w:tc>
        <w:tc>
          <w:tcPr>
            <w:tcW w:w="5387"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Абзац третий части первой статьи 14 изложить в следующей редакции: </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«получить бесплатно у страхователя копию сведений о себе, представленных страхователем в Пенсионный фонд Российской Федерации и </w:t>
            </w:r>
            <w:r w:rsidRPr="004F1D10">
              <w:rPr>
                <w:rFonts w:ascii="Times New Roman" w:hAnsi="Times New Roman" w:cs="Times New Roman"/>
                <w:sz w:val="28"/>
                <w:szCs w:val="28"/>
                <w:u w:val="single"/>
              </w:rPr>
              <w:t xml:space="preserve">Федеральную налоговую службу </w:t>
            </w:r>
            <w:r w:rsidRPr="004F1D10">
              <w:rPr>
                <w:rFonts w:ascii="Times New Roman" w:hAnsi="Times New Roman" w:cs="Times New Roman"/>
                <w:sz w:val="28"/>
                <w:szCs w:val="28"/>
              </w:rPr>
              <w:t>для индивидуального (персонифицированного) учета;</w:t>
            </w:r>
          </w:p>
        </w:tc>
        <w:tc>
          <w:tcPr>
            <w:tcW w:w="3686"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По смыслу нового законопроекта страхователь предоставляет данные и в ПФР РФ и ФНС РФ. Следовательно, работник будет обращаться (при необходимости) в оба органа.</w:t>
            </w:r>
          </w:p>
        </w:tc>
      </w:tr>
      <w:tr w:rsidR="006D1ADD" w:rsidRPr="004F1D10" w:rsidTr="00D900CC">
        <w:tc>
          <w:tcPr>
            <w:tcW w:w="959"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нет</w:t>
            </w:r>
          </w:p>
        </w:tc>
        <w:tc>
          <w:tcPr>
            <w:tcW w:w="4819" w:type="dxa"/>
          </w:tcPr>
          <w:p w:rsidR="006D1ADD" w:rsidRPr="004F1D10" w:rsidRDefault="006D1ADD" w:rsidP="00661871">
            <w:pPr>
              <w:jc w:val="both"/>
              <w:rPr>
                <w:rFonts w:ascii="Times New Roman" w:hAnsi="Times New Roman" w:cs="Times New Roman"/>
                <w:sz w:val="28"/>
                <w:szCs w:val="28"/>
              </w:rPr>
            </w:pPr>
          </w:p>
        </w:tc>
        <w:tc>
          <w:tcPr>
            <w:tcW w:w="5387"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Статью 18 изложить в следующей редакции:</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Споры между органами Пенсионного фонда Российской Федерации</w:t>
            </w:r>
            <w:r w:rsidRPr="004F1D10">
              <w:rPr>
                <w:rFonts w:ascii="Times New Roman" w:hAnsi="Times New Roman" w:cs="Times New Roman"/>
                <w:sz w:val="28"/>
                <w:szCs w:val="28"/>
                <w:u w:val="single"/>
              </w:rPr>
              <w:t xml:space="preserve"> и (или) Федеральной налоговой службой,</w:t>
            </w:r>
            <w:r w:rsidRPr="004F1D10">
              <w:rPr>
                <w:rFonts w:ascii="Times New Roman" w:hAnsi="Times New Roman" w:cs="Times New Roman"/>
                <w:sz w:val="28"/>
                <w:szCs w:val="28"/>
              </w:rPr>
              <w:t xml:space="preserve"> страхователями и застрахованными лицами по вопросам индивидуального </w:t>
            </w:r>
            <w:r w:rsidRPr="004F1D10">
              <w:rPr>
                <w:rFonts w:ascii="Times New Roman" w:hAnsi="Times New Roman" w:cs="Times New Roman"/>
                <w:sz w:val="28"/>
                <w:szCs w:val="28"/>
              </w:rPr>
              <w:lastRenderedPageBreak/>
              <w:t>(персонифицированного) учета разрешаются судом.</w:t>
            </w:r>
          </w:p>
        </w:tc>
        <w:tc>
          <w:tcPr>
            <w:tcW w:w="3686"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lastRenderedPageBreak/>
              <w:t>Уточнено, что стороной спора может быть и ФНС</w:t>
            </w:r>
          </w:p>
        </w:tc>
      </w:tr>
      <w:tr w:rsidR="006D1ADD" w:rsidRPr="004F1D10" w:rsidTr="00D900CC">
        <w:tc>
          <w:tcPr>
            <w:tcW w:w="14851" w:type="dxa"/>
            <w:gridSpan w:val="4"/>
          </w:tcPr>
          <w:p w:rsidR="006D1ADD" w:rsidRPr="004F1D10" w:rsidRDefault="006D1ADD" w:rsidP="00661871">
            <w:pPr>
              <w:jc w:val="both"/>
              <w:rPr>
                <w:rFonts w:ascii="Times New Roman" w:hAnsi="Times New Roman" w:cs="Times New Roman"/>
                <w:b/>
                <w:sz w:val="28"/>
                <w:szCs w:val="28"/>
              </w:rPr>
            </w:pPr>
            <w:r w:rsidRPr="004F1D10">
              <w:rPr>
                <w:rFonts w:ascii="Times New Roman" w:hAnsi="Times New Roman" w:cs="Times New Roman"/>
                <w:b/>
                <w:sz w:val="28"/>
                <w:szCs w:val="28"/>
              </w:rPr>
              <w:lastRenderedPageBreak/>
              <w:t>Федеральный закон от 15.12.2001 N 167-ФЗ</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b/>
                <w:sz w:val="28"/>
                <w:szCs w:val="28"/>
              </w:rPr>
              <w:t>"Об обязательном пенсионном страховании в Российской Федерации"</w:t>
            </w:r>
          </w:p>
        </w:tc>
      </w:tr>
      <w:tr w:rsidR="006D1ADD" w:rsidRPr="004F1D10" w:rsidTr="00D900CC">
        <w:tc>
          <w:tcPr>
            <w:tcW w:w="959"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п. 4 ст. 6 (167-ФЗ /Пенсионное страхование)</w:t>
            </w:r>
          </w:p>
        </w:tc>
        <w:tc>
          <w:tcPr>
            <w:tcW w:w="4819"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4) в статье 13 </w:t>
            </w:r>
            <w:r w:rsidRPr="004F1D10">
              <w:rPr>
                <w:rFonts w:ascii="Times New Roman" w:hAnsi="Times New Roman" w:cs="Times New Roman"/>
                <w:i/>
                <w:sz w:val="28"/>
                <w:szCs w:val="28"/>
              </w:rPr>
              <w:t>(Права, обязанность и ответственность страховщика):</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а) абзац второй пункта 1 изложить в следующей редакции:</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"проводить у страхователей </w:t>
            </w:r>
            <w:r w:rsidRPr="004F1D10">
              <w:rPr>
                <w:rFonts w:ascii="Times New Roman" w:hAnsi="Times New Roman" w:cs="Times New Roman"/>
                <w:sz w:val="28"/>
                <w:szCs w:val="28"/>
                <w:u w:val="single"/>
              </w:rPr>
              <w:t>проверки</w:t>
            </w:r>
            <w:r w:rsidRPr="004F1D10">
              <w:rPr>
                <w:rFonts w:ascii="Times New Roman" w:hAnsi="Times New Roman" w:cs="Times New Roman"/>
                <w:sz w:val="28"/>
                <w:szCs w:val="28"/>
              </w:rPr>
              <w:t xml:space="preserve">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б) абзацы третий, пятый, </w:t>
            </w:r>
            <w:r w:rsidRPr="004F1D10">
              <w:rPr>
                <w:rFonts w:ascii="Times New Roman" w:hAnsi="Times New Roman" w:cs="Times New Roman"/>
                <w:sz w:val="28"/>
                <w:szCs w:val="28"/>
                <w:u w:val="single"/>
              </w:rPr>
              <w:t>седьмой</w:t>
            </w:r>
            <w:r w:rsidRPr="004F1D10">
              <w:rPr>
                <w:rFonts w:ascii="Times New Roman" w:hAnsi="Times New Roman" w:cs="Times New Roman"/>
                <w:sz w:val="28"/>
                <w:szCs w:val="28"/>
              </w:rPr>
              <w:t xml:space="preserve"> пункта 1 исключить;</w:t>
            </w:r>
          </w:p>
        </w:tc>
        <w:tc>
          <w:tcPr>
            <w:tcW w:w="5387"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4) в статье 13 (Права, обязанность и ответственность страховщика):</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а) абзац второй пункта 1 изложить в следующей редакции:</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"проводить у страхователей </w:t>
            </w:r>
            <w:r w:rsidRPr="004F1D10">
              <w:rPr>
                <w:rFonts w:ascii="Times New Roman" w:hAnsi="Times New Roman" w:cs="Times New Roman"/>
                <w:sz w:val="28"/>
                <w:szCs w:val="28"/>
                <w:u w:val="single"/>
              </w:rPr>
              <w:t>выездные проверки</w:t>
            </w:r>
            <w:r w:rsidRPr="004F1D10">
              <w:rPr>
                <w:rFonts w:ascii="Times New Roman" w:hAnsi="Times New Roman" w:cs="Times New Roman"/>
                <w:sz w:val="28"/>
                <w:szCs w:val="28"/>
              </w:rPr>
              <w:t xml:space="preserve">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w:t>
            </w:r>
          </w:p>
          <w:p w:rsidR="006D1ADD" w:rsidRPr="00D900CC" w:rsidRDefault="006D1ADD" w:rsidP="00661871">
            <w:pPr>
              <w:jc w:val="both"/>
              <w:rPr>
                <w:rFonts w:ascii="Times New Roman" w:hAnsi="Times New Roman" w:cs="Times New Roman"/>
                <w:sz w:val="28"/>
                <w:szCs w:val="28"/>
              </w:rPr>
            </w:pPr>
            <w:r w:rsidRPr="00D900CC">
              <w:rPr>
                <w:rFonts w:ascii="Times New Roman" w:hAnsi="Times New Roman" w:cs="Times New Roman"/>
                <w:sz w:val="28"/>
                <w:szCs w:val="28"/>
              </w:rPr>
              <w:t>Выездные проверки проводятся страховщиком одновременно с выездными проверками страхователя, проводимыми налоговым органом по вопросам правильности исчисления, полноты и своевременности уплаты (перечисления) страховых взносов в соответствии с законодательством Российской Федерации о налогах и сборах.</w:t>
            </w:r>
          </w:p>
          <w:p w:rsidR="006D1ADD" w:rsidRPr="004F1D10" w:rsidRDefault="006D1ADD" w:rsidP="00D900CC">
            <w:pPr>
              <w:jc w:val="both"/>
              <w:rPr>
                <w:rFonts w:ascii="Times New Roman" w:hAnsi="Times New Roman" w:cs="Times New Roman"/>
                <w:sz w:val="28"/>
                <w:szCs w:val="28"/>
              </w:rPr>
            </w:pPr>
            <w:r w:rsidRPr="004F1D10">
              <w:rPr>
                <w:rFonts w:ascii="Times New Roman" w:hAnsi="Times New Roman" w:cs="Times New Roman"/>
                <w:sz w:val="28"/>
                <w:szCs w:val="28"/>
              </w:rPr>
              <w:t>б) абзацы третий, пятый пункта 1 исключить;</w:t>
            </w:r>
          </w:p>
        </w:tc>
        <w:tc>
          <w:tcPr>
            <w:tcW w:w="3686" w:type="dxa"/>
          </w:tcPr>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1. С целью недопущения увеличения нагрузки на страхователя по подготовке документов для камеральных проверок и при проведении самостоятельных выездных проверок ПФ РФ конкретизирован вид проверок и период их проведения. </w:t>
            </w:r>
          </w:p>
          <w:p w:rsidR="006D1ADD" w:rsidRPr="004F1D10" w:rsidRDefault="006D1ADD" w:rsidP="00661871">
            <w:pPr>
              <w:jc w:val="both"/>
              <w:rPr>
                <w:rFonts w:ascii="Times New Roman" w:hAnsi="Times New Roman" w:cs="Times New Roman"/>
                <w:sz w:val="28"/>
                <w:szCs w:val="28"/>
              </w:rPr>
            </w:pP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 xml:space="preserve">2. В абзаце седьмом п. 1 действующей редакции Закона страховщику дано право </w:t>
            </w:r>
            <w:proofErr w:type="gramStart"/>
            <w:r w:rsidRPr="004F1D10">
              <w:rPr>
                <w:rFonts w:ascii="Times New Roman" w:hAnsi="Times New Roman" w:cs="Times New Roman"/>
                <w:sz w:val="28"/>
                <w:szCs w:val="28"/>
              </w:rPr>
              <w:t>представлять</w:t>
            </w:r>
            <w:proofErr w:type="gramEnd"/>
            <w:r w:rsidRPr="004F1D10">
              <w:rPr>
                <w:rFonts w:ascii="Times New Roman" w:hAnsi="Times New Roman" w:cs="Times New Roman"/>
                <w:sz w:val="28"/>
                <w:szCs w:val="28"/>
              </w:rPr>
              <w:t xml:space="preserve"> интересы застрахованных лиц перед страхователями. </w:t>
            </w:r>
          </w:p>
          <w:p w:rsidR="006D1ADD" w:rsidRPr="004F1D10" w:rsidRDefault="006D1ADD" w:rsidP="00661871">
            <w:pPr>
              <w:jc w:val="both"/>
              <w:rPr>
                <w:rFonts w:ascii="Times New Roman" w:hAnsi="Times New Roman" w:cs="Times New Roman"/>
                <w:sz w:val="28"/>
                <w:szCs w:val="28"/>
              </w:rPr>
            </w:pPr>
            <w:r w:rsidRPr="004F1D10">
              <w:rPr>
                <w:rFonts w:ascii="Times New Roman" w:hAnsi="Times New Roman" w:cs="Times New Roman"/>
                <w:sz w:val="28"/>
                <w:szCs w:val="28"/>
              </w:rPr>
              <w:t>Предлагаем оставить.</w:t>
            </w:r>
          </w:p>
        </w:tc>
      </w:tr>
    </w:tbl>
    <w:p w:rsidR="00B247D6" w:rsidRPr="004F1D10" w:rsidRDefault="00B247D6" w:rsidP="00661871">
      <w:pPr>
        <w:autoSpaceDE w:val="0"/>
        <w:autoSpaceDN w:val="0"/>
        <w:adjustRightInd w:val="0"/>
        <w:spacing w:line="240" w:lineRule="auto"/>
        <w:jc w:val="both"/>
        <w:rPr>
          <w:rFonts w:cs="Times New Roman"/>
        </w:rPr>
      </w:pPr>
    </w:p>
    <w:sectPr w:rsidR="00B247D6" w:rsidRPr="004F1D10" w:rsidSect="000D1C00">
      <w:headerReference w:type="default" r:id="rId8"/>
      <w:pgSz w:w="16838" w:h="11906" w:orient="landscape" w:code="9"/>
      <w:pgMar w:top="1191" w:right="1134" w:bottom="119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0F" w:rsidRDefault="00082B0F" w:rsidP="00B247D6">
      <w:pPr>
        <w:spacing w:line="240" w:lineRule="auto"/>
      </w:pPr>
      <w:r>
        <w:separator/>
      </w:r>
    </w:p>
  </w:endnote>
  <w:endnote w:type="continuationSeparator" w:id="0">
    <w:p w:rsidR="00082B0F" w:rsidRDefault="00082B0F" w:rsidP="00B24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0F" w:rsidRDefault="00082B0F" w:rsidP="00B247D6">
      <w:pPr>
        <w:spacing w:line="240" w:lineRule="auto"/>
      </w:pPr>
      <w:r>
        <w:separator/>
      </w:r>
    </w:p>
  </w:footnote>
  <w:footnote w:type="continuationSeparator" w:id="0">
    <w:p w:rsidR="00082B0F" w:rsidRDefault="00082B0F" w:rsidP="00B247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9782"/>
      <w:docPartObj>
        <w:docPartGallery w:val="Page Numbers (Top of Page)"/>
        <w:docPartUnique/>
      </w:docPartObj>
    </w:sdtPr>
    <w:sdtEndPr/>
    <w:sdtContent>
      <w:p w:rsidR="0033714A" w:rsidRDefault="0033714A" w:rsidP="00B247D6">
        <w:pPr>
          <w:pStyle w:val="a5"/>
          <w:jc w:val="center"/>
        </w:pPr>
        <w:r>
          <w:fldChar w:fldCharType="begin"/>
        </w:r>
        <w:r>
          <w:instrText>PAGE   \* MERGEFORMAT</w:instrText>
        </w:r>
        <w:r>
          <w:fldChar w:fldCharType="separate"/>
        </w:r>
        <w:r w:rsidR="00AD1C6A">
          <w:rPr>
            <w:noProof/>
          </w:rPr>
          <w:t>29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4CD"/>
    <w:multiLevelType w:val="hybridMultilevel"/>
    <w:tmpl w:val="9C9C7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1249D2"/>
    <w:multiLevelType w:val="hybridMultilevel"/>
    <w:tmpl w:val="04D84E46"/>
    <w:lvl w:ilvl="0" w:tplc="79B47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280695"/>
    <w:multiLevelType w:val="hybridMultilevel"/>
    <w:tmpl w:val="6ACC8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DF0A74"/>
    <w:multiLevelType w:val="hybridMultilevel"/>
    <w:tmpl w:val="EF3ED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9933F7"/>
    <w:multiLevelType w:val="hybridMultilevel"/>
    <w:tmpl w:val="7728B6D0"/>
    <w:lvl w:ilvl="0" w:tplc="D5026260">
      <w:start w:val="1"/>
      <w:numFmt w:val="decimal"/>
      <w:lvlText w:val="%1."/>
      <w:lvlJc w:val="left"/>
      <w:pPr>
        <w:ind w:left="523" w:hanging="360"/>
      </w:pPr>
      <w:rPr>
        <w:rFonts w:hint="default"/>
        <w:b w:val="0"/>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5">
    <w:nsid w:val="70B52DBD"/>
    <w:multiLevelType w:val="hybridMultilevel"/>
    <w:tmpl w:val="86783390"/>
    <w:lvl w:ilvl="0" w:tplc="919C8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9B"/>
    <w:rsid w:val="0003362C"/>
    <w:rsid w:val="00052BE2"/>
    <w:rsid w:val="00082B0F"/>
    <w:rsid w:val="000D1C00"/>
    <w:rsid w:val="000F2ABC"/>
    <w:rsid w:val="00101B29"/>
    <w:rsid w:val="001B4FE1"/>
    <w:rsid w:val="001D267A"/>
    <w:rsid w:val="001D44FC"/>
    <w:rsid w:val="0028226A"/>
    <w:rsid w:val="0029726A"/>
    <w:rsid w:val="00304FC8"/>
    <w:rsid w:val="0033714A"/>
    <w:rsid w:val="003A6C41"/>
    <w:rsid w:val="003B2467"/>
    <w:rsid w:val="003F11B8"/>
    <w:rsid w:val="0040403A"/>
    <w:rsid w:val="0041693D"/>
    <w:rsid w:val="00485677"/>
    <w:rsid w:val="00486C14"/>
    <w:rsid w:val="00487799"/>
    <w:rsid w:val="004A7EC7"/>
    <w:rsid w:val="004F1D10"/>
    <w:rsid w:val="005823CE"/>
    <w:rsid w:val="005B7074"/>
    <w:rsid w:val="005E0E63"/>
    <w:rsid w:val="00661871"/>
    <w:rsid w:val="006635F4"/>
    <w:rsid w:val="006C59BC"/>
    <w:rsid w:val="006D1ADD"/>
    <w:rsid w:val="007201C8"/>
    <w:rsid w:val="00727BAA"/>
    <w:rsid w:val="00743689"/>
    <w:rsid w:val="00756736"/>
    <w:rsid w:val="00797960"/>
    <w:rsid w:val="007B1789"/>
    <w:rsid w:val="007B4C34"/>
    <w:rsid w:val="007F46E9"/>
    <w:rsid w:val="008633D8"/>
    <w:rsid w:val="008B225B"/>
    <w:rsid w:val="008F11C4"/>
    <w:rsid w:val="009052E9"/>
    <w:rsid w:val="00920D1E"/>
    <w:rsid w:val="009418CF"/>
    <w:rsid w:val="009575DD"/>
    <w:rsid w:val="009613DB"/>
    <w:rsid w:val="009718A3"/>
    <w:rsid w:val="00A01FC7"/>
    <w:rsid w:val="00A26232"/>
    <w:rsid w:val="00A34AD2"/>
    <w:rsid w:val="00AD1C6A"/>
    <w:rsid w:val="00B01AB0"/>
    <w:rsid w:val="00B247D6"/>
    <w:rsid w:val="00B32C3C"/>
    <w:rsid w:val="00B475E3"/>
    <w:rsid w:val="00BE7ED1"/>
    <w:rsid w:val="00C5558C"/>
    <w:rsid w:val="00C57A9B"/>
    <w:rsid w:val="00CE4940"/>
    <w:rsid w:val="00D01361"/>
    <w:rsid w:val="00D0773D"/>
    <w:rsid w:val="00D17E55"/>
    <w:rsid w:val="00D34381"/>
    <w:rsid w:val="00D900CC"/>
    <w:rsid w:val="00DB2960"/>
    <w:rsid w:val="00E14E05"/>
    <w:rsid w:val="00E24C2B"/>
    <w:rsid w:val="00E318AF"/>
    <w:rsid w:val="00E600C2"/>
    <w:rsid w:val="00E76504"/>
    <w:rsid w:val="00E7719C"/>
    <w:rsid w:val="00E8607A"/>
    <w:rsid w:val="00EB7EE5"/>
    <w:rsid w:val="00F00096"/>
    <w:rsid w:val="00F21404"/>
    <w:rsid w:val="00F46759"/>
    <w:rsid w:val="00F50493"/>
    <w:rsid w:val="00FE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B29"/>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7960"/>
    <w:pPr>
      <w:ind w:left="720"/>
      <w:contextualSpacing/>
    </w:pPr>
  </w:style>
  <w:style w:type="paragraph" w:customStyle="1" w:styleId="ConsPlusNormal">
    <w:name w:val="ConsPlusNormal"/>
    <w:rsid w:val="00E7719C"/>
    <w:pPr>
      <w:autoSpaceDE w:val="0"/>
      <w:autoSpaceDN w:val="0"/>
      <w:adjustRightInd w:val="0"/>
      <w:spacing w:line="240" w:lineRule="auto"/>
    </w:pPr>
    <w:rPr>
      <w:rFonts w:ascii="Arial" w:hAnsi="Arial" w:cs="Arial"/>
      <w:sz w:val="20"/>
      <w:szCs w:val="20"/>
    </w:rPr>
  </w:style>
  <w:style w:type="paragraph" w:styleId="a5">
    <w:name w:val="header"/>
    <w:basedOn w:val="a"/>
    <w:link w:val="a6"/>
    <w:uiPriority w:val="99"/>
    <w:unhideWhenUsed/>
    <w:rsid w:val="00B247D6"/>
    <w:pPr>
      <w:tabs>
        <w:tab w:val="center" w:pos="4677"/>
        <w:tab w:val="right" w:pos="9355"/>
      </w:tabs>
      <w:spacing w:line="240" w:lineRule="auto"/>
    </w:pPr>
  </w:style>
  <w:style w:type="character" w:customStyle="1" w:styleId="a6">
    <w:name w:val="Верхний колонтитул Знак"/>
    <w:basedOn w:val="a0"/>
    <w:link w:val="a5"/>
    <w:uiPriority w:val="99"/>
    <w:rsid w:val="00B247D6"/>
  </w:style>
  <w:style w:type="paragraph" w:styleId="a7">
    <w:name w:val="footer"/>
    <w:basedOn w:val="a"/>
    <w:link w:val="a8"/>
    <w:uiPriority w:val="99"/>
    <w:unhideWhenUsed/>
    <w:rsid w:val="00B247D6"/>
    <w:pPr>
      <w:tabs>
        <w:tab w:val="center" w:pos="4677"/>
        <w:tab w:val="right" w:pos="9355"/>
      </w:tabs>
      <w:spacing w:line="240" w:lineRule="auto"/>
    </w:pPr>
  </w:style>
  <w:style w:type="character" w:customStyle="1" w:styleId="a8">
    <w:name w:val="Нижний колонтитул Знак"/>
    <w:basedOn w:val="a0"/>
    <w:link w:val="a7"/>
    <w:uiPriority w:val="99"/>
    <w:rsid w:val="00B24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B29"/>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7960"/>
    <w:pPr>
      <w:ind w:left="720"/>
      <w:contextualSpacing/>
    </w:pPr>
  </w:style>
  <w:style w:type="paragraph" w:customStyle="1" w:styleId="ConsPlusNormal">
    <w:name w:val="ConsPlusNormal"/>
    <w:rsid w:val="00E7719C"/>
    <w:pPr>
      <w:autoSpaceDE w:val="0"/>
      <w:autoSpaceDN w:val="0"/>
      <w:adjustRightInd w:val="0"/>
      <w:spacing w:line="240" w:lineRule="auto"/>
    </w:pPr>
    <w:rPr>
      <w:rFonts w:ascii="Arial" w:hAnsi="Arial" w:cs="Arial"/>
      <w:sz w:val="20"/>
      <w:szCs w:val="20"/>
    </w:rPr>
  </w:style>
  <w:style w:type="paragraph" w:styleId="a5">
    <w:name w:val="header"/>
    <w:basedOn w:val="a"/>
    <w:link w:val="a6"/>
    <w:uiPriority w:val="99"/>
    <w:unhideWhenUsed/>
    <w:rsid w:val="00B247D6"/>
    <w:pPr>
      <w:tabs>
        <w:tab w:val="center" w:pos="4677"/>
        <w:tab w:val="right" w:pos="9355"/>
      </w:tabs>
      <w:spacing w:line="240" w:lineRule="auto"/>
    </w:pPr>
  </w:style>
  <w:style w:type="character" w:customStyle="1" w:styleId="a6">
    <w:name w:val="Верхний колонтитул Знак"/>
    <w:basedOn w:val="a0"/>
    <w:link w:val="a5"/>
    <w:uiPriority w:val="99"/>
    <w:rsid w:val="00B247D6"/>
  </w:style>
  <w:style w:type="paragraph" w:styleId="a7">
    <w:name w:val="footer"/>
    <w:basedOn w:val="a"/>
    <w:link w:val="a8"/>
    <w:uiPriority w:val="99"/>
    <w:unhideWhenUsed/>
    <w:rsid w:val="00B247D6"/>
    <w:pPr>
      <w:tabs>
        <w:tab w:val="center" w:pos="4677"/>
        <w:tab w:val="right" w:pos="9355"/>
      </w:tabs>
      <w:spacing w:line="240" w:lineRule="auto"/>
    </w:pPr>
  </w:style>
  <w:style w:type="character" w:customStyle="1" w:styleId="a8">
    <w:name w:val="Нижний колонтитул Знак"/>
    <w:basedOn w:val="a0"/>
    <w:link w:val="a7"/>
    <w:uiPriority w:val="99"/>
    <w:rsid w:val="00B2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Мария Николаевна</dc:creator>
  <cp:lastModifiedBy>Александров Игорь Николаевич</cp:lastModifiedBy>
  <cp:revision>2</cp:revision>
  <dcterms:created xsi:type="dcterms:W3CDTF">2016-05-25T10:19:00Z</dcterms:created>
  <dcterms:modified xsi:type="dcterms:W3CDTF">2016-05-25T10:19:00Z</dcterms:modified>
</cp:coreProperties>
</file>