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93" w:rsidRDefault="009B4357" w:rsidP="00C574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C57493">
        <w:rPr>
          <w:rFonts w:ascii="Times New Roman" w:hAnsi="Times New Roman"/>
          <w:b/>
          <w:bCs/>
          <w:sz w:val="24"/>
          <w:szCs w:val="26"/>
        </w:rPr>
        <w:t>Дополнительные уточнения в редакцию поправок</w:t>
      </w:r>
      <w:r w:rsidR="0067739A" w:rsidRPr="00C57493">
        <w:rPr>
          <w:rFonts w:ascii="Times New Roman" w:hAnsi="Times New Roman"/>
          <w:b/>
          <w:bCs/>
          <w:sz w:val="24"/>
          <w:szCs w:val="26"/>
        </w:rPr>
        <w:t xml:space="preserve"> в законо</w:t>
      </w:r>
      <w:r w:rsidR="005C79B7" w:rsidRPr="00C57493">
        <w:rPr>
          <w:rFonts w:ascii="Times New Roman" w:hAnsi="Times New Roman"/>
          <w:b/>
          <w:bCs/>
          <w:sz w:val="24"/>
          <w:szCs w:val="26"/>
        </w:rPr>
        <w:t xml:space="preserve">проект № 584587-5 «О внесении изменений в отдельные </w:t>
      </w:r>
    </w:p>
    <w:p w:rsidR="00C57493" w:rsidRDefault="005C79B7" w:rsidP="00C574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C57493">
        <w:rPr>
          <w:rFonts w:ascii="Times New Roman" w:hAnsi="Times New Roman"/>
          <w:b/>
          <w:bCs/>
          <w:sz w:val="24"/>
          <w:szCs w:val="26"/>
        </w:rPr>
        <w:t xml:space="preserve">законодательные акты Российской Федерации в части совершенствования нормирования в области охраны окружающей </w:t>
      </w:r>
    </w:p>
    <w:p w:rsidR="00C57493" w:rsidRDefault="005C79B7" w:rsidP="00C574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C57493">
        <w:rPr>
          <w:rFonts w:ascii="Times New Roman" w:hAnsi="Times New Roman"/>
          <w:b/>
          <w:bCs/>
          <w:sz w:val="24"/>
          <w:szCs w:val="26"/>
        </w:rPr>
        <w:t>среды и введения мер экономического стимулирования хозяйствующих су</w:t>
      </w:r>
      <w:r w:rsidR="009B4357" w:rsidRPr="00C57493">
        <w:rPr>
          <w:rFonts w:ascii="Times New Roman" w:hAnsi="Times New Roman"/>
          <w:b/>
          <w:bCs/>
          <w:sz w:val="24"/>
          <w:szCs w:val="26"/>
        </w:rPr>
        <w:t xml:space="preserve">бъектов для внедрения наилучших </w:t>
      </w:r>
      <w:r w:rsidRPr="00C57493">
        <w:rPr>
          <w:rFonts w:ascii="Times New Roman" w:hAnsi="Times New Roman"/>
          <w:b/>
          <w:bCs/>
          <w:sz w:val="24"/>
          <w:szCs w:val="26"/>
        </w:rPr>
        <w:t>технологий»</w:t>
      </w:r>
      <w:r w:rsidR="0067739A" w:rsidRPr="00C57493">
        <w:rPr>
          <w:rFonts w:ascii="Times New Roman" w:hAnsi="Times New Roman"/>
          <w:b/>
          <w:bCs/>
          <w:sz w:val="24"/>
          <w:szCs w:val="26"/>
        </w:rPr>
        <w:t xml:space="preserve"> </w:t>
      </w:r>
    </w:p>
    <w:p w:rsidR="005C79B7" w:rsidRPr="00C57493" w:rsidRDefault="0067739A" w:rsidP="00C574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C57493">
        <w:rPr>
          <w:rFonts w:ascii="Times New Roman" w:hAnsi="Times New Roman"/>
          <w:b/>
          <w:bCs/>
          <w:sz w:val="24"/>
          <w:szCs w:val="26"/>
        </w:rPr>
        <w:t>(</w:t>
      </w:r>
      <w:r w:rsidR="005C79B7" w:rsidRPr="00C57493">
        <w:rPr>
          <w:rFonts w:ascii="Times New Roman" w:hAnsi="Times New Roman"/>
          <w:b/>
          <w:bCs/>
          <w:sz w:val="24"/>
          <w:szCs w:val="26"/>
        </w:rPr>
        <w:t xml:space="preserve">по состоянию на </w:t>
      </w:r>
      <w:r w:rsidR="009B4357" w:rsidRPr="00C57493">
        <w:rPr>
          <w:rFonts w:ascii="Times New Roman" w:hAnsi="Times New Roman"/>
          <w:b/>
          <w:bCs/>
          <w:sz w:val="24"/>
          <w:szCs w:val="26"/>
        </w:rPr>
        <w:t>16</w:t>
      </w:r>
      <w:r w:rsidR="005C79B7" w:rsidRPr="00C57493">
        <w:rPr>
          <w:rFonts w:ascii="Times New Roman" w:hAnsi="Times New Roman"/>
          <w:b/>
          <w:bCs/>
          <w:sz w:val="24"/>
          <w:szCs w:val="26"/>
        </w:rPr>
        <w:t>.04</w:t>
      </w:r>
      <w:r w:rsidRPr="00C57493">
        <w:rPr>
          <w:rFonts w:ascii="Times New Roman" w:hAnsi="Times New Roman"/>
          <w:b/>
          <w:bCs/>
          <w:sz w:val="24"/>
          <w:szCs w:val="26"/>
        </w:rPr>
        <w:t>.</w:t>
      </w:r>
      <w:r w:rsidR="005C79B7" w:rsidRPr="00C57493">
        <w:rPr>
          <w:rFonts w:ascii="Times New Roman" w:hAnsi="Times New Roman"/>
          <w:b/>
          <w:bCs/>
          <w:sz w:val="24"/>
          <w:szCs w:val="26"/>
        </w:rPr>
        <w:t>2014 г.</w:t>
      </w:r>
      <w:r w:rsidRPr="00C57493">
        <w:rPr>
          <w:rFonts w:ascii="Times New Roman" w:hAnsi="Times New Roman"/>
          <w:b/>
          <w:bCs/>
          <w:sz w:val="24"/>
          <w:szCs w:val="26"/>
        </w:rPr>
        <w:t>)</w:t>
      </w:r>
    </w:p>
    <w:p w:rsidR="008B654F" w:rsidRPr="00C57493" w:rsidRDefault="008B654F" w:rsidP="00C5749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65"/>
        <w:gridCol w:w="4665"/>
        <w:gridCol w:w="4666"/>
      </w:tblGrid>
      <w:tr w:rsidR="009B4357" w:rsidRPr="00C57493" w:rsidTr="00C57493">
        <w:tc>
          <w:tcPr>
            <w:tcW w:w="675" w:type="dxa"/>
          </w:tcPr>
          <w:p w:rsidR="009B4357" w:rsidRPr="00C57493" w:rsidRDefault="009B4357" w:rsidP="00B103D8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C574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4665" w:type="dxa"/>
          </w:tcPr>
          <w:p w:rsidR="009B4357" w:rsidRPr="00C57493" w:rsidRDefault="009B4357" w:rsidP="009B4357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C574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Текст по состоянию на 16.04.2014 г.</w:t>
            </w:r>
          </w:p>
        </w:tc>
        <w:tc>
          <w:tcPr>
            <w:tcW w:w="4665" w:type="dxa"/>
          </w:tcPr>
          <w:p w:rsidR="009B4357" w:rsidRPr="00C57493" w:rsidRDefault="009B4357" w:rsidP="00B103D8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C574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Предложения РСПП</w:t>
            </w:r>
          </w:p>
        </w:tc>
        <w:tc>
          <w:tcPr>
            <w:tcW w:w="4666" w:type="dxa"/>
          </w:tcPr>
          <w:p w:rsidR="009B4357" w:rsidRPr="00C57493" w:rsidRDefault="009B4357" w:rsidP="00B103D8">
            <w:pPr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C574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Обоснование</w:t>
            </w:r>
          </w:p>
        </w:tc>
      </w:tr>
      <w:tr w:rsidR="009B4357" w:rsidRPr="00C57493" w:rsidTr="00C57493">
        <w:tc>
          <w:tcPr>
            <w:tcW w:w="675" w:type="dxa"/>
          </w:tcPr>
          <w:p w:rsidR="009B4357" w:rsidRPr="00C57493" w:rsidRDefault="009B4357" w:rsidP="00B103D8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665" w:type="dxa"/>
          </w:tcPr>
          <w:p w:rsidR="00353ED1" w:rsidRDefault="00353ED1" w:rsidP="009B4357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Статья 1, пункт 1:</w:t>
            </w:r>
          </w:p>
          <w:p w:rsidR="00353ED1" w:rsidRDefault="00DA15B2" w:rsidP="009B4357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«</w:t>
            </w:r>
            <w:r w:rsidR="00353ED1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…</w:t>
            </w:r>
          </w:p>
          <w:p w:rsidR="009B4357" w:rsidRPr="00C57493" w:rsidRDefault="009B4357" w:rsidP="009B4357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C574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объект, оказывающий негативное воздействие на окружающую среду (далее также – объект хозяйственной и иной деятельности) – стационарный источник или совокупность стационарных источников, взаимосвязанных одной или несколькими технологиями и расположенных в пределах одной промышленной площадки, в том числе объекты капитального строительства, имущественные комплексы, на которых производится продукция (товар), выполняются работы, оказываются услуги;</w:t>
            </w:r>
          </w:p>
          <w:p w:rsidR="009B4357" w:rsidRPr="00C57493" w:rsidRDefault="009B4357" w:rsidP="009B4357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C5749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промышленная площадка – территория, включающая земельный участок (часть земельного участка) или несколько земельных участков, используемая субъектом или субъектами хозяйственной и иной деятельности, в пределах которой располагаются объекты, оказывающие негативное воздействие на окружающую среду;</w:t>
            </w:r>
            <w:r w:rsidR="00DA15B2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».</w:t>
            </w:r>
          </w:p>
        </w:tc>
        <w:tc>
          <w:tcPr>
            <w:tcW w:w="4665" w:type="dxa"/>
          </w:tcPr>
          <w:p w:rsidR="00C57493" w:rsidRPr="00C57493" w:rsidRDefault="00C57493" w:rsidP="00C57493">
            <w:pPr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57493">
              <w:rPr>
                <w:rFonts w:ascii="Times New Roman" w:hAnsi="Times New Roman"/>
                <w:sz w:val="24"/>
                <w:szCs w:val="26"/>
              </w:rPr>
              <w:t>объект, оказывающий негативное воздействие на окружающую среду</w:t>
            </w:r>
            <w:r w:rsidR="002B2109" w:rsidRPr="002B2109">
              <w:rPr>
                <w:rFonts w:ascii="Times New Roman" w:hAnsi="Times New Roman"/>
                <w:sz w:val="24"/>
                <w:szCs w:val="26"/>
              </w:rPr>
              <w:t>(далее также – объект хозяйственной и иной деятельности)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 xml:space="preserve"> - </w:t>
            </w:r>
            <w:r w:rsidR="00353ED1" w:rsidRPr="00353ED1">
              <w:rPr>
                <w:rFonts w:ascii="Times New Roman" w:hAnsi="Times New Roman"/>
                <w:sz w:val="24"/>
                <w:szCs w:val="26"/>
              </w:rPr>
              <w:t xml:space="preserve">стационарный 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 xml:space="preserve">источник или совокупность стационарных источников, взаимосвязанных одной или несколькими технологиями и расположенных в пределах </w:t>
            </w:r>
            <w:r w:rsidRPr="00C57493">
              <w:rPr>
                <w:rFonts w:ascii="Times New Roman" w:hAnsi="Times New Roman"/>
                <w:b/>
                <w:sz w:val="24"/>
                <w:szCs w:val="26"/>
              </w:rPr>
              <w:t>одного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C57493">
              <w:rPr>
                <w:rFonts w:ascii="Times New Roman" w:hAnsi="Times New Roman"/>
                <w:b/>
                <w:sz w:val="24"/>
                <w:szCs w:val="26"/>
              </w:rPr>
              <w:t>субъекта Российской Федерации,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 xml:space="preserve">  </w:t>
            </w:r>
            <w:r w:rsidRPr="00C57493">
              <w:rPr>
                <w:rFonts w:ascii="Times New Roman" w:hAnsi="Times New Roman"/>
                <w:strike/>
                <w:sz w:val="24"/>
                <w:szCs w:val="26"/>
              </w:rPr>
              <w:t>одной промышленной площадки,</w:t>
            </w:r>
            <w:r w:rsidRPr="002B210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 xml:space="preserve">в том числе объекты капитального строительства, имущественные комплексы, на которых производится продукция (товары), </w:t>
            </w:r>
            <w:r>
              <w:rPr>
                <w:rFonts w:ascii="Times New Roman" w:hAnsi="Times New Roman"/>
                <w:sz w:val="24"/>
                <w:szCs w:val="26"/>
              </w:rPr>
              <w:t>в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>ыполняются работы, оказываются услуги;</w:t>
            </w:r>
          </w:p>
          <w:p w:rsidR="00C57493" w:rsidRPr="00353ED1" w:rsidRDefault="00C57493" w:rsidP="00353ED1">
            <w:pPr>
              <w:ind w:firstLine="368"/>
              <w:jc w:val="both"/>
              <w:rPr>
                <w:rFonts w:ascii="Times New Roman" w:hAnsi="Times New Roman"/>
                <w:strike/>
                <w:color w:val="000000"/>
                <w:sz w:val="24"/>
                <w:szCs w:val="26"/>
                <w:highlight w:val="yellow"/>
                <w:lang w:eastAsia="ru-RU"/>
              </w:rPr>
            </w:pPr>
            <w:r w:rsidRPr="00C57493">
              <w:rPr>
                <w:rFonts w:ascii="Times New Roman" w:hAnsi="Times New Roman"/>
                <w:strike/>
                <w:color w:val="000000"/>
                <w:sz w:val="24"/>
                <w:szCs w:val="26"/>
                <w:lang w:eastAsia="ru-RU"/>
              </w:rPr>
              <w:t>промышленная площадка – территория, включающая земельный участок (часть земельного участка) или несколько земельных участков, используемая субъектом или субъектами хозяйственной и иной деятельности, в пределах которой располагаются объекты, оказывающие негативное воздействие на окружающую среду;</w:t>
            </w:r>
          </w:p>
        </w:tc>
        <w:tc>
          <w:tcPr>
            <w:tcW w:w="4666" w:type="dxa"/>
          </w:tcPr>
          <w:p w:rsidR="009B4357" w:rsidRPr="00C57493" w:rsidRDefault="00C57493" w:rsidP="00FD2937">
            <w:pPr>
              <w:tabs>
                <w:tab w:val="left" w:pos="9498"/>
              </w:tabs>
              <w:ind w:firstLine="284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>пределение объект</w:t>
            </w:r>
            <w:r>
              <w:rPr>
                <w:rFonts w:ascii="Times New Roman" w:hAnsi="Times New Roman"/>
                <w:sz w:val="24"/>
                <w:szCs w:val="26"/>
              </w:rPr>
              <w:t>а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 xml:space="preserve"> негативного воздействия на окружающую среду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с помощью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 xml:space="preserve"> поняти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 xml:space="preserve"> «промышленн</w:t>
            </w:r>
            <w:r>
              <w:rPr>
                <w:rFonts w:ascii="Times New Roman" w:hAnsi="Times New Roman"/>
                <w:sz w:val="24"/>
                <w:szCs w:val="26"/>
              </w:rPr>
              <w:t>ой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 xml:space="preserve"> площадк</w:t>
            </w:r>
            <w:r>
              <w:rPr>
                <w:rFonts w:ascii="Times New Roman" w:hAnsi="Times New Roman"/>
                <w:sz w:val="24"/>
                <w:szCs w:val="26"/>
              </w:rPr>
              <w:t>и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>»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контрпродуктивно, поскольку</w:t>
            </w:r>
            <w:r w:rsidR="00353ED1">
              <w:rPr>
                <w:rFonts w:ascii="Times New Roman" w:hAnsi="Times New Roman"/>
                <w:sz w:val="24"/>
                <w:szCs w:val="26"/>
              </w:rPr>
              <w:t>, во-первых,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 xml:space="preserve"> на одной промплощадке могут находиться объекты раз</w:t>
            </w:r>
            <w:r w:rsidR="00353ED1">
              <w:rPr>
                <w:rFonts w:ascii="Times New Roman" w:hAnsi="Times New Roman"/>
                <w:sz w:val="24"/>
                <w:szCs w:val="26"/>
              </w:rPr>
              <w:t>лич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>ных собственников</w:t>
            </w:r>
            <w:r w:rsidR="00FD2937">
              <w:rPr>
                <w:rFonts w:ascii="Times New Roman" w:hAnsi="Times New Roman"/>
                <w:sz w:val="24"/>
                <w:szCs w:val="26"/>
              </w:rPr>
              <w:t xml:space="preserve"> (в промпарках – десятки на одном земельном участке)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="00353ED1">
              <w:rPr>
                <w:rFonts w:ascii="Times New Roman" w:hAnsi="Times New Roman"/>
                <w:sz w:val="24"/>
                <w:szCs w:val="26"/>
              </w:rPr>
              <w:t xml:space="preserve">во-вторых, разнесенные в пространстве </w:t>
            </w:r>
            <w:r w:rsidR="00FD2937">
              <w:rPr>
                <w:rFonts w:ascii="Times New Roman" w:hAnsi="Times New Roman"/>
                <w:sz w:val="24"/>
                <w:szCs w:val="26"/>
              </w:rPr>
              <w:t xml:space="preserve">линейные </w:t>
            </w:r>
            <w:r w:rsidR="00353ED1">
              <w:rPr>
                <w:rFonts w:ascii="Times New Roman" w:hAnsi="Times New Roman"/>
                <w:sz w:val="24"/>
                <w:szCs w:val="26"/>
              </w:rPr>
              <w:t xml:space="preserve">объекты могут составлять единый имущественный и технологический комплекс. </w:t>
            </w:r>
          </w:p>
        </w:tc>
      </w:tr>
      <w:tr w:rsidR="00DA15B2" w:rsidRPr="00C57493" w:rsidTr="00C57493">
        <w:tc>
          <w:tcPr>
            <w:tcW w:w="675" w:type="dxa"/>
          </w:tcPr>
          <w:p w:rsidR="00DA15B2" w:rsidRPr="00C57493" w:rsidRDefault="00DA15B2" w:rsidP="00B103D8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665" w:type="dxa"/>
          </w:tcPr>
          <w:p w:rsidR="00DA15B2" w:rsidRDefault="00DA15B2" w:rsidP="00FF71DE">
            <w:pPr>
              <w:tabs>
                <w:tab w:val="left" w:pos="9498"/>
              </w:tabs>
              <w:autoSpaceDE w:val="0"/>
              <w:autoSpaceDN w:val="0"/>
              <w:adjustRightInd w:val="0"/>
              <w:ind w:firstLine="304"/>
              <w:jc w:val="both"/>
              <w:outlineLvl w:val="1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Статья 1, пункт 19:</w:t>
            </w:r>
          </w:p>
          <w:p w:rsidR="00DA15B2" w:rsidRDefault="00DA15B2" w:rsidP="00FF71DE">
            <w:pPr>
              <w:tabs>
                <w:tab w:val="left" w:pos="9498"/>
              </w:tabs>
              <w:autoSpaceDE w:val="0"/>
              <w:autoSpaceDN w:val="0"/>
              <w:adjustRightInd w:val="0"/>
              <w:ind w:firstLine="304"/>
              <w:jc w:val="both"/>
              <w:outlineLvl w:val="1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>Статья 28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 xml:space="preserve">1. Наилучшие доступные технологии </w:t>
            </w:r>
          </w:p>
          <w:p w:rsidR="00F14B36" w:rsidRDefault="00F14B36" w:rsidP="00FF71DE">
            <w:pPr>
              <w:tabs>
                <w:tab w:val="left" w:pos="9498"/>
              </w:tabs>
              <w:autoSpaceDE w:val="0"/>
              <w:autoSpaceDN w:val="0"/>
              <w:adjustRightInd w:val="0"/>
              <w:ind w:firstLine="304"/>
              <w:jc w:val="both"/>
              <w:outlineLvl w:val="1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  <w:p w:rsidR="00DA15B2" w:rsidRPr="00C57493" w:rsidRDefault="00DA15B2" w:rsidP="00FF71DE">
            <w:pPr>
              <w:tabs>
                <w:tab w:val="left" w:pos="9498"/>
              </w:tabs>
              <w:autoSpaceDE w:val="0"/>
              <w:autoSpaceDN w:val="0"/>
              <w:adjustRightInd w:val="0"/>
              <w:ind w:firstLine="304"/>
              <w:jc w:val="both"/>
              <w:outlineLvl w:val="1"/>
              <w:rPr>
                <w:rFonts w:ascii="Times New Roman" w:hAnsi="Times New Roman"/>
                <w:sz w:val="24"/>
                <w:szCs w:val="26"/>
              </w:rPr>
            </w:pPr>
            <w:r w:rsidRPr="00C57493">
              <w:rPr>
                <w:rFonts w:ascii="Times New Roman" w:hAnsi="Times New Roman"/>
                <w:sz w:val="24"/>
                <w:szCs w:val="26"/>
              </w:rPr>
              <w:t>2. К областям применения наилучших доступных технологий могут быть отнесены виды хозяйственной и иной деятельности, которые характеризуются значительным негативным воздействием на окружающую среду и (или) обладают значительным потенциалом загрязнения окружающей среды, а также технологические процессы, оборудование, технические способы и методы, которые применяются при осуществлении хозяйственной и иной деятельности.</w:t>
            </w:r>
            <w:r>
              <w:rPr>
                <w:rFonts w:ascii="Times New Roman" w:hAnsi="Times New Roman"/>
                <w:sz w:val="24"/>
                <w:szCs w:val="26"/>
              </w:rPr>
              <w:t>».</w:t>
            </w:r>
          </w:p>
        </w:tc>
        <w:tc>
          <w:tcPr>
            <w:tcW w:w="4665" w:type="dxa"/>
          </w:tcPr>
          <w:p w:rsidR="00DA15B2" w:rsidRDefault="00DA15B2" w:rsidP="00716FE8">
            <w:pPr>
              <w:tabs>
                <w:tab w:val="left" w:pos="9498"/>
              </w:tabs>
              <w:autoSpaceDE w:val="0"/>
              <w:autoSpaceDN w:val="0"/>
              <w:adjustRightInd w:val="0"/>
              <w:ind w:firstLine="304"/>
              <w:jc w:val="both"/>
              <w:outlineLvl w:val="1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Статья 1, пункт 19:</w:t>
            </w:r>
          </w:p>
          <w:p w:rsidR="00DA15B2" w:rsidRDefault="00DA15B2" w:rsidP="00716FE8">
            <w:pPr>
              <w:tabs>
                <w:tab w:val="left" w:pos="9498"/>
              </w:tabs>
              <w:autoSpaceDE w:val="0"/>
              <w:autoSpaceDN w:val="0"/>
              <w:adjustRightInd w:val="0"/>
              <w:ind w:firstLine="304"/>
              <w:jc w:val="both"/>
              <w:outlineLvl w:val="1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>Статья 28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  <w:r w:rsidRPr="00C57493">
              <w:rPr>
                <w:rFonts w:ascii="Times New Roman" w:hAnsi="Times New Roman"/>
                <w:sz w:val="24"/>
                <w:szCs w:val="26"/>
              </w:rPr>
              <w:t xml:space="preserve">1. Наилучшие доступные технологии </w:t>
            </w:r>
          </w:p>
          <w:p w:rsidR="00F14B36" w:rsidRDefault="00F14B36" w:rsidP="00796ADD">
            <w:pPr>
              <w:tabs>
                <w:tab w:val="left" w:pos="9498"/>
              </w:tabs>
              <w:autoSpaceDE w:val="0"/>
              <w:autoSpaceDN w:val="0"/>
              <w:adjustRightInd w:val="0"/>
              <w:ind w:firstLine="304"/>
              <w:jc w:val="both"/>
              <w:outlineLvl w:val="1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  <w:p w:rsidR="00796ADD" w:rsidRPr="00C57493" w:rsidRDefault="00FD2937" w:rsidP="00732A2B">
            <w:pPr>
              <w:tabs>
                <w:tab w:val="left" w:pos="9498"/>
              </w:tabs>
              <w:autoSpaceDE w:val="0"/>
              <w:autoSpaceDN w:val="0"/>
              <w:adjustRightInd w:val="0"/>
              <w:ind w:firstLine="304"/>
              <w:jc w:val="both"/>
              <w:outlineLvl w:val="1"/>
              <w:rPr>
                <w:rFonts w:ascii="Times New Roman" w:hAnsi="Times New Roman"/>
                <w:sz w:val="24"/>
                <w:szCs w:val="26"/>
              </w:rPr>
            </w:pPr>
            <w:r w:rsidRPr="00C57493">
              <w:rPr>
                <w:rFonts w:ascii="Times New Roman" w:hAnsi="Times New Roman"/>
                <w:sz w:val="24"/>
                <w:szCs w:val="26"/>
              </w:rPr>
              <w:t xml:space="preserve">2. К областям применения наилучших доступных технологий могут быть отнесены виды хозяйственной и иной деятельности, которые характеризуются значительным негативным воздействием на окружающую среду </w:t>
            </w:r>
            <w:r w:rsidRPr="00F14B36">
              <w:rPr>
                <w:rFonts w:ascii="Times New Roman" w:hAnsi="Times New Roman"/>
                <w:b/>
                <w:sz w:val="24"/>
                <w:szCs w:val="26"/>
              </w:rPr>
              <w:t xml:space="preserve">в единицу времени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и (</w:t>
            </w:r>
            <w:r w:rsidRPr="00F14B36">
              <w:rPr>
                <w:rFonts w:ascii="Times New Roman" w:hAnsi="Times New Roman"/>
                <w:b/>
                <w:sz w:val="24"/>
                <w:szCs w:val="26"/>
              </w:rPr>
              <w:t>или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)</w:t>
            </w:r>
            <w:r w:rsidRPr="00F14B36">
              <w:rPr>
                <w:rFonts w:ascii="Times New Roman" w:hAnsi="Times New Roman"/>
                <w:b/>
                <w:sz w:val="24"/>
                <w:szCs w:val="26"/>
              </w:rPr>
              <w:t xml:space="preserve"> на единицу выпускаемой продукции (товаров)</w:t>
            </w:r>
            <w:r>
              <w:t xml:space="preserve"> </w:t>
            </w:r>
            <w:r w:rsidRPr="000B17AE">
              <w:rPr>
                <w:rFonts w:ascii="Times New Roman" w:hAnsi="Times New Roman"/>
                <w:strike/>
                <w:sz w:val="24"/>
                <w:szCs w:val="26"/>
              </w:rPr>
              <w:t>и (или) обладают значительным потенциалом загрязнения окружающей среды,</w:t>
            </w:r>
            <w:r w:rsidRPr="003C010D">
              <w:rPr>
                <w:rFonts w:ascii="Times New Roman" w:hAnsi="Times New Roman"/>
                <w:sz w:val="24"/>
                <w:szCs w:val="26"/>
              </w:rPr>
              <w:t xml:space="preserve"> а также технологические процессы, оборудование, технические способы и методы, которые применяются при осуществлении хозяйственной и иной деятельности</w:t>
            </w:r>
            <w:r w:rsidRPr="00732A2B">
              <w:rPr>
                <w:rFonts w:ascii="Times New Roman" w:hAnsi="Times New Roman"/>
                <w:sz w:val="24"/>
                <w:szCs w:val="26"/>
              </w:rPr>
              <w:t>.</w:t>
            </w:r>
            <w:r>
              <w:rPr>
                <w:rFonts w:ascii="Times New Roman" w:hAnsi="Times New Roman"/>
                <w:sz w:val="24"/>
                <w:szCs w:val="26"/>
              </w:rPr>
              <w:t>».</w:t>
            </w:r>
          </w:p>
        </w:tc>
        <w:tc>
          <w:tcPr>
            <w:tcW w:w="4666" w:type="dxa"/>
          </w:tcPr>
          <w:p w:rsidR="009D4F26" w:rsidRDefault="0036570F" w:rsidP="0036570F">
            <w:pPr>
              <w:ind w:firstLine="304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Отбор объектов д</w:t>
            </w:r>
            <w:r w:rsidR="00F14B36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ля целей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регулирования на основе показателей</w:t>
            </w:r>
            <w:r w:rsidR="00F14B36" w:rsidRPr="00F14B36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наилучших доступных технологий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следует производить на основе фактического</w:t>
            </w:r>
            <w:r>
              <w:t xml:space="preserve"> </w:t>
            </w:r>
            <w:r w:rsidRPr="0036570F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негативн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ого</w:t>
            </w:r>
            <w:r w:rsidRPr="0036570F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воздействи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я</w:t>
            </w:r>
            <w:r w:rsidRPr="0036570F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на окружающую среду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. Либо, в случае намечаемого строительства или реконструкции объекта, - на основе </w:t>
            </w:r>
            <w:r w:rsidR="00FD2937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планируемого</w:t>
            </w:r>
            <w:r w:rsidR="00732A2B" w:rsidRPr="00732A2B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воздействия</w:t>
            </w:r>
            <w:r w:rsidR="00732A2B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в будущем периоде. Использование неопределенного критерия «</w:t>
            </w:r>
            <w:r w:rsidR="00732A2B" w:rsidRPr="00732A2B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потенциал</w:t>
            </w:r>
            <w:r w:rsidR="00732A2B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а</w:t>
            </w:r>
            <w:r w:rsidR="00732A2B" w:rsidRPr="00732A2B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загрязнения окружающей среды</w:t>
            </w:r>
            <w:r w:rsidR="00732A2B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» противоречит требованию определенности правовой нормы. </w:t>
            </w:r>
          </w:p>
          <w:p w:rsidR="00DA15B2" w:rsidRPr="00C57493" w:rsidRDefault="00DA15B2" w:rsidP="009D4F26">
            <w:pPr>
              <w:ind w:firstLine="304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0B17AE" w:rsidRPr="00C57493" w:rsidTr="00C57493">
        <w:tc>
          <w:tcPr>
            <w:tcW w:w="675" w:type="dxa"/>
          </w:tcPr>
          <w:p w:rsidR="000B17AE" w:rsidRPr="00C57493" w:rsidRDefault="000B17AE" w:rsidP="00B103D8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665" w:type="dxa"/>
          </w:tcPr>
          <w:p w:rsidR="000B17AE" w:rsidRPr="00732A2B" w:rsidRDefault="000B17AE" w:rsidP="00732A2B">
            <w:pPr>
              <w:ind w:firstLine="446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732A2B">
              <w:rPr>
                <w:rFonts w:ascii="Times New Roman" w:hAnsi="Times New Roman"/>
                <w:sz w:val="24"/>
                <w:szCs w:val="26"/>
              </w:rPr>
              <w:t>Статья 23. Технологические и технические нормативы</w:t>
            </w:r>
          </w:p>
          <w:p w:rsidR="000B17AE" w:rsidRPr="00732A2B" w:rsidRDefault="000B17AE" w:rsidP="00732A2B">
            <w:pPr>
              <w:ind w:firstLine="446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  <w:p w:rsidR="000B17AE" w:rsidRPr="00C57493" w:rsidRDefault="000B17AE" w:rsidP="00732A2B">
            <w:pPr>
              <w:ind w:firstLine="446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32A2B">
              <w:rPr>
                <w:rFonts w:ascii="Times New Roman" w:hAnsi="Times New Roman"/>
                <w:sz w:val="24"/>
                <w:szCs w:val="26"/>
              </w:rPr>
              <w:t>3.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разработки или пересмотра информационно-технических справочников наилучших доступных технологий, предусмотренных статьей 28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  <w:r w:rsidRPr="00732A2B">
              <w:rPr>
                <w:rFonts w:ascii="Times New Roman" w:hAnsi="Times New Roman"/>
                <w:sz w:val="24"/>
                <w:szCs w:val="26"/>
              </w:rPr>
              <w:t>1 настоящего Федерального закона.</w:t>
            </w:r>
            <w:r>
              <w:rPr>
                <w:rFonts w:ascii="Times New Roman" w:hAnsi="Times New Roman"/>
                <w:sz w:val="24"/>
                <w:szCs w:val="26"/>
              </w:rPr>
              <w:t>».</w:t>
            </w:r>
          </w:p>
        </w:tc>
        <w:tc>
          <w:tcPr>
            <w:tcW w:w="4665" w:type="dxa"/>
          </w:tcPr>
          <w:p w:rsidR="000B17AE" w:rsidRPr="00732A2B" w:rsidRDefault="000B17AE" w:rsidP="00716FE8">
            <w:pPr>
              <w:ind w:firstLine="446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732A2B">
              <w:rPr>
                <w:rFonts w:ascii="Times New Roman" w:hAnsi="Times New Roman"/>
                <w:sz w:val="24"/>
                <w:szCs w:val="26"/>
              </w:rPr>
              <w:t>Статья 23. Технологические и технические нормативы</w:t>
            </w:r>
          </w:p>
          <w:p w:rsidR="000B17AE" w:rsidRPr="00732A2B" w:rsidRDefault="000B17AE" w:rsidP="00716FE8">
            <w:pPr>
              <w:ind w:firstLine="446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  <w:p w:rsidR="000B17AE" w:rsidRPr="00C57493" w:rsidRDefault="000B17AE" w:rsidP="000B17AE">
            <w:pPr>
              <w:ind w:firstLine="446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32A2B">
              <w:rPr>
                <w:rFonts w:ascii="Times New Roman" w:hAnsi="Times New Roman"/>
                <w:sz w:val="24"/>
                <w:szCs w:val="26"/>
              </w:rPr>
              <w:t xml:space="preserve">3. Технологические показатели наилучших доступных технологий </w:t>
            </w:r>
            <w:r w:rsidRPr="000B17AE">
              <w:rPr>
                <w:rFonts w:ascii="Times New Roman" w:hAnsi="Times New Roman"/>
                <w:b/>
                <w:sz w:val="24"/>
                <w:szCs w:val="26"/>
              </w:rPr>
              <w:t>указываются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0B17AE">
              <w:rPr>
                <w:rFonts w:ascii="Times New Roman" w:hAnsi="Times New Roman"/>
                <w:b/>
                <w:sz w:val="24"/>
                <w:szCs w:val="26"/>
              </w:rPr>
              <w:t>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0B17AE">
              <w:rPr>
                <w:rFonts w:ascii="Times New Roman" w:hAnsi="Times New Roman"/>
                <w:strike/>
                <w:sz w:val="24"/>
                <w:szCs w:val="26"/>
              </w:rPr>
              <w:t>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разработки или пересмотра</w:t>
            </w:r>
            <w:r w:rsidRPr="000B17AE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32A2B">
              <w:rPr>
                <w:rFonts w:ascii="Times New Roman" w:hAnsi="Times New Roman"/>
                <w:sz w:val="24"/>
                <w:szCs w:val="26"/>
              </w:rPr>
              <w:t>информационно-технических справочник</w:t>
            </w:r>
            <w:r>
              <w:rPr>
                <w:rFonts w:ascii="Times New Roman" w:hAnsi="Times New Roman"/>
                <w:sz w:val="24"/>
                <w:szCs w:val="26"/>
              </w:rPr>
              <w:t>ах</w:t>
            </w:r>
            <w:r w:rsidRPr="00732A2B">
              <w:rPr>
                <w:rFonts w:ascii="Times New Roman" w:hAnsi="Times New Roman"/>
                <w:sz w:val="24"/>
                <w:szCs w:val="26"/>
              </w:rPr>
              <w:t xml:space="preserve"> наилучших доступных технологий, предусмотренных статьей 28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  <w:r w:rsidRPr="00732A2B">
              <w:rPr>
                <w:rFonts w:ascii="Times New Roman" w:hAnsi="Times New Roman"/>
                <w:sz w:val="24"/>
                <w:szCs w:val="26"/>
              </w:rPr>
              <w:t>1 настоящего Федерального закона.</w:t>
            </w:r>
            <w:r>
              <w:rPr>
                <w:rFonts w:ascii="Times New Roman" w:hAnsi="Times New Roman"/>
                <w:sz w:val="24"/>
                <w:szCs w:val="26"/>
              </w:rPr>
              <w:t>».</w:t>
            </w:r>
          </w:p>
        </w:tc>
        <w:tc>
          <w:tcPr>
            <w:tcW w:w="4666" w:type="dxa"/>
          </w:tcPr>
          <w:p w:rsidR="000B17AE" w:rsidRPr="00C57493" w:rsidRDefault="000B17AE" w:rsidP="00485273">
            <w:pPr>
              <w:tabs>
                <w:tab w:val="left" w:pos="9498"/>
              </w:tabs>
              <w:ind w:firstLine="284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17AE">
              <w:rPr>
                <w:rFonts w:ascii="Times New Roman" w:hAnsi="Times New Roman"/>
                <w:sz w:val="24"/>
                <w:szCs w:val="26"/>
              </w:rPr>
              <w:t>Технологические показатели наилучших доступных технологий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, как и иные сведения, содержащиеся в </w:t>
            </w:r>
            <w:r w:rsidRPr="000B17AE">
              <w:rPr>
                <w:rFonts w:ascii="Times New Roman" w:hAnsi="Times New Roman"/>
                <w:sz w:val="24"/>
                <w:szCs w:val="26"/>
              </w:rPr>
              <w:t>информационно-технических справочниках наилучших доступных технологий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, могут иметь только справочный, реферативный характер. Это соответствует опыту промышленно-развитых стран, где показатели НДТ используются только в качестве ориентиров для повышения эффективности производства.  </w:t>
            </w:r>
            <w:r w:rsidR="00485273" w:rsidRPr="00485273">
              <w:rPr>
                <w:rFonts w:ascii="Times New Roman" w:hAnsi="Times New Roman"/>
                <w:sz w:val="24"/>
                <w:szCs w:val="26"/>
              </w:rPr>
              <w:t>Устан</w:t>
            </w:r>
            <w:r w:rsidR="00485273">
              <w:rPr>
                <w:rFonts w:ascii="Times New Roman" w:hAnsi="Times New Roman"/>
                <w:sz w:val="24"/>
                <w:szCs w:val="26"/>
              </w:rPr>
              <w:t>овление т</w:t>
            </w:r>
            <w:r w:rsidR="00485273" w:rsidRPr="00485273">
              <w:rPr>
                <w:rFonts w:ascii="Times New Roman" w:hAnsi="Times New Roman"/>
                <w:sz w:val="24"/>
                <w:szCs w:val="26"/>
              </w:rPr>
              <w:t>ехнологически</w:t>
            </w:r>
            <w:r w:rsidR="00485273">
              <w:rPr>
                <w:rFonts w:ascii="Times New Roman" w:hAnsi="Times New Roman"/>
                <w:sz w:val="24"/>
                <w:szCs w:val="26"/>
              </w:rPr>
              <w:t>х</w:t>
            </w:r>
            <w:r w:rsidR="00485273" w:rsidRPr="00485273">
              <w:rPr>
                <w:rFonts w:ascii="Times New Roman" w:hAnsi="Times New Roman"/>
                <w:sz w:val="24"/>
                <w:szCs w:val="26"/>
              </w:rPr>
              <w:t xml:space="preserve"> показател</w:t>
            </w:r>
            <w:r w:rsidR="00485273">
              <w:rPr>
                <w:rFonts w:ascii="Times New Roman" w:hAnsi="Times New Roman"/>
                <w:sz w:val="24"/>
                <w:szCs w:val="26"/>
              </w:rPr>
              <w:t xml:space="preserve">ей НДТ </w:t>
            </w:r>
            <w:r w:rsidR="00485273" w:rsidRPr="00485273">
              <w:rPr>
                <w:rFonts w:ascii="Times New Roman" w:hAnsi="Times New Roman"/>
                <w:sz w:val="24"/>
                <w:szCs w:val="26"/>
              </w:rPr>
              <w:t>нормативными документами</w:t>
            </w:r>
            <w:r w:rsidR="00485273">
              <w:rPr>
                <w:rFonts w:ascii="Times New Roman" w:hAnsi="Times New Roman"/>
                <w:sz w:val="24"/>
                <w:szCs w:val="26"/>
              </w:rPr>
              <w:t xml:space="preserve"> приведет к снижению инновационной активности и конкурентоспособности российских предприятий.</w:t>
            </w:r>
          </w:p>
        </w:tc>
      </w:tr>
      <w:tr w:rsidR="00485273" w:rsidRPr="00C57493" w:rsidTr="00C57493">
        <w:tc>
          <w:tcPr>
            <w:tcW w:w="675" w:type="dxa"/>
          </w:tcPr>
          <w:p w:rsidR="00485273" w:rsidRPr="00C57493" w:rsidRDefault="00485273" w:rsidP="00B103D8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665" w:type="dxa"/>
          </w:tcPr>
          <w:p w:rsidR="00485273" w:rsidRDefault="00485273" w:rsidP="00FF71DE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«</w:t>
            </w:r>
            <w:r w:rsidRPr="0048527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Статья 10</w:t>
            </w:r>
          </w:p>
          <w:p w:rsidR="00485273" w:rsidRDefault="00485273" w:rsidP="00FF71DE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…</w:t>
            </w:r>
          </w:p>
          <w:p w:rsidR="009D4F26" w:rsidRPr="00485273" w:rsidRDefault="009D4F26" w:rsidP="009D4F26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48527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9. Со дня вступления в силу настоящего Федерального закона до 31 декабря 2020 года при исчислении размера платы за негативное воздействие на окружающую среду к ставкам платы применяются следующие коэффициенты:</w:t>
            </w:r>
          </w:p>
          <w:p w:rsidR="009D4F26" w:rsidRPr="00485273" w:rsidRDefault="009D4F26" w:rsidP="009D4F26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… </w:t>
            </w:r>
            <w:r w:rsidRPr="0048527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коэффициент 5  -  за объемы или массы выбросов, сбросов загрязняющих веществ в пределах временно разрешенных выбросов, сбросов загрязняющих веществ на период реализации плана мероприятий по охране окружающей среды;</w:t>
            </w:r>
          </w:p>
          <w:p w:rsidR="009D4F26" w:rsidRDefault="009D4F26" w:rsidP="00485273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…</w:t>
            </w:r>
          </w:p>
          <w:p w:rsidR="00485273" w:rsidRPr="00C57493" w:rsidRDefault="00485273" w:rsidP="00485273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48527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11. При пересчете платы за объемы (массы) выбросов, сбросов загрязняющих веществ, осуществляемом в случае, предусмотренном пунктом 7 статьи 16.3 Федерального  закона  от  10 января 2002 года № 7 – ФЗ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«</w:t>
            </w:r>
            <w:r w:rsidRPr="0048527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Об охране окружающей среды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»</w:t>
            </w:r>
            <w:r w:rsidRPr="0048527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(в редакции настоящего Федерального закона), с 1 января 2013 года по 31 декабря 2019 года включительно применяется коэффициент 25, с 1 января 2020 года по 31 декабря 2023 года применяется коэффициент 75.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»</w:t>
            </w:r>
            <w:r w:rsidRPr="0048527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665" w:type="dxa"/>
          </w:tcPr>
          <w:p w:rsidR="00485273" w:rsidRDefault="00485273" w:rsidP="00716FE8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«</w:t>
            </w:r>
            <w:r w:rsidRPr="0048527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Статья 10</w:t>
            </w:r>
          </w:p>
          <w:p w:rsidR="00485273" w:rsidRDefault="00485273" w:rsidP="00716FE8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…</w:t>
            </w:r>
          </w:p>
          <w:p w:rsidR="009D4F26" w:rsidRPr="00485273" w:rsidRDefault="009D4F26" w:rsidP="009D4F26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48527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9. Со дня вступления в силу настоящего Федерального закона до 31 декабря 2020 года при исчислении размера платы за негативное воздействие на окружающую среду к ставкам платы применяются следующие коэффициенты:</w:t>
            </w:r>
          </w:p>
          <w:p w:rsidR="009D4F26" w:rsidRPr="00485273" w:rsidRDefault="009D4F26" w:rsidP="009D4F26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… </w:t>
            </w:r>
            <w:r w:rsidRPr="0048527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коэффициент 5  -  за объемы или массы выбросов, сбросов загрязняющих веществ в пределах временно разрешенных выбросов, сбросов загрязняющих веществ на период реализации плана мероприятий по охране окружающей среды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9D4F26">
              <w:rPr>
                <w:rFonts w:ascii="Times New Roman" w:hAnsi="Times New Roman"/>
                <w:b/>
                <w:color w:val="000000"/>
                <w:sz w:val="24"/>
                <w:szCs w:val="26"/>
                <w:lang w:eastAsia="ru-RU"/>
              </w:rPr>
              <w:t>или программы повышения экологической эффективности</w:t>
            </w:r>
            <w:r w:rsidRPr="0048527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;</w:t>
            </w:r>
          </w:p>
          <w:p w:rsidR="009D4F26" w:rsidRDefault="009D4F26" w:rsidP="009D4F26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…</w:t>
            </w:r>
          </w:p>
          <w:p w:rsidR="00485273" w:rsidRPr="00C57493" w:rsidRDefault="00485273" w:rsidP="009D4F26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48527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11. При пересчете платы за объемы (массы) выбросов, сбросов загрязняющих веществ, осуществляемом в случае, предусмотренном пунктом 7 статьи 16.3 Федерального  закона  от  10 января 2002 года № 7 – ФЗ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«</w:t>
            </w:r>
            <w:r w:rsidRPr="0048527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Об охране окружающей среды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»</w:t>
            </w:r>
            <w:r w:rsidRPr="0048527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(в редакции настоящего Федерального закона), с</w:t>
            </w:r>
            <w:r w:rsidR="009D4F26" w:rsidRPr="009D4F26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о </w:t>
            </w:r>
            <w:r w:rsidR="009D4F26" w:rsidRPr="009D4F26">
              <w:rPr>
                <w:rFonts w:ascii="Times New Roman" w:hAnsi="Times New Roman"/>
                <w:b/>
                <w:color w:val="000000"/>
                <w:sz w:val="24"/>
                <w:szCs w:val="26"/>
                <w:lang w:eastAsia="ru-RU"/>
              </w:rPr>
              <w:t>дня вступления в силу настоящего Федерального закона</w:t>
            </w:r>
            <w:r w:rsidR="009D4F26" w:rsidRPr="009D4F26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9D4F26">
              <w:rPr>
                <w:rFonts w:ascii="Times New Roman" w:hAnsi="Times New Roman"/>
                <w:strike/>
                <w:color w:val="000000"/>
                <w:sz w:val="24"/>
                <w:szCs w:val="26"/>
                <w:lang w:eastAsia="ru-RU"/>
              </w:rPr>
              <w:t>1 января 2013 года</w:t>
            </w:r>
            <w:r w:rsidRPr="0048527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по 31 декабря 20</w:t>
            </w:r>
            <w:r w:rsidR="009D4F26" w:rsidRPr="009D4F26">
              <w:rPr>
                <w:rFonts w:ascii="Times New Roman" w:hAnsi="Times New Roman"/>
                <w:b/>
                <w:color w:val="000000"/>
                <w:sz w:val="24"/>
                <w:szCs w:val="26"/>
                <w:lang w:eastAsia="ru-RU"/>
              </w:rPr>
              <w:t>20</w:t>
            </w:r>
            <w:r w:rsidRPr="0048527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года включительно применяется коэффициент 25, с 1 января 202</w:t>
            </w:r>
            <w:r w:rsidR="009D4F26" w:rsidRPr="009D4F26">
              <w:rPr>
                <w:rFonts w:ascii="Times New Roman" w:hAnsi="Times New Roman"/>
                <w:b/>
                <w:color w:val="000000"/>
                <w:sz w:val="24"/>
                <w:szCs w:val="26"/>
                <w:lang w:eastAsia="ru-RU"/>
              </w:rPr>
              <w:t>1</w:t>
            </w:r>
            <w:r w:rsidRPr="0048527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 xml:space="preserve"> года по 31 декабря 2023 года применяется коэффициент 75.</w:t>
            </w:r>
            <w:r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»</w:t>
            </w:r>
            <w:r w:rsidRPr="00485273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666" w:type="dxa"/>
          </w:tcPr>
          <w:p w:rsidR="009D4F26" w:rsidRDefault="009D4F26" w:rsidP="00485273">
            <w:pPr>
              <w:tabs>
                <w:tab w:val="left" w:pos="9498"/>
              </w:tabs>
              <w:ind w:firstLine="284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 статье 10:</w:t>
            </w:r>
          </w:p>
          <w:p w:rsidR="009D4F26" w:rsidRDefault="009D4F26" w:rsidP="00485273">
            <w:pPr>
              <w:tabs>
                <w:tab w:val="left" w:pos="9498"/>
              </w:tabs>
              <w:ind w:firstLine="284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а) в пункте 9 следует </w:t>
            </w:r>
            <w:r w:rsidR="00E35ECA">
              <w:rPr>
                <w:rFonts w:ascii="Times New Roman" w:hAnsi="Times New Roman"/>
                <w:sz w:val="24"/>
                <w:szCs w:val="26"/>
              </w:rPr>
              <w:t>дополнить пятый абзац</w:t>
            </w:r>
            <w:r w:rsidR="00E35ECA" w:rsidRPr="00E35ECA">
              <w:rPr>
                <w:rFonts w:ascii="Times New Roman" w:hAnsi="Times New Roman"/>
                <w:sz w:val="24"/>
                <w:szCs w:val="26"/>
              </w:rPr>
              <w:t xml:space="preserve"> словами «или программы повышения экологической эффективности</w:t>
            </w:r>
            <w:r w:rsidR="00E35ECA">
              <w:rPr>
                <w:rFonts w:ascii="Times New Roman" w:hAnsi="Times New Roman"/>
                <w:sz w:val="24"/>
                <w:szCs w:val="26"/>
              </w:rPr>
              <w:t xml:space="preserve">» с целью унификации с иными положениями о </w:t>
            </w:r>
            <w:r w:rsidR="00E35ECA" w:rsidRPr="009D4F26">
              <w:rPr>
                <w:rFonts w:ascii="Times New Roman" w:hAnsi="Times New Roman"/>
                <w:sz w:val="24"/>
                <w:szCs w:val="26"/>
              </w:rPr>
              <w:t>временно разрешенны</w:t>
            </w:r>
            <w:r w:rsidR="00E35ECA">
              <w:rPr>
                <w:rFonts w:ascii="Times New Roman" w:hAnsi="Times New Roman"/>
                <w:sz w:val="24"/>
                <w:szCs w:val="26"/>
              </w:rPr>
              <w:t>х</w:t>
            </w:r>
            <w:r w:rsidR="00E35ECA" w:rsidRPr="009D4F26">
              <w:rPr>
                <w:rFonts w:ascii="Times New Roman" w:hAnsi="Times New Roman"/>
                <w:sz w:val="24"/>
                <w:szCs w:val="26"/>
              </w:rPr>
              <w:t xml:space="preserve"> выброс</w:t>
            </w:r>
            <w:r w:rsidR="00E35ECA">
              <w:rPr>
                <w:rFonts w:ascii="Times New Roman" w:hAnsi="Times New Roman"/>
                <w:sz w:val="24"/>
                <w:szCs w:val="26"/>
              </w:rPr>
              <w:t>ах</w:t>
            </w:r>
            <w:r w:rsidR="00E35ECA" w:rsidRPr="009D4F26">
              <w:rPr>
                <w:rFonts w:ascii="Times New Roman" w:hAnsi="Times New Roman"/>
                <w:sz w:val="24"/>
                <w:szCs w:val="26"/>
              </w:rPr>
              <w:t>, сброс</w:t>
            </w:r>
            <w:r w:rsidR="00E35ECA">
              <w:rPr>
                <w:rFonts w:ascii="Times New Roman" w:hAnsi="Times New Roman"/>
                <w:sz w:val="24"/>
                <w:szCs w:val="26"/>
              </w:rPr>
              <w:t>ах</w:t>
            </w:r>
            <w:r w:rsidR="00E35ECA" w:rsidRPr="009D4F26">
              <w:rPr>
                <w:rFonts w:ascii="Times New Roman" w:hAnsi="Times New Roman"/>
                <w:sz w:val="24"/>
                <w:szCs w:val="26"/>
              </w:rPr>
              <w:t xml:space="preserve"> загрязняющих веществ</w:t>
            </w:r>
            <w:r w:rsidR="00E35ECA">
              <w:rPr>
                <w:rFonts w:ascii="Times New Roman" w:hAnsi="Times New Roman"/>
                <w:sz w:val="24"/>
                <w:szCs w:val="26"/>
              </w:rPr>
              <w:t>, где указаны</w:t>
            </w:r>
            <w:r w:rsidR="00E35ECA" w:rsidRPr="009D4F26">
              <w:rPr>
                <w:rFonts w:ascii="Times New Roman" w:hAnsi="Times New Roman"/>
                <w:sz w:val="24"/>
                <w:szCs w:val="26"/>
              </w:rPr>
              <w:t xml:space="preserve"> программы повышения экологической эффективности</w:t>
            </w:r>
            <w:r w:rsidR="00E35ECA">
              <w:rPr>
                <w:rFonts w:ascii="Times New Roman" w:hAnsi="Times New Roman"/>
                <w:sz w:val="24"/>
                <w:szCs w:val="26"/>
              </w:rPr>
              <w:t xml:space="preserve">. </w:t>
            </w:r>
          </w:p>
          <w:p w:rsidR="00485273" w:rsidRPr="00C57493" w:rsidRDefault="00E35ECA" w:rsidP="00E35ECA">
            <w:pPr>
              <w:tabs>
                <w:tab w:val="left" w:pos="9498"/>
              </w:tabs>
              <w:ind w:firstLine="284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б) в пункте 11 следует уточнить сроки применения коэффициентов</w:t>
            </w:r>
            <w:r>
              <w:t xml:space="preserve"> </w:t>
            </w:r>
            <w:r w:rsidRPr="00E35ECA">
              <w:rPr>
                <w:rFonts w:ascii="Times New Roman" w:hAnsi="Times New Roman"/>
                <w:sz w:val="24"/>
                <w:szCs w:val="26"/>
              </w:rPr>
              <w:t>к ставкам платы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исходя из сроков, предусмотренных пунктом 9 указанной статьи. В частности, </w:t>
            </w:r>
            <w:r w:rsidR="00485273" w:rsidRPr="00485273">
              <w:rPr>
                <w:rFonts w:ascii="Times New Roman" w:hAnsi="Times New Roman"/>
                <w:sz w:val="24"/>
                <w:szCs w:val="26"/>
              </w:rPr>
              <w:t>за объемы или массы выбросов, сбросов загрязняющих веществ, превышающи</w:t>
            </w:r>
            <w:r>
              <w:rPr>
                <w:rFonts w:ascii="Times New Roman" w:hAnsi="Times New Roman"/>
                <w:sz w:val="24"/>
                <w:szCs w:val="26"/>
              </w:rPr>
              <w:t>х</w:t>
            </w:r>
            <w:r w:rsidR="00485273" w:rsidRPr="00485273">
              <w:rPr>
                <w:rFonts w:ascii="Times New Roman" w:hAnsi="Times New Roman"/>
                <w:sz w:val="24"/>
                <w:szCs w:val="26"/>
              </w:rPr>
              <w:t xml:space="preserve"> установленные разрешениями объемы или массы выбросо</w:t>
            </w:r>
            <w:r>
              <w:rPr>
                <w:rFonts w:ascii="Times New Roman" w:hAnsi="Times New Roman"/>
                <w:sz w:val="24"/>
                <w:szCs w:val="26"/>
              </w:rPr>
              <w:t>в, сбросов загрязняющих веществ, предусмотрено применение</w:t>
            </w:r>
            <w:r w:rsidRPr="00485273">
              <w:rPr>
                <w:rFonts w:ascii="Times New Roman" w:hAnsi="Times New Roman"/>
                <w:sz w:val="24"/>
                <w:szCs w:val="26"/>
              </w:rPr>
              <w:t xml:space="preserve"> коэффициент</w:t>
            </w:r>
            <w:r>
              <w:rPr>
                <w:rFonts w:ascii="Times New Roman" w:hAnsi="Times New Roman"/>
                <w:sz w:val="24"/>
                <w:szCs w:val="26"/>
              </w:rPr>
              <w:t>а 25 в период с</w:t>
            </w:r>
            <w:r w:rsidRPr="00E35ECA">
              <w:rPr>
                <w:rFonts w:ascii="Times New Roman" w:hAnsi="Times New Roman"/>
                <w:sz w:val="24"/>
                <w:szCs w:val="26"/>
              </w:rPr>
              <w:t>о дня вступления Федерального закона в силу до 31 декабря 2020 года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</w:tr>
    </w:tbl>
    <w:p w:rsidR="00D5659D" w:rsidRPr="00C57493" w:rsidRDefault="00D5659D" w:rsidP="009B4357">
      <w:pPr>
        <w:spacing w:before="120" w:after="120" w:line="240" w:lineRule="auto"/>
        <w:jc w:val="center"/>
        <w:rPr>
          <w:rFonts w:ascii="Times New Roman" w:hAnsi="Times New Roman"/>
          <w:color w:val="000000"/>
          <w:sz w:val="24"/>
          <w:szCs w:val="26"/>
          <w:lang w:eastAsia="ru-RU"/>
        </w:rPr>
      </w:pPr>
    </w:p>
    <w:sectPr w:rsidR="00D5659D" w:rsidRPr="00C57493" w:rsidSect="003E0A81">
      <w:headerReference w:type="default" r:id="rId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DF" w:rsidRDefault="004024DF" w:rsidP="00892F52">
      <w:pPr>
        <w:spacing w:after="0" w:line="240" w:lineRule="auto"/>
      </w:pPr>
      <w:r>
        <w:separator/>
      </w:r>
    </w:p>
  </w:endnote>
  <w:endnote w:type="continuationSeparator" w:id="0">
    <w:p w:rsidR="004024DF" w:rsidRDefault="004024DF" w:rsidP="0089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DF" w:rsidRDefault="004024DF" w:rsidP="00892F52">
      <w:pPr>
        <w:spacing w:after="0" w:line="240" w:lineRule="auto"/>
      </w:pPr>
      <w:r>
        <w:separator/>
      </w:r>
    </w:p>
  </w:footnote>
  <w:footnote w:type="continuationSeparator" w:id="0">
    <w:p w:rsidR="004024DF" w:rsidRDefault="004024DF" w:rsidP="0089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01127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E0A81" w:rsidRPr="003E0A81" w:rsidRDefault="003E0A81">
        <w:pPr>
          <w:pStyle w:val="a7"/>
          <w:jc w:val="center"/>
          <w:rPr>
            <w:sz w:val="24"/>
          </w:rPr>
        </w:pPr>
        <w:r w:rsidRPr="003E0A81">
          <w:rPr>
            <w:sz w:val="24"/>
          </w:rPr>
          <w:fldChar w:fldCharType="begin"/>
        </w:r>
        <w:r w:rsidRPr="003E0A81">
          <w:rPr>
            <w:sz w:val="24"/>
          </w:rPr>
          <w:instrText>PAGE   \* MERGEFORMAT</w:instrText>
        </w:r>
        <w:r w:rsidRPr="003E0A81">
          <w:rPr>
            <w:sz w:val="24"/>
          </w:rPr>
          <w:fldChar w:fldCharType="separate"/>
        </w:r>
        <w:r w:rsidR="00BA5855">
          <w:rPr>
            <w:noProof/>
            <w:sz w:val="24"/>
          </w:rPr>
          <w:t>2</w:t>
        </w:r>
        <w:r w:rsidRPr="003E0A81">
          <w:rPr>
            <w:sz w:val="24"/>
          </w:rPr>
          <w:fldChar w:fldCharType="end"/>
        </w:r>
      </w:p>
    </w:sdtContent>
  </w:sdt>
  <w:p w:rsidR="003E0A81" w:rsidRDefault="003E0A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38A"/>
    <w:multiLevelType w:val="hybridMultilevel"/>
    <w:tmpl w:val="776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32EC"/>
    <w:multiLevelType w:val="hybridMultilevel"/>
    <w:tmpl w:val="A7C4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6427E"/>
    <w:multiLevelType w:val="hybridMultilevel"/>
    <w:tmpl w:val="788AB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D7817"/>
    <w:multiLevelType w:val="hybridMultilevel"/>
    <w:tmpl w:val="A7B8AE4A"/>
    <w:lvl w:ilvl="0" w:tplc="6C0800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931CA"/>
    <w:multiLevelType w:val="hybridMultilevel"/>
    <w:tmpl w:val="6D04CBFA"/>
    <w:lvl w:ilvl="0" w:tplc="BF9A2A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341E5A"/>
    <w:multiLevelType w:val="hybridMultilevel"/>
    <w:tmpl w:val="A14EA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A163B"/>
    <w:multiLevelType w:val="hybridMultilevel"/>
    <w:tmpl w:val="3480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34811"/>
    <w:multiLevelType w:val="hybridMultilevel"/>
    <w:tmpl w:val="FE82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D"/>
    <w:rsid w:val="0000054D"/>
    <w:rsid w:val="0003073F"/>
    <w:rsid w:val="0006437E"/>
    <w:rsid w:val="000A2874"/>
    <w:rsid w:val="000B17AE"/>
    <w:rsid w:val="0010401D"/>
    <w:rsid w:val="001851A1"/>
    <w:rsid w:val="00190085"/>
    <w:rsid w:val="001F72C0"/>
    <w:rsid w:val="00204DE7"/>
    <w:rsid w:val="00270290"/>
    <w:rsid w:val="00274939"/>
    <w:rsid w:val="00281C88"/>
    <w:rsid w:val="002B2109"/>
    <w:rsid w:val="002C6220"/>
    <w:rsid w:val="002D3F32"/>
    <w:rsid w:val="0030575B"/>
    <w:rsid w:val="00322F29"/>
    <w:rsid w:val="00353ED1"/>
    <w:rsid w:val="0036570F"/>
    <w:rsid w:val="00390C59"/>
    <w:rsid w:val="003D20B2"/>
    <w:rsid w:val="003E0A81"/>
    <w:rsid w:val="0040223E"/>
    <w:rsid w:val="004024DF"/>
    <w:rsid w:val="00404BDB"/>
    <w:rsid w:val="004052E7"/>
    <w:rsid w:val="00485273"/>
    <w:rsid w:val="004A2731"/>
    <w:rsid w:val="004B18AD"/>
    <w:rsid w:val="004B1FDE"/>
    <w:rsid w:val="004B372C"/>
    <w:rsid w:val="00517E71"/>
    <w:rsid w:val="00522F33"/>
    <w:rsid w:val="00525C0B"/>
    <w:rsid w:val="005666B1"/>
    <w:rsid w:val="00570A8B"/>
    <w:rsid w:val="005B08FB"/>
    <w:rsid w:val="005C79B7"/>
    <w:rsid w:val="005E271F"/>
    <w:rsid w:val="005F218F"/>
    <w:rsid w:val="00602C55"/>
    <w:rsid w:val="00657DD3"/>
    <w:rsid w:val="0067739A"/>
    <w:rsid w:val="006D4636"/>
    <w:rsid w:val="006D5084"/>
    <w:rsid w:val="00732A2B"/>
    <w:rsid w:val="0074726B"/>
    <w:rsid w:val="00763515"/>
    <w:rsid w:val="00776626"/>
    <w:rsid w:val="007871AC"/>
    <w:rsid w:val="00794632"/>
    <w:rsid w:val="00796ADD"/>
    <w:rsid w:val="007C0429"/>
    <w:rsid w:val="007E1148"/>
    <w:rsid w:val="007E1508"/>
    <w:rsid w:val="007F283C"/>
    <w:rsid w:val="008064C4"/>
    <w:rsid w:val="00814E58"/>
    <w:rsid w:val="00853746"/>
    <w:rsid w:val="00892F52"/>
    <w:rsid w:val="008B2249"/>
    <w:rsid w:val="008B654F"/>
    <w:rsid w:val="00917521"/>
    <w:rsid w:val="00952B96"/>
    <w:rsid w:val="009A0D6A"/>
    <w:rsid w:val="009B4357"/>
    <w:rsid w:val="009D1F7D"/>
    <w:rsid w:val="009D4F26"/>
    <w:rsid w:val="00A70EBB"/>
    <w:rsid w:val="00A85A48"/>
    <w:rsid w:val="00AD587C"/>
    <w:rsid w:val="00AE1FAE"/>
    <w:rsid w:val="00B103D8"/>
    <w:rsid w:val="00B14F50"/>
    <w:rsid w:val="00B34E26"/>
    <w:rsid w:val="00B37566"/>
    <w:rsid w:val="00B97E6E"/>
    <w:rsid w:val="00BA5855"/>
    <w:rsid w:val="00BB33E0"/>
    <w:rsid w:val="00C54D2C"/>
    <w:rsid w:val="00C57493"/>
    <w:rsid w:val="00C62295"/>
    <w:rsid w:val="00C851D5"/>
    <w:rsid w:val="00CA4DB0"/>
    <w:rsid w:val="00D5659D"/>
    <w:rsid w:val="00DA15B2"/>
    <w:rsid w:val="00E00558"/>
    <w:rsid w:val="00E34728"/>
    <w:rsid w:val="00E35ECA"/>
    <w:rsid w:val="00E4021B"/>
    <w:rsid w:val="00E8105E"/>
    <w:rsid w:val="00EC28B6"/>
    <w:rsid w:val="00F07574"/>
    <w:rsid w:val="00F14B36"/>
    <w:rsid w:val="00F3663F"/>
    <w:rsid w:val="00F55BF2"/>
    <w:rsid w:val="00FD0696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AD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204DE7"/>
    <w:pPr>
      <w:keepNext/>
      <w:spacing w:after="0" w:line="240" w:lineRule="auto"/>
      <w:ind w:right="6474"/>
      <w:jc w:val="both"/>
      <w:outlineLvl w:val="3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7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39A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204DE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04DE7"/>
  </w:style>
  <w:style w:type="paragraph" w:styleId="a7">
    <w:name w:val="header"/>
    <w:basedOn w:val="a"/>
    <w:link w:val="a8"/>
    <w:uiPriority w:val="99"/>
    <w:rsid w:val="00204DE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204DE7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a0"/>
    <w:link w:val="30"/>
    <w:uiPriority w:val="99"/>
    <w:rsid w:val="00204DE7"/>
    <w:rPr>
      <w:sz w:val="16"/>
      <w:szCs w:val="16"/>
    </w:rPr>
  </w:style>
  <w:style w:type="paragraph" w:styleId="a9">
    <w:name w:val="footer"/>
    <w:basedOn w:val="a"/>
    <w:link w:val="aa"/>
    <w:uiPriority w:val="99"/>
    <w:rsid w:val="00204DE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204DE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204DE7"/>
  </w:style>
  <w:style w:type="paragraph" w:customStyle="1" w:styleId="ConsPlusNormal">
    <w:name w:val="ConsPlusNormal"/>
    <w:uiPriority w:val="99"/>
    <w:rsid w:val="00204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rmal0">
    <w:name w:val="consplusnormal"/>
    <w:basedOn w:val="a"/>
    <w:uiPriority w:val="99"/>
    <w:rsid w:val="00204DE7"/>
    <w:pPr>
      <w:spacing w:after="0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bodytext2">
    <w:name w:val="bodytext2"/>
    <w:basedOn w:val="a"/>
    <w:uiPriority w:val="99"/>
    <w:rsid w:val="00204DE7"/>
    <w:pPr>
      <w:spacing w:after="0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10">
    <w:name w:val="Ñòèëü1 Çíàê"/>
    <w:basedOn w:val="a"/>
    <w:uiPriority w:val="99"/>
    <w:rsid w:val="00204DE7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BodyTextIndent31">
    <w:name w:val="Body Text Indent 31"/>
    <w:basedOn w:val="a"/>
    <w:uiPriority w:val="99"/>
    <w:rsid w:val="00204DE7"/>
    <w:pPr>
      <w:overflowPunct w:val="0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rsid w:val="00204DE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c">
    <w:name w:val="Block Text"/>
    <w:basedOn w:val="a"/>
    <w:uiPriority w:val="99"/>
    <w:rsid w:val="00204DE7"/>
    <w:pPr>
      <w:spacing w:after="0" w:line="300" w:lineRule="exact"/>
      <w:ind w:left="-180" w:right="-6" w:firstLine="540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204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Normal">
    <w:name w:val="ConsNormal"/>
    <w:uiPriority w:val="99"/>
    <w:rsid w:val="00204DE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04DE7"/>
    <w:pPr>
      <w:spacing w:after="0" w:line="240" w:lineRule="auto"/>
      <w:ind w:firstLine="720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4D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204DE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4D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МПР текст"/>
    <w:basedOn w:val="a"/>
    <w:autoRedefine/>
    <w:uiPriority w:val="99"/>
    <w:rsid w:val="00204DE7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204DE7"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0">
    <w:name w:val="Body Text Indent 3"/>
    <w:basedOn w:val="a"/>
    <w:link w:val="3"/>
    <w:uiPriority w:val="99"/>
    <w:rsid w:val="00204DE7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04DE7"/>
    <w:rPr>
      <w:rFonts w:ascii="Calibri" w:eastAsia="Times New Roman" w:hAnsi="Calibri" w:cs="Times New Roman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92F5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92F5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92F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AD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204DE7"/>
    <w:pPr>
      <w:keepNext/>
      <w:spacing w:after="0" w:line="240" w:lineRule="auto"/>
      <w:ind w:right="6474"/>
      <w:jc w:val="both"/>
      <w:outlineLvl w:val="3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7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39A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204DE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04DE7"/>
  </w:style>
  <w:style w:type="paragraph" w:styleId="a7">
    <w:name w:val="header"/>
    <w:basedOn w:val="a"/>
    <w:link w:val="a8"/>
    <w:uiPriority w:val="99"/>
    <w:rsid w:val="00204DE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204DE7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a0"/>
    <w:link w:val="30"/>
    <w:uiPriority w:val="99"/>
    <w:rsid w:val="00204DE7"/>
    <w:rPr>
      <w:sz w:val="16"/>
      <w:szCs w:val="16"/>
    </w:rPr>
  </w:style>
  <w:style w:type="paragraph" w:styleId="a9">
    <w:name w:val="footer"/>
    <w:basedOn w:val="a"/>
    <w:link w:val="aa"/>
    <w:uiPriority w:val="99"/>
    <w:rsid w:val="00204DE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204DE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204DE7"/>
  </w:style>
  <w:style w:type="paragraph" w:customStyle="1" w:styleId="ConsPlusNormal">
    <w:name w:val="ConsPlusNormal"/>
    <w:uiPriority w:val="99"/>
    <w:rsid w:val="00204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rmal0">
    <w:name w:val="consplusnormal"/>
    <w:basedOn w:val="a"/>
    <w:uiPriority w:val="99"/>
    <w:rsid w:val="00204DE7"/>
    <w:pPr>
      <w:spacing w:after="0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bodytext2">
    <w:name w:val="bodytext2"/>
    <w:basedOn w:val="a"/>
    <w:uiPriority w:val="99"/>
    <w:rsid w:val="00204DE7"/>
    <w:pPr>
      <w:spacing w:after="0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10">
    <w:name w:val="Ñòèëü1 Çíàê"/>
    <w:basedOn w:val="a"/>
    <w:uiPriority w:val="99"/>
    <w:rsid w:val="00204DE7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BodyTextIndent31">
    <w:name w:val="Body Text Indent 31"/>
    <w:basedOn w:val="a"/>
    <w:uiPriority w:val="99"/>
    <w:rsid w:val="00204DE7"/>
    <w:pPr>
      <w:overflowPunct w:val="0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rsid w:val="00204DE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c">
    <w:name w:val="Block Text"/>
    <w:basedOn w:val="a"/>
    <w:uiPriority w:val="99"/>
    <w:rsid w:val="00204DE7"/>
    <w:pPr>
      <w:spacing w:after="0" w:line="300" w:lineRule="exact"/>
      <w:ind w:left="-180" w:right="-6" w:firstLine="540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204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Normal">
    <w:name w:val="ConsNormal"/>
    <w:uiPriority w:val="99"/>
    <w:rsid w:val="00204DE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04DE7"/>
    <w:pPr>
      <w:spacing w:after="0" w:line="240" w:lineRule="auto"/>
      <w:ind w:firstLine="720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4D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204DE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4D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МПР текст"/>
    <w:basedOn w:val="a"/>
    <w:autoRedefine/>
    <w:uiPriority w:val="99"/>
    <w:rsid w:val="00204DE7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204DE7"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0">
    <w:name w:val="Body Text Indent 3"/>
    <w:basedOn w:val="a"/>
    <w:link w:val="3"/>
    <w:uiPriority w:val="99"/>
    <w:rsid w:val="00204DE7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04DE7"/>
    <w:rPr>
      <w:rFonts w:ascii="Calibri" w:eastAsia="Times New Roman" w:hAnsi="Calibri" w:cs="Times New Roman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92F5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92F5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92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5369-10E2-4467-9891-A57C31BD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2014-04-16T07:55:00Z</dcterms:created>
  <dcterms:modified xsi:type="dcterms:W3CDTF">2014-04-16T07:55:00Z</dcterms:modified>
</cp:coreProperties>
</file>