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3F" w:rsidRPr="001524EE" w:rsidRDefault="0069473F" w:rsidP="00C20781">
      <w:pPr>
        <w:jc w:val="center"/>
        <w:rPr>
          <w:b/>
          <w:sz w:val="32"/>
          <w:szCs w:val="32"/>
        </w:rPr>
      </w:pPr>
      <w:r w:rsidRPr="001524EE">
        <w:rPr>
          <w:b/>
          <w:sz w:val="32"/>
          <w:szCs w:val="32"/>
        </w:rPr>
        <w:t>Тезисы к панельной дискуссии «Налоговая политика – возможности и альтернативы»</w:t>
      </w:r>
    </w:p>
    <w:p w:rsidR="0069473F" w:rsidRPr="001524EE" w:rsidRDefault="0069473F">
      <w:pPr>
        <w:rPr>
          <w:sz w:val="32"/>
          <w:szCs w:val="32"/>
        </w:rPr>
      </w:pPr>
    </w:p>
    <w:p w:rsidR="006B79E0" w:rsidRPr="00C97FE7" w:rsidRDefault="006B79E0" w:rsidP="006B79E0">
      <w:pPr>
        <w:ind w:firstLine="851"/>
        <w:jc w:val="both"/>
        <w:rPr>
          <w:b/>
          <w:sz w:val="32"/>
          <w:szCs w:val="32"/>
        </w:rPr>
      </w:pPr>
      <w:r w:rsidRPr="00C97FE7">
        <w:rPr>
          <w:b/>
          <w:sz w:val="32"/>
          <w:szCs w:val="32"/>
        </w:rPr>
        <w:t>1) налоговая нагрузка на бизнес в России - необходимо ли дальнейшее снижение или, с учётом роста расходных потребностей бюджетов возможно повышение налогов? Какие налоги необходимо модифицировать в первую очередь?</w:t>
      </w:r>
    </w:p>
    <w:p w:rsidR="004E1089" w:rsidRDefault="00FF3592" w:rsidP="006B79E0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Возможности для повышения налогов нет, если стоит задача наполнения бюджета не только в 2018 году, но и последующие периоды.</w:t>
      </w:r>
      <w:r w:rsidR="00C97FE7">
        <w:rPr>
          <w:sz w:val="32"/>
          <w:szCs w:val="32"/>
          <w:u w:val="single"/>
        </w:rPr>
        <w:t xml:space="preserve"> </w:t>
      </w:r>
      <w:r w:rsidR="006B79E0" w:rsidRPr="00A2602F">
        <w:rPr>
          <w:sz w:val="32"/>
          <w:szCs w:val="32"/>
          <w:u w:val="single"/>
        </w:rPr>
        <w:t>42 %</w:t>
      </w:r>
      <w:r w:rsidR="006B79E0" w:rsidRPr="00336192">
        <w:rPr>
          <w:sz w:val="32"/>
          <w:szCs w:val="32"/>
        </w:rPr>
        <w:t xml:space="preserve"> опрошенных РСП</w:t>
      </w:r>
      <w:r w:rsidR="00C97FE7" w:rsidRPr="00336192">
        <w:rPr>
          <w:sz w:val="32"/>
          <w:szCs w:val="32"/>
        </w:rPr>
        <w:t>П компаний полагают, что</w:t>
      </w:r>
      <w:r w:rsidR="00C97FE7">
        <w:rPr>
          <w:sz w:val="32"/>
          <w:szCs w:val="32"/>
          <w:u w:val="single"/>
        </w:rPr>
        <w:t xml:space="preserve"> в 2016 </w:t>
      </w:r>
      <w:r w:rsidR="006B79E0" w:rsidRPr="00A2602F">
        <w:rPr>
          <w:sz w:val="32"/>
          <w:szCs w:val="32"/>
          <w:u w:val="single"/>
        </w:rPr>
        <w:t>году налоговая нагрузка на них возросла</w:t>
      </w:r>
      <w:r w:rsidR="006B79E0" w:rsidRPr="00557564">
        <w:rPr>
          <w:sz w:val="32"/>
          <w:szCs w:val="32"/>
        </w:rPr>
        <w:t>.</w:t>
      </w:r>
      <w:r w:rsidR="006B79E0">
        <w:rPr>
          <w:sz w:val="32"/>
          <w:szCs w:val="32"/>
        </w:rPr>
        <w:t xml:space="preserve"> </w:t>
      </w:r>
    </w:p>
    <w:p w:rsidR="00E334E3" w:rsidRPr="00557564" w:rsidRDefault="00CC1BB3" w:rsidP="006B79E0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подкрепления результатов опроса объективными данными </w:t>
      </w:r>
      <w:r w:rsidR="00E334E3">
        <w:rPr>
          <w:sz w:val="32"/>
          <w:szCs w:val="32"/>
        </w:rPr>
        <w:t xml:space="preserve">РСПП </w:t>
      </w:r>
      <w:r w:rsidR="00E334E3" w:rsidRPr="00D7377E">
        <w:rPr>
          <w:sz w:val="32"/>
          <w:szCs w:val="32"/>
          <w:u w:val="single"/>
        </w:rPr>
        <w:t xml:space="preserve">проводит </w:t>
      </w:r>
      <w:r w:rsidR="00336192">
        <w:rPr>
          <w:sz w:val="32"/>
          <w:szCs w:val="32"/>
          <w:u w:val="single"/>
        </w:rPr>
        <w:t xml:space="preserve">очередную </w:t>
      </w:r>
      <w:r w:rsidR="00E334E3" w:rsidRPr="00D7377E">
        <w:rPr>
          <w:sz w:val="32"/>
          <w:szCs w:val="32"/>
          <w:u w:val="single"/>
        </w:rPr>
        <w:t xml:space="preserve">оценку фискальной нагрузки </w:t>
      </w:r>
      <w:r w:rsidR="00D7377E" w:rsidRPr="00D7377E">
        <w:rPr>
          <w:sz w:val="32"/>
          <w:szCs w:val="32"/>
          <w:u w:val="single"/>
        </w:rPr>
        <w:t xml:space="preserve">в </w:t>
      </w:r>
      <w:proofErr w:type="gramStart"/>
      <w:r w:rsidR="00D7377E" w:rsidRPr="00D7377E">
        <w:rPr>
          <w:sz w:val="32"/>
          <w:szCs w:val="32"/>
          <w:u w:val="single"/>
        </w:rPr>
        <w:t>соответствии</w:t>
      </w:r>
      <w:proofErr w:type="gramEnd"/>
      <w:r w:rsidR="00D7377E" w:rsidRPr="00D7377E">
        <w:rPr>
          <w:sz w:val="32"/>
          <w:szCs w:val="32"/>
          <w:u w:val="single"/>
        </w:rPr>
        <w:t xml:space="preserve"> с </w:t>
      </w:r>
      <w:r>
        <w:rPr>
          <w:sz w:val="32"/>
          <w:szCs w:val="32"/>
          <w:u w:val="single"/>
        </w:rPr>
        <w:t>нашей</w:t>
      </w:r>
      <w:r w:rsidR="00E334E3" w:rsidRPr="00D7377E">
        <w:rPr>
          <w:sz w:val="32"/>
          <w:szCs w:val="32"/>
          <w:u w:val="single"/>
        </w:rPr>
        <w:t xml:space="preserve"> методологи</w:t>
      </w:r>
      <w:r w:rsidR="00D7377E" w:rsidRPr="00D7377E">
        <w:rPr>
          <w:sz w:val="32"/>
          <w:szCs w:val="32"/>
          <w:u w:val="single"/>
        </w:rPr>
        <w:t xml:space="preserve">ей </w:t>
      </w:r>
      <w:r w:rsidR="00E334E3" w:rsidRPr="00D7377E">
        <w:rPr>
          <w:sz w:val="32"/>
          <w:szCs w:val="32"/>
          <w:u w:val="single"/>
        </w:rPr>
        <w:t>по данным</w:t>
      </w:r>
      <w:r w:rsidR="004E1089">
        <w:rPr>
          <w:sz w:val="32"/>
          <w:szCs w:val="32"/>
          <w:u w:val="single"/>
        </w:rPr>
        <w:t xml:space="preserve"> </w:t>
      </w:r>
      <w:proofErr w:type="spellStart"/>
      <w:r w:rsidR="004E1089">
        <w:rPr>
          <w:sz w:val="32"/>
          <w:szCs w:val="32"/>
          <w:u w:val="single"/>
        </w:rPr>
        <w:t>ФОИВов</w:t>
      </w:r>
      <w:proofErr w:type="spellEnd"/>
      <w:r w:rsidR="004E1089">
        <w:rPr>
          <w:sz w:val="32"/>
          <w:szCs w:val="32"/>
          <w:u w:val="single"/>
        </w:rPr>
        <w:t xml:space="preserve"> за</w:t>
      </w:r>
      <w:r w:rsidR="00E334E3" w:rsidRPr="00D7377E">
        <w:rPr>
          <w:sz w:val="32"/>
          <w:szCs w:val="32"/>
          <w:u w:val="single"/>
        </w:rPr>
        <w:t xml:space="preserve"> 2016 год</w:t>
      </w:r>
      <w:r w:rsidR="00E334E3">
        <w:rPr>
          <w:sz w:val="32"/>
          <w:szCs w:val="32"/>
        </w:rPr>
        <w:t xml:space="preserve"> (</w:t>
      </w:r>
      <w:r w:rsidR="00E334E3" w:rsidRPr="00E334E3">
        <w:rPr>
          <w:i/>
          <w:sz w:val="32"/>
          <w:szCs w:val="32"/>
        </w:rPr>
        <w:t>справочно – часть данных прислали только в конце августа, поэтому новые расчеты появятся в 4 квартале</w:t>
      </w:r>
      <w:r w:rsidR="00E334E3">
        <w:rPr>
          <w:sz w:val="32"/>
          <w:szCs w:val="32"/>
        </w:rPr>
        <w:t>).</w:t>
      </w:r>
    </w:p>
    <w:p w:rsidR="00F36669" w:rsidRDefault="00F36669" w:rsidP="006B79E0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 </w:t>
      </w:r>
      <w:r w:rsidR="00336192">
        <w:rPr>
          <w:sz w:val="32"/>
          <w:szCs w:val="32"/>
        </w:rPr>
        <w:t xml:space="preserve">ключевых </w:t>
      </w:r>
      <w:r>
        <w:rPr>
          <w:sz w:val="32"/>
          <w:szCs w:val="32"/>
        </w:rPr>
        <w:t>направлений модернизации налоговой системы можно выделить:</w:t>
      </w:r>
    </w:p>
    <w:p w:rsidR="00F36669" w:rsidRDefault="00F36669" w:rsidP="006B79E0">
      <w:pPr>
        <w:spacing w:line="440" w:lineRule="exact"/>
        <w:ind w:firstLine="708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«тонкую настройку» по администрированию</w:t>
      </w:r>
      <w:r w:rsidRPr="00336192">
        <w:rPr>
          <w:sz w:val="32"/>
          <w:szCs w:val="32"/>
        </w:rPr>
        <w:t xml:space="preserve"> в част</w:t>
      </w:r>
      <w:r w:rsidR="00B7092B">
        <w:rPr>
          <w:sz w:val="32"/>
          <w:szCs w:val="32"/>
        </w:rPr>
        <w:t>и НДС, налога на прибыль и т.д.</w:t>
      </w:r>
      <w:r w:rsidRPr="00B7092B">
        <w:rPr>
          <w:sz w:val="32"/>
          <w:szCs w:val="32"/>
        </w:rPr>
        <w:t>;</w:t>
      </w:r>
    </w:p>
    <w:p w:rsidR="00773C91" w:rsidRDefault="00F36669" w:rsidP="006B79E0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повышение эффективности мер стимулирования</w:t>
      </w:r>
      <w:r w:rsidR="00336192">
        <w:rPr>
          <w:sz w:val="32"/>
          <w:szCs w:val="32"/>
          <w:u w:val="single"/>
        </w:rPr>
        <w:t>,</w:t>
      </w:r>
      <w:r>
        <w:rPr>
          <w:sz w:val="32"/>
          <w:szCs w:val="32"/>
          <w:u w:val="single"/>
        </w:rPr>
        <w:t xml:space="preserve"> </w:t>
      </w:r>
      <w:r w:rsidR="00773C91" w:rsidRPr="00E662B6">
        <w:rPr>
          <w:sz w:val="32"/>
          <w:szCs w:val="32"/>
          <w:u w:val="single"/>
        </w:rPr>
        <w:t>постепенн</w:t>
      </w:r>
      <w:r>
        <w:rPr>
          <w:sz w:val="32"/>
          <w:szCs w:val="32"/>
          <w:u w:val="single"/>
        </w:rPr>
        <w:t>ую</w:t>
      </w:r>
      <w:r w:rsidR="00773C91" w:rsidRPr="00E662B6">
        <w:rPr>
          <w:sz w:val="32"/>
          <w:szCs w:val="32"/>
          <w:u w:val="single"/>
        </w:rPr>
        <w:t xml:space="preserve"> универсализаци</w:t>
      </w:r>
      <w:r>
        <w:rPr>
          <w:sz w:val="32"/>
          <w:szCs w:val="32"/>
          <w:u w:val="single"/>
        </w:rPr>
        <w:t>ю</w:t>
      </w:r>
      <w:r w:rsidR="00773C91" w:rsidRPr="00E662B6">
        <w:rPr>
          <w:sz w:val="32"/>
          <w:szCs w:val="32"/>
          <w:u w:val="single"/>
        </w:rPr>
        <w:t xml:space="preserve"> налоговых льгот</w:t>
      </w:r>
      <w:r w:rsidR="00E662B6">
        <w:rPr>
          <w:sz w:val="32"/>
          <w:szCs w:val="32"/>
          <w:u w:val="single"/>
        </w:rPr>
        <w:t xml:space="preserve"> </w:t>
      </w:r>
      <w:r w:rsidR="008D41BB">
        <w:rPr>
          <w:sz w:val="32"/>
          <w:szCs w:val="32"/>
          <w:u w:val="single"/>
        </w:rPr>
        <w:t>взамен</w:t>
      </w:r>
      <w:r w:rsidR="00E662B6">
        <w:rPr>
          <w:sz w:val="32"/>
          <w:szCs w:val="32"/>
          <w:u w:val="single"/>
        </w:rPr>
        <w:t xml:space="preserve"> существующей «дробной» системы</w:t>
      </w:r>
      <w:r w:rsidRPr="00336192">
        <w:rPr>
          <w:sz w:val="32"/>
          <w:szCs w:val="32"/>
        </w:rPr>
        <w:t xml:space="preserve"> </w:t>
      </w:r>
      <w:r w:rsidR="00E662B6">
        <w:rPr>
          <w:sz w:val="32"/>
          <w:szCs w:val="32"/>
        </w:rPr>
        <w:t xml:space="preserve">с учетом специфики проектов – </w:t>
      </w:r>
      <w:proofErr w:type="spellStart"/>
      <w:r w:rsidR="00E662B6">
        <w:rPr>
          <w:sz w:val="32"/>
          <w:szCs w:val="32"/>
        </w:rPr>
        <w:t>гринфилдам</w:t>
      </w:r>
      <w:proofErr w:type="spellEnd"/>
      <w:r w:rsidR="00E662B6">
        <w:rPr>
          <w:sz w:val="32"/>
          <w:szCs w:val="32"/>
        </w:rPr>
        <w:t xml:space="preserve"> и </w:t>
      </w:r>
      <w:proofErr w:type="spellStart"/>
      <w:r w:rsidR="00E662B6">
        <w:rPr>
          <w:sz w:val="32"/>
          <w:szCs w:val="32"/>
        </w:rPr>
        <w:t>браунфилдам</w:t>
      </w:r>
      <w:proofErr w:type="spellEnd"/>
      <w:r w:rsidR="00E662B6">
        <w:rPr>
          <w:sz w:val="32"/>
          <w:szCs w:val="32"/>
        </w:rPr>
        <w:t xml:space="preserve"> требуются разные типы стимулов</w:t>
      </w:r>
      <w:r w:rsidR="004E1089">
        <w:rPr>
          <w:sz w:val="32"/>
          <w:szCs w:val="32"/>
        </w:rPr>
        <w:t xml:space="preserve"> по разным налогам</w:t>
      </w:r>
      <w:r w:rsidR="00E662B6">
        <w:rPr>
          <w:sz w:val="32"/>
          <w:szCs w:val="32"/>
        </w:rPr>
        <w:t xml:space="preserve">. </w:t>
      </w:r>
    </w:p>
    <w:p w:rsidR="00773C91" w:rsidRDefault="00773C91" w:rsidP="006B79E0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Pr="008D41BB">
        <w:rPr>
          <w:sz w:val="32"/>
          <w:szCs w:val="32"/>
          <w:u w:val="single"/>
        </w:rPr>
        <w:t>части дальнейшей передачи предоставления льгот на региональный уровень</w:t>
      </w:r>
      <w:r>
        <w:rPr>
          <w:sz w:val="32"/>
          <w:szCs w:val="32"/>
        </w:rPr>
        <w:t xml:space="preserve">, наоборот, </w:t>
      </w:r>
      <w:r w:rsidRPr="008D41BB">
        <w:rPr>
          <w:sz w:val="32"/>
          <w:szCs w:val="32"/>
          <w:u w:val="single"/>
        </w:rPr>
        <w:t>предлагаем не торопиться</w:t>
      </w:r>
      <w:r>
        <w:rPr>
          <w:sz w:val="32"/>
          <w:szCs w:val="32"/>
        </w:rPr>
        <w:t xml:space="preserve"> – ситуация с льготой в части нового оборудования продемонстрировала риски роста нагрузки на бизнес.</w:t>
      </w:r>
    </w:p>
    <w:p w:rsidR="00DB62E8" w:rsidRPr="00557564" w:rsidRDefault="00DB62E8" w:rsidP="006B79E0">
      <w:pPr>
        <w:spacing w:line="440" w:lineRule="exact"/>
        <w:ind w:firstLine="708"/>
        <w:jc w:val="both"/>
        <w:rPr>
          <w:sz w:val="32"/>
          <w:szCs w:val="32"/>
        </w:rPr>
      </w:pPr>
      <w:r w:rsidRPr="00DB62E8">
        <w:rPr>
          <w:sz w:val="32"/>
          <w:szCs w:val="32"/>
          <w:u w:val="single"/>
        </w:rPr>
        <w:t>Вопросы возможной модификации страховых взносов</w:t>
      </w:r>
      <w:r>
        <w:rPr>
          <w:sz w:val="32"/>
          <w:szCs w:val="32"/>
        </w:rPr>
        <w:t xml:space="preserve"> необходимо обсуждать </w:t>
      </w:r>
      <w:r w:rsidRPr="00DB62E8">
        <w:rPr>
          <w:sz w:val="32"/>
          <w:szCs w:val="32"/>
          <w:u w:val="single"/>
        </w:rPr>
        <w:t>в жесткой связке с задачами, которые стоят перед системой социального страхования</w:t>
      </w:r>
      <w:r>
        <w:rPr>
          <w:sz w:val="32"/>
          <w:szCs w:val="32"/>
        </w:rPr>
        <w:t>.</w:t>
      </w:r>
    </w:p>
    <w:p w:rsidR="006B79E0" w:rsidRPr="00773C91" w:rsidRDefault="006B79E0" w:rsidP="00773C91">
      <w:pPr>
        <w:spacing w:line="440" w:lineRule="exact"/>
        <w:ind w:firstLine="708"/>
        <w:jc w:val="both"/>
        <w:rPr>
          <w:sz w:val="32"/>
          <w:szCs w:val="32"/>
        </w:rPr>
      </w:pPr>
    </w:p>
    <w:p w:rsidR="006B79E0" w:rsidRPr="00C97FE7" w:rsidRDefault="006B79E0" w:rsidP="006B79E0">
      <w:pPr>
        <w:ind w:firstLine="851"/>
        <w:jc w:val="both"/>
        <w:rPr>
          <w:b/>
          <w:sz w:val="32"/>
          <w:szCs w:val="32"/>
        </w:rPr>
      </w:pPr>
      <w:r w:rsidRPr="00C97FE7">
        <w:rPr>
          <w:b/>
          <w:sz w:val="32"/>
          <w:szCs w:val="32"/>
        </w:rPr>
        <w:t xml:space="preserve">2) Резервы налогового администрирования и новые технологии администрирования - как налогоплательщики </w:t>
      </w:r>
      <w:r w:rsidRPr="00C97FE7">
        <w:rPr>
          <w:b/>
          <w:sz w:val="32"/>
          <w:szCs w:val="32"/>
        </w:rPr>
        <w:lastRenderedPageBreak/>
        <w:t xml:space="preserve">оценивают работу налоговых органов, можно ли и в каких </w:t>
      </w:r>
      <w:proofErr w:type="gramStart"/>
      <w:r w:rsidRPr="00C97FE7">
        <w:rPr>
          <w:b/>
          <w:sz w:val="32"/>
          <w:szCs w:val="32"/>
        </w:rPr>
        <w:t>направлениях</w:t>
      </w:r>
      <w:proofErr w:type="gramEnd"/>
      <w:r w:rsidRPr="00C97FE7">
        <w:rPr>
          <w:b/>
          <w:sz w:val="32"/>
          <w:szCs w:val="32"/>
        </w:rPr>
        <w:t xml:space="preserve"> возможно увеличить собираемость налогов?</w:t>
      </w:r>
    </w:p>
    <w:p w:rsidR="00C97FE7" w:rsidRPr="00557564" w:rsidRDefault="005D0DD9" w:rsidP="00C97FE7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Опросы РСПП фиксируют повышение </w:t>
      </w:r>
      <w:r w:rsidR="00C97FE7">
        <w:rPr>
          <w:sz w:val="32"/>
          <w:szCs w:val="32"/>
        </w:rPr>
        <w:t>качества налогового администрирования:</w:t>
      </w:r>
      <w:r w:rsidR="00C97FE7" w:rsidRPr="00557564">
        <w:rPr>
          <w:sz w:val="32"/>
          <w:szCs w:val="32"/>
        </w:rPr>
        <w:t xml:space="preserve"> </w:t>
      </w:r>
      <w:r w:rsidR="00C97FE7" w:rsidRPr="005D0DD9">
        <w:rPr>
          <w:b/>
          <w:sz w:val="32"/>
          <w:szCs w:val="32"/>
          <w:u w:val="single"/>
        </w:rPr>
        <w:t>в 2007 году</w:t>
      </w:r>
      <w:r>
        <w:rPr>
          <w:b/>
          <w:sz w:val="32"/>
          <w:szCs w:val="32"/>
          <w:u w:val="single"/>
        </w:rPr>
        <w:t xml:space="preserve"> </w:t>
      </w:r>
      <w:r w:rsidR="00C97FE7" w:rsidRPr="005D0DD9">
        <w:rPr>
          <w:b/>
          <w:sz w:val="32"/>
          <w:szCs w:val="32"/>
          <w:u w:val="single"/>
        </w:rPr>
        <w:t>43 % компаний считали ограничением для развития низкое качество налогового администрирования</w:t>
      </w:r>
      <w:r w:rsidR="00C97FE7" w:rsidRPr="00557564">
        <w:rPr>
          <w:sz w:val="32"/>
          <w:szCs w:val="32"/>
        </w:rPr>
        <w:t xml:space="preserve">, </w:t>
      </w:r>
      <w:r w:rsidR="00C97FE7" w:rsidRPr="005D0DD9">
        <w:rPr>
          <w:b/>
          <w:sz w:val="32"/>
          <w:szCs w:val="32"/>
          <w:u w:val="single"/>
        </w:rPr>
        <w:t>в 2016 году их доля снизилась до 7,6 %</w:t>
      </w:r>
      <w:r w:rsidR="00C97FE7" w:rsidRPr="00557564">
        <w:rPr>
          <w:sz w:val="32"/>
          <w:szCs w:val="32"/>
        </w:rPr>
        <w:t xml:space="preserve">. </w:t>
      </w:r>
    </w:p>
    <w:p w:rsidR="006B79E0" w:rsidRDefault="00582116" w:rsidP="00582116">
      <w:pPr>
        <w:spacing w:line="440" w:lineRule="exact"/>
        <w:ind w:firstLine="708"/>
        <w:jc w:val="both"/>
        <w:rPr>
          <w:sz w:val="32"/>
          <w:szCs w:val="32"/>
        </w:rPr>
      </w:pPr>
      <w:r w:rsidRPr="00582116">
        <w:rPr>
          <w:sz w:val="32"/>
          <w:szCs w:val="32"/>
        </w:rPr>
        <w:t>П</w:t>
      </w:r>
      <w:r w:rsidR="004B555E">
        <w:rPr>
          <w:sz w:val="32"/>
          <w:szCs w:val="32"/>
        </w:rPr>
        <w:t>о данным ФНС п</w:t>
      </w:r>
      <w:r w:rsidRPr="00582116">
        <w:rPr>
          <w:sz w:val="32"/>
          <w:szCs w:val="32"/>
        </w:rPr>
        <w:t xml:space="preserve">оступления НДС в январе-апреле </w:t>
      </w:r>
      <w:r>
        <w:rPr>
          <w:sz w:val="32"/>
          <w:szCs w:val="32"/>
        </w:rPr>
        <w:t xml:space="preserve">выросли по сравнению с </w:t>
      </w:r>
      <w:r w:rsidR="001F36A6">
        <w:rPr>
          <w:sz w:val="32"/>
          <w:szCs w:val="32"/>
        </w:rPr>
        <w:t>прошлым годом более чем на 16 %</w:t>
      </w:r>
      <w:r>
        <w:rPr>
          <w:sz w:val="32"/>
          <w:szCs w:val="32"/>
        </w:rPr>
        <w:t>.</w:t>
      </w:r>
      <w:r w:rsidR="00340CFF">
        <w:rPr>
          <w:sz w:val="32"/>
          <w:szCs w:val="32"/>
        </w:rPr>
        <w:t xml:space="preserve"> Правда, по некоторым направлениям – применение нового формата ККТ, передача ФНС администрирования страховых взносов и т.д. – полноценно анализировать результаты можно </w:t>
      </w:r>
      <w:r w:rsidR="00DB62E8">
        <w:rPr>
          <w:sz w:val="32"/>
          <w:szCs w:val="32"/>
        </w:rPr>
        <w:t>только по</w:t>
      </w:r>
      <w:r w:rsidR="007B6AA9">
        <w:rPr>
          <w:sz w:val="32"/>
          <w:szCs w:val="32"/>
        </w:rPr>
        <w:t xml:space="preserve"> </w:t>
      </w:r>
      <w:r w:rsidR="00340CFF">
        <w:rPr>
          <w:sz w:val="32"/>
          <w:szCs w:val="32"/>
        </w:rPr>
        <w:t>итогам года.</w:t>
      </w:r>
    </w:p>
    <w:p w:rsidR="00582116" w:rsidRPr="00747379" w:rsidRDefault="00DB62E8" w:rsidP="00582116">
      <w:pPr>
        <w:spacing w:line="440" w:lineRule="exact"/>
        <w:ind w:firstLine="708"/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>В</w:t>
      </w:r>
      <w:r w:rsidR="00340CFF">
        <w:rPr>
          <w:sz w:val="32"/>
          <w:szCs w:val="32"/>
        </w:rPr>
        <w:t xml:space="preserve"> </w:t>
      </w:r>
      <w:proofErr w:type="gramStart"/>
      <w:r w:rsidR="00340CFF">
        <w:rPr>
          <w:sz w:val="32"/>
          <w:szCs w:val="32"/>
        </w:rPr>
        <w:t>любом</w:t>
      </w:r>
      <w:proofErr w:type="gramEnd"/>
      <w:r w:rsidR="00340CFF">
        <w:rPr>
          <w:sz w:val="32"/>
          <w:szCs w:val="32"/>
        </w:rPr>
        <w:t xml:space="preserve"> случае </w:t>
      </w:r>
      <w:r w:rsidR="00582116" w:rsidRPr="0097520C">
        <w:rPr>
          <w:sz w:val="32"/>
          <w:szCs w:val="32"/>
          <w:u w:val="single"/>
        </w:rPr>
        <w:t xml:space="preserve">снижение </w:t>
      </w:r>
      <w:proofErr w:type="spellStart"/>
      <w:r w:rsidR="00582116" w:rsidRPr="0097520C">
        <w:rPr>
          <w:sz w:val="32"/>
          <w:szCs w:val="32"/>
          <w:u w:val="single"/>
        </w:rPr>
        <w:t>адмнагрузки</w:t>
      </w:r>
      <w:proofErr w:type="spellEnd"/>
      <w:r w:rsidR="00582116" w:rsidRPr="0097520C">
        <w:rPr>
          <w:sz w:val="32"/>
          <w:szCs w:val="32"/>
          <w:u w:val="single"/>
        </w:rPr>
        <w:t xml:space="preserve"> на добросовестных налогоплательщиков</w:t>
      </w:r>
      <w:r w:rsidR="00582116">
        <w:rPr>
          <w:sz w:val="32"/>
          <w:szCs w:val="32"/>
        </w:rPr>
        <w:t xml:space="preserve"> и </w:t>
      </w:r>
      <w:r w:rsidR="00582116" w:rsidRPr="0097520C">
        <w:rPr>
          <w:sz w:val="32"/>
          <w:szCs w:val="32"/>
          <w:u w:val="single"/>
        </w:rPr>
        <w:t>повышение эффективности контроля в части «серого сектора»</w:t>
      </w:r>
      <w:r w:rsidR="00582116">
        <w:rPr>
          <w:sz w:val="32"/>
          <w:szCs w:val="32"/>
        </w:rPr>
        <w:t xml:space="preserve"> позвол</w:t>
      </w:r>
      <w:r w:rsidR="004B555E">
        <w:rPr>
          <w:sz w:val="32"/>
          <w:szCs w:val="32"/>
        </w:rPr>
        <w:t>и</w:t>
      </w:r>
      <w:r w:rsidR="00582116">
        <w:rPr>
          <w:sz w:val="32"/>
          <w:szCs w:val="32"/>
        </w:rPr>
        <w:t xml:space="preserve">т </w:t>
      </w:r>
      <w:r w:rsidR="004B555E" w:rsidRPr="00747379">
        <w:rPr>
          <w:b/>
          <w:i/>
          <w:sz w:val="32"/>
          <w:szCs w:val="32"/>
          <w:u w:val="single"/>
        </w:rPr>
        <w:t>увеличить поступления в бюджет</w:t>
      </w:r>
      <w:r w:rsidR="00582116" w:rsidRPr="00747379">
        <w:rPr>
          <w:b/>
          <w:i/>
          <w:sz w:val="32"/>
          <w:szCs w:val="32"/>
          <w:u w:val="single"/>
        </w:rPr>
        <w:t xml:space="preserve"> без повышения налогов</w:t>
      </w:r>
      <w:r w:rsidR="00891045" w:rsidRPr="00747379">
        <w:rPr>
          <w:b/>
          <w:i/>
          <w:sz w:val="32"/>
          <w:szCs w:val="32"/>
          <w:u w:val="single"/>
        </w:rPr>
        <w:t>, только за счет расширения налоговой базы</w:t>
      </w:r>
      <w:r w:rsidR="00582116" w:rsidRPr="00747379">
        <w:rPr>
          <w:b/>
          <w:i/>
          <w:sz w:val="32"/>
          <w:szCs w:val="32"/>
          <w:u w:val="single"/>
        </w:rPr>
        <w:t xml:space="preserve">. </w:t>
      </w:r>
    </w:p>
    <w:p w:rsidR="006B79E0" w:rsidRPr="0030685E" w:rsidRDefault="006B79E0" w:rsidP="006B79E0">
      <w:pPr>
        <w:ind w:firstLine="851"/>
        <w:jc w:val="both"/>
        <w:rPr>
          <w:szCs w:val="28"/>
        </w:rPr>
      </w:pPr>
    </w:p>
    <w:p w:rsidR="006B79E0" w:rsidRPr="001245CF" w:rsidRDefault="006B79E0" w:rsidP="006B79E0">
      <w:pPr>
        <w:ind w:firstLine="851"/>
        <w:jc w:val="both"/>
        <w:rPr>
          <w:b/>
          <w:sz w:val="32"/>
          <w:szCs w:val="32"/>
        </w:rPr>
      </w:pPr>
      <w:r w:rsidRPr="001245CF">
        <w:rPr>
          <w:b/>
          <w:sz w:val="32"/>
          <w:szCs w:val="32"/>
        </w:rPr>
        <w:t>3) Какие инициативы государственные органы и бизнес предлагают реализовать уже до конца этого года?</w:t>
      </w:r>
    </w:p>
    <w:p w:rsidR="006B79E0" w:rsidRPr="00962764" w:rsidRDefault="001A083A" w:rsidP="006B79E0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3.1. </w:t>
      </w:r>
      <w:r w:rsidR="00C97FE7">
        <w:rPr>
          <w:sz w:val="32"/>
          <w:szCs w:val="32"/>
        </w:rPr>
        <w:t>Необходима</w:t>
      </w:r>
      <w:r w:rsidR="006B79E0">
        <w:rPr>
          <w:sz w:val="32"/>
          <w:szCs w:val="32"/>
        </w:rPr>
        <w:t xml:space="preserve"> </w:t>
      </w:r>
      <w:r w:rsidR="006B79E0" w:rsidRPr="00B62A08">
        <w:rPr>
          <w:b/>
          <w:i/>
          <w:sz w:val="32"/>
          <w:szCs w:val="32"/>
          <w:u w:val="single"/>
        </w:rPr>
        <w:t>полноценная инвестиционная льгота</w:t>
      </w:r>
      <w:r w:rsidR="00C97FE7">
        <w:rPr>
          <w:sz w:val="32"/>
          <w:szCs w:val="32"/>
        </w:rPr>
        <w:t xml:space="preserve">, которой смогут </w:t>
      </w:r>
      <w:r w:rsidR="006B79E0" w:rsidRPr="00B62A08">
        <w:rPr>
          <w:b/>
          <w:i/>
          <w:sz w:val="32"/>
          <w:szCs w:val="32"/>
          <w:u w:val="single"/>
        </w:rPr>
        <w:t xml:space="preserve">пользоваться любые </w:t>
      </w:r>
      <w:proofErr w:type="spellStart"/>
      <w:r w:rsidR="006B79E0" w:rsidRPr="00B62A08">
        <w:rPr>
          <w:b/>
          <w:i/>
          <w:sz w:val="32"/>
          <w:szCs w:val="32"/>
          <w:u w:val="single"/>
        </w:rPr>
        <w:t>инвестиционно</w:t>
      </w:r>
      <w:proofErr w:type="spellEnd"/>
      <w:r w:rsidR="006B79E0" w:rsidRPr="00B62A08">
        <w:rPr>
          <w:b/>
          <w:i/>
          <w:sz w:val="32"/>
          <w:szCs w:val="32"/>
          <w:u w:val="single"/>
        </w:rPr>
        <w:t xml:space="preserve"> активные компании</w:t>
      </w:r>
      <w:r w:rsidR="006B79E0">
        <w:rPr>
          <w:sz w:val="32"/>
          <w:szCs w:val="32"/>
        </w:rPr>
        <w:t xml:space="preserve"> – от </w:t>
      </w:r>
      <w:proofErr w:type="spellStart"/>
      <w:r w:rsidR="006B79E0">
        <w:rPr>
          <w:sz w:val="32"/>
          <w:szCs w:val="32"/>
        </w:rPr>
        <w:t>микробизнеса</w:t>
      </w:r>
      <w:proofErr w:type="spellEnd"/>
      <w:r w:rsidR="006B79E0">
        <w:rPr>
          <w:sz w:val="32"/>
          <w:szCs w:val="32"/>
        </w:rPr>
        <w:t xml:space="preserve"> до КГН. </w:t>
      </w:r>
      <w:r w:rsidR="00D7377E">
        <w:rPr>
          <w:sz w:val="32"/>
          <w:szCs w:val="32"/>
        </w:rPr>
        <w:t>П</w:t>
      </w:r>
      <w:r w:rsidR="00891045">
        <w:rPr>
          <w:sz w:val="32"/>
          <w:szCs w:val="32"/>
        </w:rPr>
        <w:t xml:space="preserve">редложения </w:t>
      </w:r>
      <w:proofErr w:type="spellStart"/>
      <w:r w:rsidR="00891045">
        <w:rPr>
          <w:sz w:val="32"/>
          <w:szCs w:val="32"/>
        </w:rPr>
        <w:t>ФОИВов</w:t>
      </w:r>
      <w:proofErr w:type="spellEnd"/>
      <w:r w:rsidR="00891045">
        <w:rPr>
          <w:sz w:val="32"/>
          <w:szCs w:val="32"/>
        </w:rPr>
        <w:t xml:space="preserve">, включая налоговый вычет и </w:t>
      </w:r>
      <w:r w:rsidR="003C428A">
        <w:rPr>
          <w:sz w:val="32"/>
          <w:szCs w:val="32"/>
        </w:rPr>
        <w:t>обновленный</w:t>
      </w:r>
      <w:r w:rsidR="00891045">
        <w:rPr>
          <w:sz w:val="32"/>
          <w:szCs w:val="32"/>
        </w:rPr>
        <w:t xml:space="preserve"> инвестиционный налоговый кредит</w:t>
      </w:r>
      <w:r w:rsidR="00D7377E">
        <w:rPr>
          <w:sz w:val="32"/>
          <w:szCs w:val="32"/>
        </w:rPr>
        <w:t>,</w:t>
      </w:r>
      <w:r w:rsidR="00891045">
        <w:rPr>
          <w:sz w:val="32"/>
          <w:szCs w:val="32"/>
        </w:rPr>
        <w:t xml:space="preserve"> обременены серьезными ограничениями «на входе».</w:t>
      </w:r>
    </w:p>
    <w:p w:rsidR="006B79E0" w:rsidRDefault="00F41991" w:rsidP="006B79E0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Также ж</w:t>
      </w:r>
      <w:bookmarkStart w:id="0" w:name="_GoBack"/>
      <w:bookmarkEnd w:id="0"/>
      <w:r w:rsidR="006B79E0">
        <w:rPr>
          <w:sz w:val="32"/>
          <w:szCs w:val="32"/>
        </w:rPr>
        <w:t>д</w:t>
      </w:r>
      <w:r w:rsidR="00825865">
        <w:rPr>
          <w:sz w:val="32"/>
          <w:szCs w:val="32"/>
        </w:rPr>
        <w:t>ем</w:t>
      </w:r>
      <w:r w:rsidR="006B79E0">
        <w:rPr>
          <w:sz w:val="32"/>
          <w:szCs w:val="32"/>
        </w:rPr>
        <w:t xml:space="preserve"> </w:t>
      </w:r>
      <w:r w:rsidR="006B79E0" w:rsidRPr="00B62A08">
        <w:rPr>
          <w:b/>
          <w:i/>
          <w:sz w:val="32"/>
          <w:szCs w:val="32"/>
          <w:u w:val="single"/>
        </w:rPr>
        <w:t>скорейшего принятия подготовленного Минэкономразвития России законопроекта по отмене налога на имущество в части движимого имущества</w:t>
      </w:r>
      <w:r w:rsidR="006B79E0" w:rsidRPr="004904BC">
        <w:rPr>
          <w:sz w:val="32"/>
          <w:szCs w:val="32"/>
        </w:rPr>
        <w:t>.</w:t>
      </w:r>
      <w:r w:rsidR="006B79E0">
        <w:rPr>
          <w:sz w:val="32"/>
          <w:szCs w:val="32"/>
        </w:rPr>
        <w:t xml:space="preserve"> </w:t>
      </w:r>
    </w:p>
    <w:p w:rsidR="006B79E0" w:rsidRDefault="001A083A" w:rsidP="006B79E0">
      <w:pPr>
        <w:spacing w:line="440" w:lineRule="exact"/>
        <w:ind w:firstLine="708"/>
        <w:jc w:val="both"/>
        <w:rPr>
          <w:sz w:val="32"/>
          <w:szCs w:val="32"/>
        </w:rPr>
      </w:pPr>
      <w:r w:rsidRPr="00336192">
        <w:rPr>
          <w:sz w:val="32"/>
          <w:szCs w:val="32"/>
        </w:rPr>
        <w:t xml:space="preserve">3.2. </w:t>
      </w:r>
      <w:r w:rsidR="006B79E0">
        <w:rPr>
          <w:sz w:val="32"/>
          <w:szCs w:val="32"/>
        </w:rPr>
        <w:t>Бизнесом предлагались меры по повышению предсказуемости</w:t>
      </w:r>
      <w:r w:rsidR="00825865">
        <w:rPr>
          <w:sz w:val="32"/>
          <w:szCs w:val="32"/>
        </w:rPr>
        <w:t xml:space="preserve"> уровня нагрузки</w:t>
      </w:r>
      <w:r w:rsidR="006B79E0">
        <w:rPr>
          <w:sz w:val="32"/>
          <w:szCs w:val="32"/>
        </w:rPr>
        <w:t xml:space="preserve">: </w:t>
      </w:r>
    </w:p>
    <w:p w:rsidR="006B79E0" w:rsidRPr="000E4ED7" w:rsidRDefault="006B79E0" w:rsidP="006B79E0">
      <w:pPr>
        <w:spacing w:line="440" w:lineRule="exact"/>
        <w:ind w:firstLine="708"/>
        <w:jc w:val="both"/>
        <w:rPr>
          <w:sz w:val="32"/>
          <w:szCs w:val="32"/>
        </w:rPr>
      </w:pPr>
      <w:r w:rsidRPr="00B62A08">
        <w:rPr>
          <w:sz w:val="32"/>
          <w:szCs w:val="32"/>
          <w:u w:val="single"/>
        </w:rPr>
        <w:t>принятие налоговых законо</w:t>
      </w:r>
      <w:r>
        <w:rPr>
          <w:sz w:val="32"/>
          <w:szCs w:val="32"/>
          <w:u w:val="single"/>
        </w:rPr>
        <w:t>в</w:t>
      </w:r>
      <w:r w:rsidRPr="00B62A08">
        <w:rPr>
          <w:sz w:val="32"/>
          <w:szCs w:val="32"/>
          <w:u w:val="single"/>
        </w:rPr>
        <w:t xml:space="preserve"> в весеннюю сессию</w:t>
      </w:r>
      <w:r>
        <w:rPr>
          <w:sz w:val="32"/>
          <w:szCs w:val="32"/>
        </w:rPr>
        <w:t xml:space="preserve">, а </w:t>
      </w:r>
      <w:r w:rsidRPr="00B62A08">
        <w:rPr>
          <w:sz w:val="32"/>
          <w:szCs w:val="32"/>
          <w:u w:val="single"/>
        </w:rPr>
        <w:t>подзаконных актов</w:t>
      </w:r>
      <w:r>
        <w:rPr>
          <w:sz w:val="32"/>
          <w:szCs w:val="32"/>
          <w:u w:val="single"/>
        </w:rPr>
        <w:t xml:space="preserve"> </w:t>
      </w:r>
      <w:r w:rsidRPr="00B62A08">
        <w:rPr>
          <w:sz w:val="32"/>
          <w:szCs w:val="32"/>
          <w:u w:val="single"/>
        </w:rPr>
        <w:t xml:space="preserve">не позднее, чем за 6 месяцев до даты вступления </w:t>
      </w:r>
      <w:r w:rsidR="00825865" w:rsidRPr="00B62A08">
        <w:rPr>
          <w:sz w:val="32"/>
          <w:szCs w:val="32"/>
          <w:u w:val="single"/>
        </w:rPr>
        <w:t xml:space="preserve">в силу </w:t>
      </w:r>
      <w:r w:rsidRPr="00B62A08">
        <w:rPr>
          <w:sz w:val="32"/>
          <w:szCs w:val="32"/>
          <w:u w:val="single"/>
        </w:rPr>
        <w:t xml:space="preserve">изменений </w:t>
      </w:r>
      <w:r>
        <w:rPr>
          <w:sz w:val="32"/>
          <w:szCs w:val="32"/>
          <w:u w:val="single"/>
        </w:rPr>
        <w:t>в НК</w:t>
      </w:r>
      <w:r>
        <w:rPr>
          <w:sz w:val="32"/>
          <w:szCs w:val="32"/>
        </w:rPr>
        <w:t>;</w:t>
      </w:r>
    </w:p>
    <w:p w:rsidR="006B79E0" w:rsidRDefault="006B79E0" w:rsidP="006B79E0">
      <w:pPr>
        <w:spacing w:line="440" w:lineRule="exact"/>
        <w:ind w:firstLine="708"/>
        <w:jc w:val="both"/>
        <w:rPr>
          <w:sz w:val="32"/>
          <w:szCs w:val="32"/>
        </w:rPr>
      </w:pPr>
      <w:r w:rsidRPr="00B62A08">
        <w:rPr>
          <w:sz w:val="32"/>
          <w:szCs w:val="32"/>
          <w:u w:val="single"/>
        </w:rPr>
        <w:t>утверждение согласованной с деловым сообществом методологии оценки совокупного уровня фискальной нагрузки</w:t>
      </w:r>
      <w:r w:rsidRPr="00DE0089">
        <w:rPr>
          <w:sz w:val="32"/>
          <w:szCs w:val="32"/>
        </w:rPr>
        <w:t xml:space="preserve"> </w:t>
      </w:r>
      <w:r>
        <w:rPr>
          <w:sz w:val="32"/>
          <w:szCs w:val="32"/>
        </w:rPr>
        <w:t>и ряд других мер.</w:t>
      </w:r>
    </w:p>
    <w:p w:rsidR="009B7D95" w:rsidRDefault="00C97FE7" w:rsidP="00CE6C1E">
      <w:pPr>
        <w:spacing w:line="440" w:lineRule="exact"/>
        <w:ind w:firstLine="708"/>
        <w:jc w:val="both"/>
        <w:rPr>
          <w:sz w:val="32"/>
          <w:szCs w:val="32"/>
        </w:rPr>
      </w:pPr>
      <w:r w:rsidRPr="00747379">
        <w:rPr>
          <w:sz w:val="32"/>
          <w:szCs w:val="32"/>
        </w:rPr>
        <w:t>Реализовать эти предложения</w:t>
      </w:r>
      <w:r w:rsidR="00F41991">
        <w:rPr>
          <w:sz w:val="32"/>
          <w:szCs w:val="32"/>
        </w:rPr>
        <w:t xml:space="preserve"> не просто</w:t>
      </w:r>
      <w:r w:rsidRPr="00747379">
        <w:rPr>
          <w:sz w:val="32"/>
          <w:szCs w:val="32"/>
        </w:rPr>
        <w:t xml:space="preserve">, </w:t>
      </w:r>
      <w:r w:rsidR="00747379">
        <w:rPr>
          <w:sz w:val="32"/>
          <w:szCs w:val="32"/>
        </w:rPr>
        <w:t xml:space="preserve">в </w:t>
      </w:r>
      <w:proofErr w:type="gramStart"/>
      <w:r w:rsidR="00747379">
        <w:rPr>
          <w:sz w:val="32"/>
          <w:szCs w:val="32"/>
        </w:rPr>
        <w:t>качестве</w:t>
      </w:r>
      <w:proofErr w:type="gramEnd"/>
      <w:r w:rsidR="00747379">
        <w:rPr>
          <w:sz w:val="32"/>
          <w:szCs w:val="32"/>
        </w:rPr>
        <w:t xml:space="preserve"> первого шага </w:t>
      </w:r>
      <w:r w:rsidRPr="00747379">
        <w:rPr>
          <w:sz w:val="32"/>
          <w:szCs w:val="32"/>
        </w:rPr>
        <w:t>предлагаем</w:t>
      </w:r>
      <w:r w:rsidRPr="00747379">
        <w:rPr>
          <w:i/>
          <w:sz w:val="32"/>
          <w:szCs w:val="32"/>
        </w:rPr>
        <w:t xml:space="preserve"> </w:t>
      </w:r>
      <w:r w:rsidRPr="00804FA3">
        <w:rPr>
          <w:b/>
          <w:i/>
          <w:sz w:val="32"/>
          <w:szCs w:val="32"/>
          <w:u w:val="single"/>
        </w:rPr>
        <w:t xml:space="preserve">снять избыточные барьеры для использования </w:t>
      </w:r>
      <w:r w:rsidR="00747379">
        <w:rPr>
          <w:b/>
          <w:i/>
          <w:sz w:val="32"/>
          <w:szCs w:val="32"/>
          <w:u w:val="single"/>
        </w:rPr>
        <w:t xml:space="preserve">единственной реально действующей «дедушкиной оговорки» в рамках </w:t>
      </w:r>
      <w:proofErr w:type="spellStart"/>
      <w:r w:rsidRPr="00804FA3">
        <w:rPr>
          <w:b/>
          <w:i/>
          <w:sz w:val="32"/>
          <w:szCs w:val="32"/>
          <w:u w:val="single"/>
        </w:rPr>
        <w:t>специнвестконтрактов</w:t>
      </w:r>
      <w:proofErr w:type="spellEnd"/>
      <w:r>
        <w:rPr>
          <w:sz w:val="32"/>
          <w:szCs w:val="32"/>
        </w:rPr>
        <w:t xml:space="preserve">. РСПП </w:t>
      </w:r>
      <w:proofErr w:type="gramStart"/>
      <w:r>
        <w:rPr>
          <w:sz w:val="32"/>
          <w:szCs w:val="32"/>
        </w:rPr>
        <w:t xml:space="preserve">направил в профильные </w:t>
      </w:r>
      <w:proofErr w:type="spellStart"/>
      <w:r>
        <w:rPr>
          <w:sz w:val="32"/>
          <w:szCs w:val="32"/>
        </w:rPr>
        <w:t>ФОИВы</w:t>
      </w:r>
      <w:proofErr w:type="spellEnd"/>
      <w:r>
        <w:rPr>
          <w:sz w:val="32"/>
          <w:szCs w:val="32"/>
        </w:rPr>
        <w:t xml:space="preserve"> </w:t>
      </w:r>
      <w:r w:rsidR="007D10BD">
        <w:rPr>
          <w:sz w:val="32"/>
          <w:szCs w:val="32"/>
        </w:rPr>
        <w:t>поправки в НК</w:t>
      </w:r>
      <w:r>
        <w:rPr>
          <w:sz w:val="32"/>
          <w:szCs w:val="32"/>
        </w:rPr>
        <w:t xml:space="preserve"> и надеется</w:t>
      </w:r>
      <w:proofErr w:type="gramEnd"/>
      <w:r>
        <w:rPr>
          <w:sz w:val="32"/>
          <w:szCs w:val="32"/>
        </w:rPr>
        <w:t xml:space="preserve"> на </w:t>
      </w:r>
      <w:r w:rsidR="007D10BD">
        <w:rPr>
          <w:sz w:val="32"/>
          <w:szCs w:val="32"/>
        </w:rPr>
        <w:t>их</w:t>
      </w:r>
      <w:r w:rsidR="00E259BB">
        <w:rPr>
          <w:sz w:val="32"/>
          <w:szCs w:val="32"/>
        </w:rPr>
        <w:t xml:space="preserve"> </w:t>
      </w:r>
      <w:r w:rsidR="00747379">
        <w:rPr>
          <w:sz w:val="32"/>
          <w:szCs w:val="32"/>
        </w:rPr>
        <w:t>поддержку.</w:t>
      </w:r>
      <w:r>
        <w:rPr>
          <w:sz w:val="32"/>
          <w:szCs w:val="32"/>
        </w:rPr>
        <w:t xml:space="preserve"> </w:t>
      </w:r>
    </w:p>
    <w:p w:rsidR="00CE6C1E" w:rsidRPr="00557564" w:rsidRDefault="00C97FE7" w:rsidP="00CE6C1E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Также стоит подумать о </w:t>
      </w:r>
      <w:r w:rsidRPr="00804FA3">
        <w:rPr>
          <w:sz w:val="32"/>
          <w:szCs w:val="32"/>
          <w:u w:val="single"/>
        </w:rPr>
        <w:t>расширении «дедушкиной оговорки» на иные инструменты и механизмы поддержки</w:t>
      </w:r>
      <w:r>
        <w:rPr>
          <w:sz w:val="32"/>
          <w:szCs w:val="32"/>
        </w:rPr>
        <w:t xml:space="preserve">, в частности </w:t>
      </w:r>
      <w:proofErr w:type="spellStart"/>
      <w:r>
        <w:rPr>
          <w:sz w:val="32"/>
          <w:szCs w:val="32"/>
        </w:rPr>
        <w:t>РИПы</w:t>
      </w:r>
      <w:proofErr w:type="spellEnd"/>
      <w:r>
        <w:rPr>
          <w:sz w:val="32"/>
          <w:szCs w:val="32"/>
        </w:rPr>
        <w:t>.</w:t>
      </w:r>
      <w:r w:rsidR="00CE6C1E" w:rsidRPr="00CE6C1E">
        <w:rPr>
          <w:b/>
          <w:i/>
          <w:sz w:val="32"/>
          <w:szCs w:val="32"/>
          <w:u w:val="single"/>
        </w:rPr>
        <w:t xml:space="preserve"> </w:t>
      </w:r>
    </w:p>
    <w:p w:rsidR="006B79E0" w:rsidRDefault="001A083A" w:rsidP="001A083A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3.3. </w:t>
      </w:r>
      <w:r w:rsidR="006B79E0" w:rsidRPr="009C4E5E">
        <w:rPr>
          <w:sz w:val="32"/>
          <w:szCs w:val="32"/>
        </w:rPr>
        <w:t xml:space="preserve">Необходимо </w:t>
      </w:r>
      <w:r w:rsidR="006B79E0" w:rsidRPr="00DE0089">
        <w:rPr>
          <w:b/>
          <w:i/>
          <w:sz w:val="32"/>
          <w:szCs w:val="32"/>
          <w:u w:val="single"/>
        </w:rPr>
        <w:t>завершить работу по поправкам в Налоговый кодекс</w:t>
      </w:r>
      <w:r w:rsidR="00F41991">
        <w:rPr>
          <w:b/>
          <w:i/>
          <w:sz w:val="32"/>
          <w:szCs w:val="32"/>
          <w:u w:val="single"/>
        </w:rPr>
        <w:t>, размещенным на ОРВ,</w:t>
      </w:r>
      <w:r w:rsidR="006B79E0" w:rsidRPr="00DE0089">
        <w:rPr>
          <w:b/>
          <w:i/>
          <w:sz w:val="32"/>
          <w:szCs w:val="32"/>
          <w:u w:val="single"/>
        </w:rPr>
        <w:t xml:space="preserve"> в части налогообложения контролируемых иностранных компаний</w:t>
      </w:r>
      <w:r w:rsidR="00825865" w:rsidRPr="00825865">
        <w:rPr>
          <w:sz w:val="32"/>
          <w:szCs w:val="32"/>
        </w:rPr>
        <w:t xml:space="preserve"> как часть работы по компенсации дополнительной нагрузки на бизнес из-за санкций</w:t>
      </w:r>
      <w:r w:rsidR="00D7377E" w:rsidRPr="00825865">
        <w:rPr>
          <w:i/>
          <w:sz w:val="32"/>
          <w:szCs w:val="32"/>
        </w:rPr>
        <w:t>.</w:t>
      </w:r>
      <w:r w:rsidR="00C97FE7" w:rsidRPr="00BE76C3">
        <w:rPr>
          <w:sz w:val="32"/>
          <w:szCs w:val="32"/>
        </w:rPr>
        <w:t xml:space="preserve"> </w:t>
      </w:r>
    </w:p>
    <w:p w:rsidR="006B79E0" w:rsidRDefault="001A083A" w:rsidP="006B79E0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3.4.</w:t>
      </w:r>
      <w:r w:rsidR="00825865">
        <w:rPr>
          <w:sz w:val="32"/>
          <w:szCs w:val="32"/>
        </w:rPr>
        <w:t xml:space="preserve"> В части </w:t>
      </w:r>
      <w:r w:rsidR="00825865" w:rsidRPr="00825865">
        <w:rPr>
          <w:sz w:val="32"/>
          <w:szCs w:val="32"/>
        </w:rPr>
        <w:t>п</w:t>
      </w:r>
      <w:r w:rsidR="006B79E0" w:rsidRPr="00825865">
        <w:rPr>
          <w:sz w:val="32"/>
          <w:szCs w:val="32"/>
        </w:rPr>
        <w:t>овышени</w:t>
      </w:r>
      <w:r w:rsidR="00825865" w:rsidRPr="00825865">
        <w:rPr>
          <w:sz w:val="32"/>
          <w:szCs w:val="32"/>
        </w:rPr>
        <w:t>я</w:t>
      </w:r>
      <w:r w:rsidR="006B79E0" w:rsidRPr="00825865">
        <w:rPr>
          <w:sz w:val="32"/>
          <w:szCs w:val="32"/>
        </w:rPr>
        <w:t xml:space="preserve"> качества администрирования</w:t>
      </w:r>
      <w:r w:rsidR="00825865">
        <w:rPr>
          <w:sz w:val="32"/>
          <w:szCs w:val="32"/>
        </w:rPr>
        <w:t xml:space="preserve"> </w:t>
      </w:r>
      <w:r w:rsidR="00825865" w:rsidRPr="00825865">
        <w:rPr>
          <w:sz w:val="32"/>
          <w:szCs w:val="32"/>
        </w:rPr>
        <w:t>х</w:t>
      </w:r>
      <w:r w:rsidR="006B79E0" w:rsidRPr="00825865">
        <w:rPr>
          <w:sz w:val="32"/>
          <w:szCs w:val="32"/>
        </w:rPr>
        <w:t xml:space="preserve">отел бы отметить работу Комитета Государственной Думы по бюджету и налогам, который внес </w:t>
      </w:r>
      <w:r w:rsidR="006B79E0" w:rsidRPr="00825865">
        <w:rPr>
          <w:b/>
          <w:i/>
          <w:sz w:val="32"/>
          <w:szCs w:val="32"/>
        </w:rPr>
        <w:t>законопроект</w:t>
      </w:r>
      <w:r w:rsidR="00825865">
        <w:rPr>
          <w:b/>
          <w:i/>
          <w:sz w:val="32"/>
          <w:szCs w:val="32"/>
        </w:rPr>
        <w:t xml:space="preserve"> с поправками в Налоговый кодекс</w:t>
      </w:r>
      <w:r w:rsidR="006B79E0" w:rsidRPr="00825865">
        <w:rPr>
          <w:b/>
          <w:i/>
          <w:sz w:val="32"/>
          <w:szCs w:val="32"/>
        </w:rPr>
        <w:t xml:space="preserve">, подготовленный совместно с </w:t>
      </w:r>
      <w:proofErr w:type="gramStart"/>
      <w:r w:rsidR="006B79E0" w:rsidRPr="00825865">
        <w:rPr>
          <w:b/>
          <w:i/>
          <w:sz w:val="32"/>
          <w:szCs w:val="32"/>
        </w:rPr>
        <w:t>бизнес-сообществом</w:t>
      </w:r>
      <w:proofErr w:type="gramEnd"/>
      <w:r w:rsidR="006B79E0" w:rsidRPr="00825865">
        <w:rPr>
          <w:b/>
          <w:i/>
          <w:sz w:val="32"/>
          <w:szCs w:val="32"/>
        </w:rPr>
        <w:t xml:space="preserve"> в рамках рабочей группы по «настройке» налоговой системы</w:t>
      </w:r>
      <w:r w:rsidR="006B79E0">
        <w:rPr>
          <w:sz w:val="32"/>
          <w:szCs w:val="32"/>
        </w:rPr>
        <w:t xml:space="preserve">. </w:t>
      </w:r>
    </w:p>
    <w:p w:rsidR="00340CFF" w:rsidRDefault="006B79E0" w:rsidP="00825865">
      <w:pPr>
        <w:spacing w:line="440" w:lineRule="exact"/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Законопрое</w:t>
      </w:r>
      <w:proofErr w:type="gramStart"/>
      <w:r>
        <w:rPr>
          <w:sz w:val="32"/>
          <w:szCs w:val="32"/>
        </w:rPr>
        <w:t>кт вкл</w:t>
      </w:r>
      <w:proofErr w:type="gramEnd"/>
      <w:r>
        <w:rPr>
          <w:sz w:val="32"/>
          <w:szCs w:val="32"/>
        </w:rPr>
        <w:t xml:space="preserve">ючает широкий перечень мер по упрощению администрирования: </w:t>
      </w:r>
      <w:r w:rsidRPr="00BB15E6">
        <w:rPr>
          <w:sz w:val="32"/>
          <w:szCs w:val="32"/>
          <w:u w:val="single"/>
        </w:rPr>
        <w:t>сокращение сроков проведения камеральной проверки</w:t>
      </w:r>
      <w:r>
        <w:rPr>
          <w:sz w:val="32"/>
          <w:szCs w:val="32"/>
        </w:rPr>
        <w:t xml:space="preserve">, </w:t>
      </w:r>
      <w:r w:rsidRPr="00BB15E6">
        <w:rPr>
          <w:sz w:val="32"/>
          <w:szCs w:val="32"/>
          <w:u w:val="single"/>
        </w:rPr>
        <w:t>повышение порога контролируемых внутрироссийских сделок до 3 млрд. рублей</w:t>
      </w:r>
      <w:r>
        <w:rPr>
          <w:sz w:val="32"/>
          <w:szCs w:val="32"/>
        </w:rPr>
        <w:t xml:space="preserve"> и т.д. </w:t>
      </w:r>
      <w:r w:rsidRPr="00BE76C3">
        <w:rPr>
          <w:b/>
          <w:sz w:val="32"/>
          <w:szCs w:val="32"/>
        </w:rPr>
        <w:t>Необходимо скорейшее принятие</w:t>
      </w:r>
      <w:r w:rsidR="00C97FE7" w:rsidRPr="00BE76C3">
        <w:rPr>
          <w:b/>
          <w:sz w:val="32"/>
          <w:szCs w:val="32"/>
        </w:rPr>
        <w:t xml:space="preserve"> данного законопроекта</w:t>
      </w:r>
      <w:r w:rsidRPr="00BE76C3">
        <w:rPr>
          <w:b/>
          <w:sz w:val="32"/>
          <w:szCs w:val="32"/>
        </w:rPr>
        <w:t>.</w:t>
      </w:r>
    </w:p>
    <w:p w:rsidR="00BD011F" w:rsidRDefault="00BD011F" w:rsidP="00825865">
      <w:pPr>
        <w:spacing w:line="440" w:lineRule="exact"/>
        <w:ind w:firstLine="708"/>
        <w:jc w:val="both"/>
        <w:rPr>
          <w:b/>
          <w:sz w:val="32"/>
          <w:szCs w:val="32"/>
        </w:rPr>
      </w:pPr>
    </w:p>
    <w:p w:rsidR="004C1912" w:rsidRDefault="004C1912" w:rsidP="00825865">
      <w:pPr>
        <w:spacing w:line="440" w:lineRule="exact"/>
        <w:ind w:firstLine="708"/>
        <w:jc w:val="both"/>
        <w:rPr>
          <w:b/>
          <w:sz w:val="32"/>
          <w:szCs w:val="32"/>
        </w:rPr>
      </w:pPr>
    </w:p>
    <w:p w:rsidR="004C1912" w:rsidRDefault="004C1912" w:rsidP="00825865">
      <w:pPr>
        <w:spacing w:line="440" w:lineRule="exact"/>
        <w:ind w:firstLine="708"/>
        <w:jc w:val="both"/>
        <w:rPr>
          <w:b/>
          <w:sz w:val="32"/>
          <w:szCs w:val="32"/>
        </w:rPr>
      </w:pPr>
    </w:p>
    <w:p w:rsidR="004C1912" w:rsidRDefault="004C1912" w:rsidP="00825865">
      <w:pPr>
        <w:spacing w:line="440" w:lineRule="exact"/>
        <w:ind w:firstLine="708"/>
        <w:jc w:val="both"/>
        <w:rPr>
          <w:b/>
          <w:sz w:val="32"/>
          <w:szCs w:val="32"/>
        </w:rPr>
      </w:pPr>
    </w:p>
    <w:p w:rsidR="004C1912" w:rsidRDefault="004C1912" w:rsidP="00825865">
      <w:pPr>
        <w:spacing w:line="440" w:lineRule="exact"/>
        <w:ind w:firstLine="708"/>
        <w:jc w:val="both"/>
        <w:rPr>
          <w:b/>
          <w:sz w:val="32"/>
          <w:szCs w:val="32"/>
        </w:rPr>
      </w:pPr>
    </w:p>
    <w:p w:rsidR="00B7092B" w:rsidRDefault="00B7092B" w:rsidP="00825865">
      <w:pPr>
        <w:spacing w:line="440" w:lineRule="exact"/>
        <w:ind w:firstLine="708"/>
        <w:jc w:val="both"/>
        <w:rPr>
          <w:b/>
          <w:sz w:val="32"/>
          <w:szCs w:val="32"/>
        </w:rPr>
      </w:pPr>
    </w:p>
    <w:p w:rsidR="00F41991" w:rsidRDefault="00F41991" w:rsidP="00825865">
      <w:pPr>
        <w:spacing w:line="440" w:lineRule="exact"/>
        <w:ind w:firstLine="708"/>
        <w:jc w:val="both"/>
        <w:rPr>
          <w:b/>
          <w:sz w:val="32"/>
          <w:szCs w:val="32"/>
        </w:rPr>
      </w:pPr>
    </w:p>
    <w:p w:rsidR="00F41991" w:rsidRDefault="00F41991" w:rsidP="00825865">
      <w:pPr>
        <w:spacing w:line="440" w:lineRule="exact"/>
        <w:ind w:firstLine="708"/>
        <w:jc w:val="both"/>
        <w:rPr>
          <w:b/>
          <w:sz w:val="32"/>
          <w:szCs w:val="32"/>
        </w:rPr>
      </w:pPr>
    </w:p>
    <w:p w:rsidR="00F41991" w:rsidRDefault="00F41991" w:rsidP="00825865">
      <w:pPr>
        <w:spacing w:line="440" w:lineRule="exact"/>
        <w:ind w:firstLine="708"/>
        <w:jc w:val="both"/>
        <w:rPr>
          <w:b/>
          <w:sz w:val="32"/>
          <w:szCs w:val="32"/>
        </w:rPr>
      </w:pPr>
    </w:p>
    <w:p w:rsidR="00F41991" w:rsidRDefault="00F41991" w:rsidP="00825865">
      <w:pPr>
        <w:spacing w:line="440" w:lineRule="exact"/>
        <w:ind w:firstLine="708"/>
        <w:jc w:val="both"/>
        <w:rPr>
          <w:b/>
          <w:sz w:val="32"/>
          <w:szCs w:val="32"/>
        </w:rPr>
      </w:pPr>
    </w:p>
    <w:p w:rsidR="00F41991" w:rsidRDefault="00F41991" w:rsidP="00825865">
      <w:pPr>
        <w:spacing w:line="440" w:lineRule="exact"/>
        <w:ind w:firstLine="708"/>
        <w:jc w:val="both"/>
        <w:rPr>
          <w:b/>
          <w:sz w:val="32"/>
          <w:szCs w:val="32"/>
        </w:rPr>
      </w:pPr>
    </w:p>
    <w:p w:rsidR="00BD011F" w:rsidRDefault="00BD011F" w:rsidP="00825865">
      <w:pPr>
        <w:spacing w:line="440" w:lineRule="exact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Возможный вопрос по КИК:</w:t>
      </w:r>
      <w:r w:rsidR="00FA6774">
        <w:rPr>
          <w:b/>
          <w:sz w:val="32"/>
          <w:szCs w:val="32"/>
        </w:rPr>
        <w:t xml:space="preserve"> р</w:t>
      </w:r>
      <w:r>
        <w:rPr>
          <w:b/>
          <w:sz w:val="32"/>
          <w:szCs w:val="32"/>
        </w:rPr>
        <w:t>азмещенный н</w:t>
      </w:r>
      <w:r w:rsidRPr="00BD011F">
        <w:rPr>
          <w:b/>
          <w:sz w:val="32"/>
          <w:szCs w:val="32"/>
        </w:rPr>
        <w:t xml:space="preserve">а ОРВ </w:t>
      </w:r>
      <w:r>
        <w:rPr>
          <w:b/>
          <w:sz w:val="32"/>
          <w:szCs w:val="32"/>
        </w:rPr>
        <w:t>з</w:t>
      </w:r>
      <w:r w:rsidRPr="00BD011F">
        <w:rPr>
          <w:b/>
          <w:sz w:val="32"/>
          <w:szCs w:val="32"/>
        </w:rPr>
        <w:t xml:space="preserve">аконопроект, предусматривающий корректировку Налогового кодекса в части </w:t>
      </w:r>
      <w:r w:rsidR="00FA6774">
        <w:rPr>
          <w:b/>
          <w:sz w:val="32"/>
          <w:szCs w:val="32"/>
        </w:rPr>
        <w:t>КИК</w:t>
      </w:r>
      <w:r>
        <w:rPr>
          <w:b/>
          <w:sz w:val="32"/>
          <w:szCs w:val="32"/>
        </w:rPr>
        <w:t xml:space="preserve">, </w:t>
      </w:r>
      <w:r w:rsidRPr="00BD011F">
        <w:rPr>
          <w:b/>
          <w:sz w:val="32"/>
          <w:szCs w:val="32"/>
        </w:rPr>
        <w:t>устраивает бизнес, или есть вопросы, котор</w:t>
      </w:r>
      <w:r>
        <w:rPr>
          <w:b/>
          <w:sz w:val="32"/>
          <w:szCs w:val="32"/>
        </w:rPr>
        <w:t>ые остались неурегулированными?</w:t>
      </w:r>
    </w:p>
    <w:p w:rsidR="00BD011F" w:rsidRDefault="00BD011F" w:rsidP="00BD011F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Данный законопроект поддерживается бизнесом. Минфин России действует системно, корректир</w:t>
      </w:r>
      <w:r w:rsidR="00FA6774">
        <w:rPr>
          <w:sz w:val="32"/>
          <w:szCs w:val="32"/>
        </w:rPr>
        <w:t>уя</w:t>
      </w:r>
      <w:r>
        <w:rPr>
          <w:sz w:val="32"/>
          <w:szCs w:val="32"/>
        </w:rPr>
        <w:t xml:space="preserve"> законодательств</w:t>
      </w:r>
      <w:r w:rsidR="00FA6774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="00FA6774" w:rsidRPr="00FA6774">
        <w:rPr>
          <w:b/>
          <w:sz w:val="32"/>
          <w:szCs w:val="32"/>
        </w:rPr>
        <w:t xml:space="preserve">исходя </w:t>
      </w:r>
      <w:r w:rsidRPr="00FA6774">
        <w:rPr>
          <w:b/>
          <w:sz w:val="32"/>
          <w:szCs w:val="32"/>
        </w:rPr>
        <w:t>практик</w:t>
      </w:r>
      <w:r w:rsidR="00FA6774" w:rsidRPr="00FA6774">
        <w:rPr>
          <w:b/>
          <w:sz w:val="32"/>
          <w:szCs w:val="32"/>
        </w:rPr>
        <w:t>и</w:t>
      </w:r>
      <w:r w:rsidRPr="00FA6774">
        <w:rPr>
          <w:b/>
          <w:sz w:val="32"/>
          <w:szCs w:val="32"/>
        </w:rPr>
        <w:t xml:space="preserve"> применения положений Налогового кодекса</w:t>
      </w:r>
      <w:r w:rsidR="00FA6774">
        <w:rPr>
          <w:sz w:val="32"/>
          <w:szCs w:val="32"/>
        </w:rPr>
        <w:t xml:space="preserve"> и </w:t>
      </w:r>
      <w:r w:rsidR="00FA6774" w:rsidRPr="00FA6774">
        <w:rPr>
          <w:b/>
          <w:sz w:val="32"/>
          <w:szCs w:val="32"/>
        </w:rPr>
        <w:t>выявленных по итогам декларационной компании 2017 года неточностей и пробелов</w:t>
      </w:r>
      <w:r w:rsidR="00FA6774" w:rsidRPr="00BD011F">
        <w:rPr>
          <w:sz w:val="32"/>
          <w:szCs w:val="32"/>
        </w:rPr>
        <w:t xml:space="preserve"> в законодательстве</w:t>
      </w:r>
      <w:r>
        <w:rPr>
          <w:sz w:val="32"/>
          <w:szCs w:val="32"/>
        </w:rPr>
        <w:t>.</w:t>
      </w:r>
    </w:p>
    <w:p w:rsidR="00BD011F" w:rsidRDefault="00BD011F" w:rsidP="00BD011F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Законопроектом у</w:t>
      </w:r>
      <w:r w:rsidRPr="00BD011F">
        <w:rPr>
          <w:sz w:val="32"/>
          <w:szCs w:val="32"/>
        </w:rPr>
        <w:t xml:space="preserve">страняются </w:t>
      </w:r>
      <w:r w:rsidRPr="00FA6774">
        <w:rPr>
          <w:sz w:val="32"/>
          <w:szCs w:val="32"/>
          <w:u w:val="single"/>
        </w:rPr>
        <w:t xml:space="preserve">неясности </w:t>
      </w:r>
      <w:r w:rsidR="00FA6774">
        <w:rPr>
          <w:sz w:val="32"/>
          <w:szCs w:val="32"/>
          <w:u w:val="single"/>
        </w:rPr>
        <w:t>при определении</w:t>
      </w:r>
      <w:r w:rsidRPr="00FA6774">
        <w:rPr>
          <w:sz w:val="32"/>
          <w:szCs w:val="32"/>
          <w:u w:val="single"/>
        </w:rPr>
        <w:t xml:space="preserve"> состава совокупной суммы убытка, переносимого на будущие периоды</w:t>
      </w:r>
      <w:r w:rsidRPr="00BD011F">
        <w:rPr>
          <w:sz w:val="32"/>
          <w:szCs w:val="32"/>
        </w:rPr>
        <w:t xml:space="preserve">. </w:t>
      </w:r>
    </w:p>
    <w:p w:rsidR="00BD011F" w:rsidRDefault="00BD011F" w:rsidP="00BD011F">
      <w:pPr>
        <w:spacing w:line="440" w:lineRule="exact"/>
        <w:ind w:firstLine="708"/>
        <w:jc w:val="both"/>
        <w:rPr>
          <w:sz w:val="32"/>
          <w:szCs w:val="32"/>
        </w:rPr>
      </w:pPr>
      <w:r w:rsidRPr="00BD011F">
        <w:rPr>
          <w:sz w:val="32"/>
          <w:szCs w:val="32"/>
        </w:rPr>
        <w:t xml:space="preserve">Предлагается </w:t>
      </w:r>
      <w:r w:rsidRPr="00FA6774">
        <w:rPr>
          <w:sz w:val="32"/>
          <w:szCs w:val="32"/>
          <w:u w:val="single"/>
        </w:rPr>
        <w:t>установить единообразный порядок расчета прибыли</w:t>
      </w:r>
      <w:r w:rsidR="00BD3037" w:rsidRPr="00FA6774">
        <w:rPr>
          <w:sz w:val="32"/>
          <w:szCs w:val="32"/>
          <w:u w:val="single"/>
        </w:rPr>
        <w:t>/</w:t>
      </w:r>
      <w:r w:rsidRPr="00FA6774">
        <w:rPr>
          <w:sz w:val="32"/>
          <w:szCs w:val="32"/>
          <w:u w:val="single"/>
        </w:rPr>
        <w:t>убытка от операций с финансовыми активами</w:t>
      </w:r>
      <w:r w:rsidRPr="00BD011F">
        <w:rPr>
          <w:sz w:val="32"/>
          <w:szCs w:val="32"/>
        </w:rPr>
        <w:t xml:space="preserve">. </w:t>
      </w:r>
    </w:p>
    <w:p w:rsidR="00BD011F" w:rsidRDefault="00BD011F" w:rsidP="00BD011F">
      <w:pPr>
        <w:spacing w:line="440" w:lineRule="exact"/>
        <w:ind w:firstLine="708"/>
        <w:jc w:val="both"/>
        <w:rPr>
          <w:sz w:val="32"/>
          <w:szCs w:val="32"/>
        </w:rPr>
      </w:pPr>
      <w:r w:rsidRPr="00BD011F">
        <w:rPr>
          <w:sz w:val="32"/>
          <w:szCs w:val="32"/>
        </w:rPr>
        <w:t xml:space="preserve">Будет </w:t>
      </w:r>
      <w:r w:rsidRPr="00FA6774">
        <w:rPr>
          <w:sz w:val="32"/>
          <w:szCs w:val="32"/>
          <w:u w:val="single"/>
        </w:rPr>
        <w:t>устранена необходимость неоднократной подачи документов, подтверждающих условия освобождения прибыли КИК от налогообложения</w:t>
      </w:r>
      <w:r w:rsidRPr="00BD011F">
        <w:rPr>
          <w:sz w:val="32"/>
          <w:szCs w:val="32"/>
        </w:rPr>
        <w:t xml:space="preserve"> в рамках многоуровневых цепочек в</w:t>
      </w:r>
      <w:r>
        <w:rPr>
          <w:sz w:val="32"/>
          <w:szCs w:val="32"/>
        </w:rPr>
        <w:t xml:space="preserve">ладения в России и ряд </w:t>
      </w:r>
      <w:r w:rsidRPr="00BD011F">
        <w:rPr>
          <w:sz w:val="32"/>
          <w:szCs w:val="32"/>
        </w:rPr>
        <w:t>иных технических изменений.</w:t>
      </w:r>
    </w:p>
    <w:p w:rsidR="00BD011F" w:rsidRPr="00BD011F" w:rsidRDefault="00BD011F" w:rsidP="00BD011F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Но остаются и системные вопросы, например, </w:t>
      </w:r>
      <w:r w:rsidRPr="00FA6774">
        <w:rPr>
          <w:b/>
          <w:sz w:val="32"/>
          <w:szCs w:val="32"/>
          <w:u w:val="single"/>
        </w:rPr>
        <w:t>полноценный переходный период в части уголовной ответственности</w:t>
      </w:r>
      <w:r w:rsidRPr="00BD011F">
        <w:rPr>
          <w:sz w:val="32"/>
          <w:szCs w:val="32"/>
        </w:rPr>
        <w:t xml:space="preserve">. </w:t>
      </w:r>
      <w:r w:rsidR="00BD3037">
        <w:rPr>
          <w:sz w:val="32"/>
          <w:szCs w:val="32"/>
        </w:rPr>
        <w:t xml:space="preserve">Сейчас </w:t>
      </w:r>
      <w:r w:rsidR="00BD3037" w:rsidRPr="00FA6774">
        <w:rPr>
          <w:b/>
          <w:i/>
          <w:sz w:val="32"/>
          <w:szCs w:val="32"/>
        </w:rPr>
        <w:t>п</w:t>
      </w:r>
      <w:r w:rsidRPr="00FA6774">
        <w:rPr>
          <w:b/>
          <w:i/>
          <w:sz w:val="32"/>
          <w:szCs w:val="32"/>
        </w:rPr>
        <w:t>редусмотрено освобождение от налоговой ответственности</w:t>
      </w:r>
      <w:r w:rsidRPr="00BD011F">
        <w:rPr>
          <w:sz w:val="32"/>
          <w:szCs w:val="32"/>
        </w:rPr>
        <w:t xml:space="preserve"> в первые два года действия законодательства о </w:t>
      </w:r>
      <w:r>
        <w:rPr>
          <w:sz w:val="32"/>
          <w:szCs w:val="32"/>
        </w:rPr>
        <w:t xml:space="preserve">КИК, но </w:t>
      </w:r>
      <w:r w:rsidRPr="00FA6774">
        <w:rPr>
          <w:b/>
          <w:i/>
          <w:sz w:val="32"/>
          <w:szCs w:val="32"/>
        </w:rPr>
        <w:t>сохраняется возмо</w:t>
      </w:r>
      <w:r w:rsidR="00FA6774" w:rsidRPr="00FA6774">
        <w:rPr>
          <w:b/>
          <w:i/>
          <w:sz w:val="32"/>
          <w:szCs w:val="32"/>
        </w:rPr>
        <w:t>жность привлечения к уголовной</w:t>
      </w:r>
      <w:r w:rsidRPr="00BD011F">
        <w:rPr>
          <w:sz w:val="32"/>
          <w:szCs w:val="32"/>
        </w:rPr>
        <w:t>.</w:t>
      </w:r>
      <w:r w:rsidR="00BD3037">
        <w:rPr>
          <w:sz w:val="32"/>
          <w:szCs w:val="32"/>
        </w:rPr>
        <w:t xml:space="preserve"> </w:t>
      </w:r>
      <w:r w:rsidRPr="00FA6774">
        <w:rPr>
          <w:sz w:val="32"/>
          <w:szCs w:val="32"/>
          <w:u w:val="single"/>
        </w:rPr>
        <w:t xml:space="preserve">Устранение этого пробела существенно снизило бы риски </w:t>
      </w:r>
      <w:proofErr w:type="gramStart"/>
      <w:r w:rsidRPr="00FA6774">
        <w:rPr>
          <w:sz w:val="32"/>
          <w:szCs w:val="32"/>
          <w:u w:val="single"/>
        </w:rPr>
        <w:t>для</w:t>
      </w:r>
      <w:proofErr w:type="gramEnd"/>
      <w:r w:rsidRPr="00FA6774">
        <w:rPr>
          <w:sz w:val="32"/>
          <w:szCs w:val="32"/>
          <w:u w:val="single"/>
        </w:rPr>
        <w:t xml:space="preserve"> </w:t>
      </w:r>
      <w:proofErr w:type="gramStart"/>
      <w:r w:rsidRPr="00FA6774">
        <w:rPr>
          <w:sz w:val="32"/>
          <w:szCs w:val="32"/>
          <w:u w:val="single"/>
        </w:rPr>
        <w:t>добросовестного</w:t>
      </w:r>
      <w:proofErr w:type="gramEnd"/>
      <w:r w:rsidRPr="00FA6774">
        <w:rPr>
          <w:sz w:val="32"/>
          <w:szCs w:val="32"/>
          <w:u w:val="single"/>
        </w:rPr>
        <w:t xml:space="preserve"> бизнеса</w:t>
      </w:r>
      <w:r w:rsidRPr="00BD011F">
        <w:rPr>
          <w:sz w:val="32"/>
          <w:szCs w:val="32"/>
        </w:rPr>
        <w:t xml:space="preserve"> и уровень его </w:t>
      </w:r>
      <w:r w:rsidR="00FA6774">
        <w:rPr>
          <w:sz w:val="32"/>
          <w:szCs w:val="32"/>
        </w:rPr>
        <w:t>нервозности</w:t>
      </w:r>
      <w:r w:rsidRPr="00BD011F">
        <w:rPr>
          <w:sz w:val="32"/>
          <w:szCs w:val="32"/>
        </w:rPr>
        <w:t>.</w:t>
      </w:r>
    </w:p>
    <w:p w:rsidR="00BD011F" w:rsidRDefault="00BD011F" w:rsidP="00BD011F">
      <w:pPr>
        <w:spacing w:line="440" w:lineRule="exact"/>
        <w:ind w:firstLine="708"/>
        <w:jc w:val="both"/>
        <w:rPr>
          <w:sz w:val="32"/>
          <w:szCs w:val="32"/>
        </w:rPr>
      </w:pPr>
      <w:r w:rsidRPr="00BD011F">
        <w:rPr>
          <w:sz w:val="32"/>
          <w:szCs w:val="32"/>
        </w:rPr>
        <w:t xml:space="preserve">При этом полагаем, что </w:t>
      </w:r>
      <w:proofErr w:type="gramStart"/>
      <w:r w:rsidRPr="00BD011F">
        <w:rPr>
          <w:sz w:val="32"/>
          <w:szCs w:val="32"/>
        </w:rPr>
        <w:t>более системные</w:t>
      </w:r>
      <w:proofErr w:type="gramEnd"/>
      <w:r w:rsidRPr="00BD011F">
        <w:rPr>
          <w:sz w:val="32"/>
          <w:szCs w:val="32"/>
        </w:rPr>
        <w:t xml:space="preserve"> вопросы совершенствования законодательства, включая уточнение определений «активных холдинг</w:t>
      </w:r>
      <w:r>
        <w:rPr>
          <w:sz w:val="32"/>
          <w:szCs w:val="32"/>
        </w:rPr>
        <w:t>ов</w:t>
      </w:r>
      <w:r w:rsidRPr="00BD011F">
        <w:rPr>
          <w:sz w:val="32"/>
          <w:szCs w:val="32"/>
        </w:rPr>
        <w:t xml:space="preserve">» и «активных </w:t>
      </w:r>
      <w:proofErr w:type="spellStart"/>
      <w:r w:rsidRPr="00BD011F">
        <w:rPr>
          <w:sz w:val="32"/>
          <w:szCs w:val="32"/>
        </w:rPr>
        <w:t>субхолдингов</w:t>
      </w:r>
      <w:proofErr w:type="spellEnd"/>
      <w:r w:rsidRPr="00BD011F">
        <w:rPr>
          <w:sz w:val="32"/>
          <w:szCs w:val="32"/>
        </w:rPr>
        <w:t>» и ряд других</w:t>
      </w:r>
      <w:r w:rsidR="00BD3037">
        <w:rPr>
          <w:sz w:val="32"/>
          <w:szCs w:val="32"/>
        </w:rPr>
        <w:t>,</w:t>
      </w:r>
      <w:r w:rsidRPr="00BD011F">
        <w:rPr>
          <w:sz w:val="32"/>
          <w:szCs w:val="32"/>
        </w:rPr>
        <w:t xml:space="preserve"> нуждаются в отдельном обсуждении на последующих этапах.</w:t>
      </w:r>
    </w:p>
    <w:p w:rsidR="00855BE0" w:rsidRDefault="00855BE0" w:rsidP="00BD011F">
      <w:pPr>
        <w:spacing w:line="440" w:lineRule="exact"/>
        <w:ind w:firstLine="708"/>
        <w:jc w:val="both"/>
        <w:rPr>
          <w:sz w:val="32"/>
          <w:szCs w:val="32"/>
        </w:rPr>
      </w:pPr>
    </w:p>
    <w:p w:rsidR="00855BE0" w:rsidRDefault="00855BE0" w:rsidP="00855BE0">
      <w:pPr>
        <w:spacing w:line="440" w:lineRule="exact"/>
        <w:ind w:firstLine="708"/>
        <w:jc w:val="both"/>
        <w:rPr>
          <w:sz w:val="32"/>
          <w:szCs w:val="32"/>
        </w:rPr>
      </w:pPr>
    </w:p>
    <w:p w:rsidR="00855BE0" w:rsidRDefault="00855BE0" w:rsidP="00855BE0">
      <w:pPr>
        <w:spacing w:line="440" w:lineRule="exact"/>
        <w:ind w:firstLine="708"/>
        <w:jc w:val="both"/>
        <w:rPr>
          <w:sz w:val="32"/>
          <w:szCs w:val="32"/>
        </w:rPr>
      </w:pPr>
    </w:p>
    <w:p w:rsidR="00855BE0" w:rsidRDefault="00855BE0" w:rsidP="00855BE0">
      <w:pPr>
        <w:spacing w:line="440" w:lineRule="exact"/>
        <w:ind w:firstLine="708"/>
        <w:jc w:val="both"/>
        <w:rPr>
          <w:sz w:val="32"/>
          <w:szCs w:val="32"/>
        </w:rPr>
      </w:pPr>
    </w:p>
    <w:p w:rsidR="00855BE0" w:rsidRPr="00855BE0" w:rsidRDefault="00855BE0" w:rsidP="00855BE0">
      <w:pPr>
        <w:spacing w:line="440" w:lineRule="exact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Возм</w:t>
      </w:r>
      <w:r w:rsidR="00BE13B3">
        <w:rPr>
          <w:b/>
          <w:sz w:val="32"/>
          <w:szCs w:val="32"/>
        </w:rPr>
        <w:t xml:space="preserve">ожный </w:t>
      </w:r>
      <w:proofErr w:type="gramStart"/>
      <w:r w:rsidR="00BE13B3">
        <w:rPr>
          <w:b/>
          <w:sz w:val="32"/>
          <w:szCs w:val="32"/>
        </w:rPr>
        <w:t>вопрос</w:t>
      </w:r>
      <w:proofErr w:type="gramEnd"/>
      <w:r w:rsidR="00BE13B3">
        <w:rPr>
          <w:b/>
          <w:sz w:val="32"/>
          <w:szCs w:val="32"/>
        </w:rPr>
        <w:t xml:space="preserve"> по СПИК: </w:t>
      </w:r>
      <w:proofErr w:type="gramStart"/>
      <w:r w:rsidR="00BE13B3">
        <w:rPr>
          <w:b/>
          <w:sz w:val="32"/>
          <w:szCs w:val="32"/>
        </w:rPr>
        <w:t>к</w:t>
      </w:r>
      <w:r w:rsidRPr="00855BE0">
        <w:rPr>
          <w:b/>
          <w:sz w:val="32"/>
          <w:szCs w:val="32"/>
        </w:rPr>
        <w:t>акой</w:t>
      </w:r>
      <w:proofErr w:type="gramEnd"/>
      <w:r w:rsidRPr="00855BE0">
        <w:rPr>
          <w:b/>
          <w:sz w:val="32"/>
          <w:szCs w:val="32"/>
        </w:rPr>
        <w:t xml:space="preserve"> путь по мнению РСПП более эффективен – расширять применение механизма специального инвестиционного контракта в части стабильности налоговых условий реализации проекта или делать работающую унив</w:t>
      </w:r>
      <w:r>
        <w:rPr>
          <w:b/>
          <w:sz w:val="32"/>
          <w:szCs w:val="32"/>
        </w:rPr>
        <w:t>ерсальную «дедушкину оговорку»?</w:t>
      </w:r>
    </w:p>
    <w:p w:rsidR="00855BE0" w:rsidRPr="00BD011F" w:rsidRDefault="00855BE0" w:rsidP="00855BE0">
      <w:pPr>
        <w:spacing w:line="440" w:lineRule="exact"/>
        <w:ind w:firstLine="708"/>
        <w:jc w:val="both"/>
        <w:rPr>
          <w:sz w:val="32"/>
          <w:szCs w:val="32"/>
        </w:rPr>
      </w:pPr>
      <w:proofErr w:type="gramStart"/>
      <w:r w:rsidRPr="00855BE0">
        <w:rPr>
          <w:sz w:val="32"/>
          <w:szCs w:val="32"/>
        </w:rPr>
        <w:t>За 2 года инструмент СПИК показал свою востребованность у бизнеса, которому нужн</w:t>
      </w:r>
      <w:r w:rsidR="00BE13B3">
        <w:rPr>
          <w:sz w:val="32"/>
          <w:szCs w:val="32"/>
        </w:rPr>
        <w:t>а</w:t>
      </w:r>
      <w:r w:rsidRPr="00855BE0">
        <w:rPr>
          <w:sz w:val="32"/>
          <w:szCs w:val="32"/>
        </w:rPr>
        <w:t xml:space="preserve"> предсказуем</w:t>
      </w:r>
      <w:r w:rsidR="00BE13B3">
        <w:rPr>
          <w:sz w:val="32"/>
          <w:szCs w:val="32"/>
        </w:rPr>
        <w:t xml:space="preserve">ость </w:t>
      </w:r>
      <w:r w:rsidR="00E259BB">
        <w:rPr>
          <w:sz w:val="32"/>
          <w:szCs w:val="32"/>
        </w:rPr>
        <w:t xml:space="preserve">для </w:t>
      </w:r>
      <w:r w:rsidRPr="00855BE0">
        <w:rPr>
          <w:sz w:val="32"/>
          <w:szCs w:val="32"/>
        </w:rPr>
        <w:t>реализ</w:t>
      </w:r>
      <w:r w:rsidR="00E259BB">
        <w:rPr>
          <w:sz w:val="32"/>
          <w:szCs w:val="32"/>
        </w:rPr>
        <w:t>ации</w:t>
      </w:r>
      <w:r w:rsidRPr="00855BE0">
        <w:rPr>
          <w:sz w:val="32"/>
          <w:szCs w:val="32"/>
        </w:rPr>
        <w:t xml:space="preserve"> масштабны</w:t>
      </w:r>
      <w:r w:rsidR="00E259BB">
        <w:rPr>
          <w:sz w:val="32"/>
          <w:szCs w:val="32"/>
        </w:rPr>
        <w:t>х</w:t>
      </w:r>
      <w:r w:rsidRPr="00855BE0">
        <w:rPr>
          <w:sz w:val="32"/>
          <w:szCs w:val="32"/>
        </w:rPr>
        <w:t xml:space="preserve"> и перспективны</w:t>
      </w:r>
      <w:r w:rsidR="00E259BB">
        <w:rPr>
          <w:sz w:val="32"/>
          <w:szCs w:val="32"/>
        </w:rPr>
        <w:t>х</w:t>
      </w:r>
      <w:r w:rsidRPr="00855BE0">
        <w:rPr>
          <w:sz w:val="32"/>
          <w:szCs w:val="32"/>
        </w:rPr>
        <w:t xml:space="preserve"> проект</w:t>
      </w:r>
      <w:r w:rsidR="00E259BB">
        <w:rPr>
          <w:sz w:val="32"/>
          <w:szCs w:val="32"/>
        </w:rPr>
        <w:t>ов</w:t>
      </w:r>
      <w:r w:rsidRPr="00855BE0">
        <w:rPr>
          <w:sz w:val="32"/>
          <w:szCs w:val="32"/>
        </w:rPr>
        <w:t>.</w:t>
      </w:r>
      <w:proofErr w:type="gramEnd"/>
      <w:r w:rsidRPr="00855BE0">
        <w:rPr>
          <w:sz w:val="32"/>
          <w:szCs w:val="32"/>
        </w:rPr>
        <w:t xml:space="preserve"> </w:t>
      </w:r>
      <w:r w:rsidR="00BE13B3">
        <w:rPr>
          <w:sz w:val="32"/>
          <w:szCs w:val="32"/>
        </w:rPr>
        <w:t xml:space="preserve">Универсальная </w:t>
      </w:r>
      <w:r w:rsidR="00DA2578">
        <w:rPr>
          <w:sz w:val="32"/>
          <w:szCs w:val="32"/>
        </w:rPr>
        <w:t xml:space="preserve">«дедушкина оговорка» - правильный вариант, но длительный в реализации, поэтому необходимо двигаться параллельно по двум трекам: </w:t>
      </w:r>
      <w:r w:rsidR="00E259BB">
        <w:rPr>
          <w:sz w:val="32"/>
          <w:szCs w:val="32"/>
        </w:rPr>
        <w:t>повышение предсказуемости в целом и повышение эффективности инструмента СПИК.</w:t>
      </w:r>
    </w:p>
    <w:p w:rsidR="00855BE0" w:rsidRDefault="00855BE0" w:rsidP="00855BE0">
      <w:pPr>
        <w:spacing w:line="440" w:lineRule="exact"/>
        <w:ind w:firstLine="708"/>
        <w:jc w:val="both"/>
        <w:rPr>
          <w:sz w:val="32"/>
          <w:szCs w:val="32"/>
        </w:rPr>
      </w:pPr>
      <w:r w:rsidRPr="00855BE0">
        <w:rPr>
          <w:sz w:val="32"/>
          <w:szCs w:val="32"/>
        </w:rPr>
        <w:t xml:space="preserve">Суть предложений </w:t>
      </w:r>
      <w:r w:rsidR="00BE13B3">
        <w:rPr>
          <w:sz w:val="32"/>
          <w:szCs w:val="32"/>
        </w:rPr>
        <w:t xml:space="preserve">РСПП </w:t>
      </w:r>
      <w:r w:rsidR="00E259BB">
        <w:rPr>
          <w:sz w:val="32"/>
          <w:szCs w:val="32"/>
        </w:rPr>
        <w:t xml:space="preserve">по второму треку </w:t>
      </w:r>
      <w:r w:rsidRPr="00855BE0">
        <w:rPr>
          <w:sz w:val="32"/>
          <w:szCs w:val="32"/>
        </w:rPr>
        <w:t>- создани</w:t>
      </w:r>
      <w:r w:rsidR="00BE13B3">
        <w:rPr>
          <w:sz w:val="32"/>
          <w:szCs w:val="32"/>
        </w:rPr>
        <w:t>е</w:t>
      </w:r>
      <w:r w:rsidRPr="00855BE0">
        <w:rPr>
          <w:sz w:val="32"/>
          <w:szCs w:val="32"/>
        </w:rPr>
        <w:t xml:space="preserve"> прозрачного механизма применения налоговых льгот в </w:t>
      </w:r>
      <w:proofErr w:type="gramStart"/>
      <w:r w:rsidRPr="00855BE0">
        <w:rPr>
          <w:sz w:val="32"/>
          <w:szCs w:val="32"/>
        </w:rPr>
        <w:t>рамках</w:t>
      </w:r>
      <w:proofErr w:type="gramEnd"/>
      <w:r w:rsidRPr="00855BE0">
        <w:rPr>
          <w:sz w:val="32"/>
          <w:szCs w:val="32"/>
        </w:rPr>
        <w:t xml:space="preserve"> СПИК, в частности, разграничени</w:t>
      </w:r>
      <w:r w:rsidR="00E259BB">
        <w:rPr>
          <w:sz w:val="32"/>
          <w:szCs w:val="32"/>
        </w:rPr>
        <w:t>е</w:t>
      </w:r>
      <w:r w:rsidRPr="00855BE0">
        <w:rPr>
          <w:sz w:val="32"/>
          <w:szCs w:val="32"/>
        </w:rPr>
        <w:t xml:space="preserve"> </w:t>
      </w:r>
      <w:proofErr w:type="spellStart"/>
      <w:r w:rsidR="00E259BB">
        <w:rPr>
          <w:sz w:val="32"/>
          <w:szCs w:val="32"/>
        </w:rPr>
        <w:t>СПИков</w:t>
      </w:r>
      <w:proofErr w:type="spellEnd"/>
      <w:r w:rsidRPr="00855BE0">
        <w:rPr>
          <w:sz w:val="32"/>
          <w:szCs w:val="32"/>
        </w:rPr>
        <w:t xml:space="preserve"> от региональных инвестиционных проектов. Сейчас инвесторам зачастую сложно понять, какие положения НК относятся к РИП, а какие – к СПИК. </w:t>
      </w:r>
    </w:p>
    <w:p w:rsidR="00E259BB" w:rsidRDefault="00855BE0" w:rsidP="00855BE0">
      <w:pPr>
        <w:spacing w:line="440" w:lineRule="exact"/>
        <w:ind w:firstLine="708"/>
        <w:jc w:val="both"/>
        <w:rPr>
          <w:sz w:val="32"/>
          <w:szCs w:val="32"/>
        </w:rPr>
      </w:pPr>
      <w:r w:rsidRPr="00855BE0">
        <w:rPr>
          <w:sz w:val="32"/>
          <w:szCs w:val="32"/>
        </w:rPr>
        <w:t xml:space="preserve">Также </w:t>
      </w:r>
      <w:r w:rsidR="00CF3BE4">
        <w:rPr>
          <w:sz w:val="32"/>
          <w:szCs w:val="32"/>
        </w:rPr>
        <w:t xml:space="preserve">необходимо </w:t>
      </w:r>
      <w:r w:rsidRPr="00855BE0">
        <w:rPr>
          <w:sz w:val="32"/>
          <w:szCs w:val="32"/>
        </w:rPr>
        <w:t>увеличени</w:t>
      </w:r>
      <w:r w:rsidR="00CF3BE4">
        <w:rPr>
          <w:sz w:val="32"/>
          <w:szCs w:val="32"/>
        </w:rPr>
        <w:t>е</w:t>
      </w:r>
      <w:r w:rsidRPr="00855BE0">
        <w:rPr>
          <w:sz w:val="32"/>
          <w:szCs w:val="32"/>
        </w:rPr>
        <w:t xml:space="preserve"> срока </w:t>
      </w:r>
      <w:proofErr w:type="spellStart"/>
      <w:r w:rsidRPr="00855BE0">
        <w:rPr>
          <w:sz w:val="32"/>
          <w:szCs w:val="32"/>
        </w:rPr>
        <w:t>специнвестконтракта</w:t>
      </w:r>
      <w:proofErr w:type="spellEnd"/>
      <w:r w:rsidRPr="00855BE0">
        <w:rPr>
          <w:sz w:val="32"/>
          <w:szCs w:val="32"/>
        </w:rPr>
        <w:t xml:space="preserve"> до 20 лет со сдвижкой срока действия льготного налогового режима для СПИК с 2025 до 2050 года</w:t>
      </w:r>
      <w:r w:rsidR="00BE13B3">
        <w:rPr>
          <w:sz w:val="32"/>
          <w:szCs w:val="32"/>
        </w:rPr>
        <w:t xml:space="preserve">. </w:t>
      </w:r>
    </w:p>
    <w:p w:rsidR="00BE13B3" w:rsidRDefault="00BE13B3" w:rsidP="00855BE0">
      <w:pPr>
        <w:spacing w:line="440" w:lineRule="exac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Не менее важно</w:t>
      </w:r>
      <w:r w:rsidR="00855BE0" w:rsidRPr="00855BE0">
        <w:rPr>
          <w:sz w:val="32"/>
          <w:szCs w:val="32"/>
        </w:rPr>
        <w:t xml:space="preserve"> смягчени</w:t>
      </w:r>
      <w:r>
        <w:rPr>
          <w:sz w:val="32"/>
          <w:szCs w:val="32"/>
        </w:rPr>
        <w:t>е</w:t>
      </w:r>
      <w:r w:rsidR="00855BE0" w:rsidRPr="00855BE0">
        <w:rPr>
          <w:sz w:val="32"/>
          <w:szCs w:val="32"/>
        </w:rPr>
        <w:t xml:space="preserve"> 90%-</w:t>
      </w:r>
      <w:proofErr w:type="spellStart"/>
      <w:r w:rsidR="00855BE0" w:rsidRPr="00855BE0">
        <w:rPr>
          <w:sz w:val="32"/>
          <w:szCs w:val="32"/>
        </w:rPr>
        <w:t>ного</w:t>
      </w:r>
      <w:proofErr w:type="spellEnd"/>
      <w:r w:rsidR="00855BE0" w:rsidRPr="00855BE0">
        <w:rPr>
          <w:sz w:val="32"/>
          <w:szCs w:val="32"/>
        </w:rPr>
        <w:t xml:space="preserve"> порога по доле доходов инвестора, которая должна приходиться на доходы от СПИК. Мы предлагаем дать возможность компаниям, не проходящим по это</w:t>
      </w:r>
      <w:r w:rsidR="00E259BB">
        <w:rPr>
          <w:sz w:val="32"/>
          <w:szCs w:val="32"/>
        </w:rPr>
        <w:t>му</w:t>
      </w:r>
      <w:r w:rsidR="00855BE0" w:rsidRPr="00855BE0">
        <w:rPr>
          <w:sz w:val="32"/>
          <w:szCs w:val="32"/>
        </w:rPr>
        <w:t xml:space="preserve"> </w:t>
      </w:r>
      <w:r w:rsidR="00E259BB">
        <w:rPr>
          <w:sz w:val="32"/>
          <w:szCs w:val="32"/>
        </w:rPr>
        <w:t>критерию</w:t>
      </w:r>
      <w:r w:rsidR="00855BE0" w:rsidRPr="00855BE0">
        <w:rPr>
          <w:sz w:val="32"/>
          <w:szCs w:val="32"/>
        </w:rPr>
        <w:t xml:space="preserve">, также применять льготные налоговые ставки, но не ко всей прибыли, а только к прибыли от СПИК, если они готовы вести раздельный учет доходов и расходов по проекту. </w:t>
      </w:r>
    </w:p>
    <w:sectPr w:rsidR="00BE13B3" w:rsidSect="003C428A">
      <w:headerReference w:type="default" r:id="rId8"/>
      <w:pgSz w:w="11906" w:h="16838"/>
      <w:pgMar w:top="993" w:right="991" w:bottom="993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14" w:rsidRDefault="00863D14" w:rsidP="00345F2B">
      <w:r>
        <w:separator/>
      </w:r>
    </w:p>
  </w:endnote>
  <w:endnote w:type="continuationSeparator" w:id="0">
    <w:p w:rsidR="00863D14" w:rsidRDefault="00863D14" w:rsidP="0034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14" w:rsidRDefault="00863D14" w:rsidP="00345F2B">
      <w:r>
        <w:separator/>
      </w:r>
    </w:p>
  </w:footnote>
  <w:footnote w:type="continuationSeparator" w:id="0">
    <w:p w:rsidR="00863D14" w:rsidRDefault="00863D14" w:rsidP="00345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340795"/>
      <w:docPartObj>
        <w:docPartGallery w:val="Page Numbers (Top of Page)"/>
        <w:docPartUnique/>
      </w:docPartObj>
    </w:sdtPr>
    <w:sdtEndPr/>
    <w:sdtContent>
      <w:p w:rsidR="00345F2B" w:rsidRDefault="00345F2B" w:rsidP="00345F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99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FA3"/>
    <w:multiLevelType w:val="hybridMultilevel"/>
    <w:tmpl w:val="929E4C0C"/>
    <w:lvl w:ilvl="0" w:tplc="AD644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85538"/>
    <w:multiLevelType w:val="hybridMultilevel"/>
    <w:tmpl w:val="161C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B693F"/>
    <w:multiLevelType w:val="hybridMultilevel"/>
    <w:tmpl w:val="F7C6298E"/>
    <w:lvl w:ilvl="0" w:tplc="B34E6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3F"/>
    <w:rsid w:val="0007422C"/>
    <w:rsid w:val="00091292"/>
    <w:rsid w:val="000E4ED7"/>
    <w:rsid w:val="001245CF"/>
    <w:rsid w:val="001524EE"/>
    <w:rsid w:val="00195C2F"/>
    <w:rsid w:val="001A083A"/>
    <w:rsid w:val="001B5492"/>
    <w:rsid w:val="001E55BD"/>
    <w:rsid w:val="001F36A6"/>
    <w:rsid w:val="00254E8F"/>
    <w:rsid w:val="00274288"/>
    <w:rsid w:val="0030343F"/>
    <w:rsid w:val="00336192"/>
    <w:rsid w:val="00340CFF"/>
    <w:rsid w:val="0034457C"/>
    <w:rsid w:val="00345F2B"/>
    <w:rsid w:val="0035667C"/>
    <w:rsid w:val="003B0131"/>
    <w:rsid w:val="003C428A"/>
    <w:rsid w:val="003F462A"/>
    <w:rsid w:val="004904BC"/>
    <w:rsid w:val="004B555E"/>
    <w:rsid w:val="004C1912"/>
    <w:rsid w:val="004D2469"/>
    <w:rsid w:val="004E1089"/>
    <w:rsid w:val="005000F4"/>
    <w:rsid w:val="00546D30"/>
    <w:rsid w:val="00552B06"/>
    <w:rsid w:val="005530BE"/>
    <w:rsid w:val="00556B56"/>
    <w:rsid w:val="00557564"/>
    <w:rsid w:val="00582116"/>
    <w:rsid w:val="0058631C"/>
    <w:rsid w:val="005D0DD9"/>
    <w:rsid w:val="00607280"/>
    <w:rsid w:val="00630B44"/>
    <w:rsid w:val="00653324"/>
    <w:rsid w:val="0069473F"/>
    <w:rsid w:val="006B79E0"/>
    <w:rsid w:val="006C03E5"/>
    <w:rsid w:val="006E2ADA"/>
    <w:rsid w:val="006F3B8C"/>
    <w:rsid w:val="00726EA3"/>
    <w:rsid w:val="00747379"/>
    <w:rsid w:val="00752502"/>
    <w:rsid w:val="00773C91"/>
    <w:rsid w:val="007A122B"/>
    <w:rsid w:val="007B6AA9"/>
    <w:rsid w:val="007D10BD"/>
    <w:rsid w:val="0080469D"/>
    <w:rsid w:val="00804FA3"/>
    <w:rsid w:val="00807E79"/>
    <w:rsid w:val="00825865"/>
    <w:rsid w:val="00855BE0"/>
    <w:rsid w:val="00863D14"/>
    <w:rsid w:val="00877B44"/>
    <w:rsid w:val="00891045"/>
    <w:rsid w:val="008D41BB"/>
    <w:rsid w:val="008D48F8"/>
    <w:rsid w:val="00927C4B"/>
    <w:rsid w:val="0097520C"/>
    <w:rsid w:val="00992B98"/>
    <w:rsid w:val="009B01D7"/>
    <w:rsid w:val="009B7D95"/>
    <w:rsid w:val="009C30BB"/>
    <w:rsid w:val="009E1CDC"/>
    <w:rsid w:val="009E311D"/>
    <w:rsid w:val="009E50CD"/>
    <w:rsid w:val="009E756F"/>
    <w:rsid w:val="00A00547"/>
    <w:rsid w:val="00A2602F"/>
    <w:rsid w:val="00A332FD"/>
    <w:rsid w:val="00AB27AB"/>
    <w:rsid w:val="00AC6C01"/>
    <w:rsid w:val="00B16DC6"/>
    <w:rsid w:val="00B62A08"/>
    <w:rsid w:val="00B7092B"/>
    <w:rsid w:val="00B8761E"/>
    <w:rsid w:val="00B919AA"/>
    <w:rsid w:val="00BB15E6"/>
    <w:rsid w:val="00BD011F"/>
    <w:rsid w:val="00BD3037"/>
    <w:rsid w:val="00BE13B3"/>
    <w:rsid w:val="00BE76C3"/>
    <w:rsid w:val="00C1152C"/>
    <w:rsid w:val="00C20781"/>
    <w:rsid w:val="00C71A1E"/>
    <w:rsid w:val="00C97FE7"/>
    <w:rsid w:val="00CC1BB3"/>
    <w:rsid w:val="00CC224F"/>
    <w:rsid w:val="00CE6C1E"/>
    <w:rsid w:val="00CF3BE4"/>
    <w:rsid w:val="00D05E81"/>
    <w:rsid w:val="00D402C3"/>
    <w:rsid w:val="00D413D8"/>
    <w:rsid w:val="00D601FF"/>
    <w:rsid w:val="00D7377E"/>
    <w:rsid w:val="00DA2578"/>
    <w:rsid w:val="00DB62E8"/>
    <w:rsid w:val="00DE0089"/>
    <w:rsid w:val="00E259BB"/>
    <w:rsid w:val="00E334E3"/>
    <w:rsid w:val="00E662B6"/>
    <w:rsid w:val="00E76121"/>
    <w:rsid w:val="00EA625F"/>
    <w:rsid w:val="00EB294F"/>
    <w:rsid w:val="00EB794F"/>
    <w:rsid w:val="00ED7F39"/>
    <w:rsid w:val="00F36669"/>
    <w:rsid w:val="00F41991"/>
    <w:rsid w:val="00F55721"/>
    <w:rsid w:val="00F77661"/>
    <w:rsid w:val="00FA5473"/>
    <w:rsid w:val="00FA6774"/>
    <w:rsid w:val="00FA7395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en1">
    <w:name w:val="green1"/>
    <w:basedOn w:val="a0"/>
    <w:rsid w:val="00F55721"/>
    <w:rPr>
      <w:color w:val="517A1B"/>
    </w:rPr>
  </w:style>
  <w:style w:type="character" w:customStyle="1" w:styleId="greenarr21">
    <w:name w:val="green_arr_21"/>
    <w:basedOn w:val="a0"/>
    <w:rsid w:val="00F55721"/>
  </w:style>
  <w:style w:type="character" w:customStyle="1" w:styleId="red1">
    <w:name w:val="red1"/>
    <w:basedOn w:val="a0"/>
    <w:rsid w:val="00F55721"/>
    <w:rPr>
      <w:color w:val="C50202"/>
    </w:rPr>
  </w:style>
  <w:style w:type="character" w:customStyle="1" w:styleId="redarr21">
    <w:name w:val="red_arr_21"/>
    <w:basedOn w:val="a0"/>
    <w:rsid w:val="00F55721"/>
  </w:style>
  <w:style w:type="paragraph" w:styleId="a3">
    <w:name w:val="List Paragraph"/>
    <w:basedOn w:val="a"/>
    <w:uiPriority w:val="34"/>
    <w:qFormat/>
    <w:rsid w:val="00992B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5F2B"/>
  </w:style>
  <w:style w:type="paragraph" w:styleId="a6">
    <w:name w:val="footer"/>
    <w:basedOn w:val="a"/>
    <w:link w:val="a7"/>
    <w:uiPriority w:val="99"/>
    <w:unhideWhenUsed/>
    <w:rsid w:val="00345F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5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en1">
    <w:name w:val="green1"/>
    <w:basedOn w:val="a0"/>
    <w:rsid w:val="00F55721"/>
    <w:rPr>
      <w:color w:val="517A1B"/>
    </w:rPr>
  </w:style>
  <w:style w:type="character" w:customStyle="1" w:styleId="greenarr21">
    <w:name w:val="green_arr_21"/>
    <w:basedOn w:val="a0"/>
    <w:rsid w:val="00F55721"/>
  </w:style>
  <w:style w:type="character" w:customStyle="1" w:styleId="red1">
    <w:name w:val="red1"/>
    <w:basedOn w:val="a0"/>
    <w:rsid w:val="00F55721"/>
    <w:rPr>
      <w:color w:val="C50202"/>
    </w:rPr>
  </w:style>
  <w:style w:type="character" w:customStyle="1" w:styleId="redarr21">
    <w:name w:val="red_arr_21"/>
    <w:basedOn w:val="a0"/>
    <w:rsid w:val="00F55721"/>
  </w:style>
  <w:style w:type="paragraph" w:styleId="a3">
    <w:name w:val="List Paragraph"/>
    <w:basedOn w:val="a"/>
    <w:uiPriority w:val="34"/>
    <w:qFormat/>
    <w:rsid w:val="00992B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5F2B"/>
  </w:style>
  <w:style w:type="paragraph" w:styleId="a6">
    <w:name w:val="footer"/>
    <w:basedOn w:val="a"/>
    <w:link w:val="a7"/>
    <w:uiPriority w:val="99"/>
    <w:unhideWhenUsed/>
    <w:rsid w:val="00345F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7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Мария Николаевна</dc:creator>
  <cp:lastModifiedBy>Глухова Мария Николаевна</cp:lastModifiedBy>
  <cp:revision>41</cp:revision>
  <cp:lastPrinted>2017-09-05T09:43:00Z</cp:lastPrinted>
  <dcterms:created xsi:type="dcterms:W3CDTF">2017-09-05T13:25:00Z</dcterms:created>
  <dcterms:modified xsi:type="dcterms:W3CDTF">2017-09-07T13:13:00Z</dcterms:modified>
</cp:coreProperties>
</file>