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60" w:rsidRPr="003073FE" w:rsidRDefault="00336F93" w:rsidP="00336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</w:pPr>
      <w:r w:rsidRPr="00336F93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Дополнительное соглашение</w:t>
      </w:r>
      <w:r w:rsidRPr="00336F93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br/>
        <w:t xml:space="preserve">к Отраслевому соглашению по </w:t>
      </w:r>
      <w:r w:rsidRPr="003073FE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лесопромышленному комплексу</w:t>
      </w:r>
      <w:r w:rsidRPr="00336F93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 Российской Федерации на 201</w:t>
      </w:r>
      <w:r w:rsidRPr="003073FE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8</w:t>
      </w:r>
      <w:r w:rsidRPr="00336F93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 - 20</w:t>
      </w:r>
      <w:r w:rsidRPr="003073FE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20</w:t>
      </w:r>
      <w:r w:rsidRPr="00336F93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 годы</w:t>
      </w:r>
    </w:p>
    <w:p w:rsidR="00336F93" w:rsidRPr="00336F93" w:rsidRDefault="00336F93" w:rsidP="00336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36F93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br/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г. 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Москва </w:t>
      </w:r>
      <w:r w:rsidR="009E5960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                                                                  </w:t>
      </w:r>
      <w:r w:rsidR="00B6672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   </w:t>
      </w:r>
      <w:r w:rsidR="002C0B7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«___»__________________20____г.</w:t>
      </w:r>
    </w:p>
    <w:p w:rsidR="00336F93" w:rsidRPr="003073FE" w:rsidRDefault="00336F93" w:rsidP="00336F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proofErr w:type="gramStart"/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Работники в лице представителя - Общественной организации </w:t>
      </w:r>
      <w:r w:rsidR="00DE62AE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«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Профессиональный союз работников лесных отраслей Российской Федерации</w:t>
      </w:r>
      <w:r w:rsidR="00DE62AE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»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в лице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редседателя Д.С.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Журавлева, действующего на основании Устава в редакции, утвержденной VI Съездом Профсоюза работников лесных отраслей Российской Федерации 17-18 ноября 2015 года, и работодател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и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в лице представителя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–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="009E5960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Общероссийского отраслевого объединения работодателей «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Союз лесопромышленников и лесоэкспортеров России</w:t>
      </w:r>
      <w:r w:rsidR="009E5960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»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в лице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Президента М.В. Тацюна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действующего на основании</w:t>
      </w:r>
      <w:proofErr w:type="gramEnd"/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Устава,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совместно именуемые </w:t>
      </w:r>
      <w:r w:rsidR="003073FE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«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Стороны</w:t>
      </w:r>
      <w:r w:rsidR="003073FE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»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руководствуясь положениями</w:t>
      </w:r>
      <w:r w:rsidR="003970AA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статей 48, 49 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Трудового кодекса Российской Федерации, </w:t>
      </w:r>
      <w:r w:rsidR="003970AA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заключили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настоящее Дополнительное соглашение</w:t>
      </w:r>
      <w:r w:rsidR="00DE62AE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</w:t>
      </w:r>
      <w:r w:rsidR="00DE62AE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Отраслевому соглашению по лесопромышленному комплексу Российской Федерации</w:t>
      </w:r>
      <w:r w:rsidR="00DE62AE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на 2018 – 2020 годы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(далее - Отраслевое соглашение) о нижеследующем</w:t>
      </w:r>
      <w:r w:rsidR="003970AA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:</w:t>
      </w:r>
    </w:p>
    <w:p w:rsidR="009E5960" w:rsidRPr="003073FE" w:rsidRDefault="009E5960" w:rsidP="009E596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Продлить срок действия Отраслевого соглашения на </w:t>
      </w:r>
      <w:r w:rsidR="00E26D88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период 2021 – 2023 годы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9E5960" w:rsidRPr="003073FE" w:rsidRDefault="009E5960" w:rsidP="009E5960">
      <w:pPr>
        <w:pStyle w:val="a4"/>
        <w:shd w:val="clear" w:color="auto" w:fill="FFFFFF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DE62AE" w:rsidRPr="003073FE" w:rsidRDefault="00DE62AE" w:rsidP="00DE62A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Внести изменения в </w:t>
      </w:r>
      <w:r w:rsidRPr="00B6672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абзац </w:t>
      </w:r>
      <w:r w:rsidR="00B6672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девятый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Общих положений Отраслевого соглашения и изложить его в следующей редакции:</w:t>
      </w:r>
    </w:p>
    <w:p w:rsidR="00DE62AE" w:rsidRPr="003073FE" w:rsidRDefault="00DE62AE" w:rsidP="00DE62AE">
      <w:pPr>
        <w:pStyle w:val="a4"/>
        <w:shd w:val="clear" w:color="auto" w:fill="FFFFFF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«Соглашение вступает в силу с 1 января 2018 г. и</w:t>
      </w:r>
      <w:r w:rsidR="003073FE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в связи с продлением Сторонами срока его действия на </w:t>
      </w:r>
      <w:r w:rsidR="00E26D88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период 2021 – 2023 годы</w:t>
      </w:r>
      <w:r w:rsidR="003073FE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действует по 31 декабря 202</w:t>
      </w:r>
      <w:r w:rsidR="00E26D88"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г. включительно</w:t>
      </w:r>
      <w:r w:rsidR="00B6672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</w:p>
    <w:p w:rsidR="00DE62AE" w:rsidRPr="003073FE" w:rsidRDefault="00DE62AE" w:rsidP="00DE62AE">
      <w:pPr>
        <w:pStyle w:val="a4"/>
        <w:shd w:val="clear" w:color="auto" w:fill="FFFFFF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DE62AE" w:rsidRDefault="00DE62AE" w:rsidP="00DE62A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Стороны установили, что настоящее Дополнительное соглашение вступает в силу с момента его подписания всеми уполномоченными представителями Сторон, </w:t>
      </w:r>
      <w:proofErr w:type="gramStart"/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действует до истечения срока действия Отраслевого соглашения и является</w:t>
      </w:r>
      <w:proofErr w:type="gramEnd"/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его неотъемлемой частью.</w:t>
      </w:r>
    </w:p>
    <w:p w:rsidR="002C0B75" w:rsidRPr="002C0B75" w:rsidRDefault="002C0B75" w:rsidP="002C0B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tbl>
      <w:tblPr>
        <w:tblW w:w="9351" w:type="dxa"/>
        <w:tblLayout w:type="fixed"/>
        <w:tblLook w:val="00A0"/>
      </w:tblPr>
      <w:tblGrid>
        <w:gridCol w:w="4248"/>
        <w:gridCol w:w="992"/>
        <w:gridCol w:w="4111"/>
      </w:tblGrid>
      <w:tr w:rsidR="002C0B75" w:rsidRPr="002C0B75" w:rsidTr="002C0B75">
        <w:trPr>
          <w:trHeight w:val="2564"/>
        </w:trPr>
        <w:tc>
          <w:tcPr>
            <w:tcW w:w="4248" w:type="dxa"/>
          </w:tcPr>
          <w:p w:rsidR="002C0B75" w:rsidRPr="002C0B75" w:rsidRDefault="002C0B75" w:rsidP="002C0B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2C0B75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Президент </w:t>
            </w:r>
          </w:p>
          <w:p w:rsidR="002C0B75" w:rsidRPr="002C0B75" w:rsidRDefault="002C0B75" w:rsidP="002C0B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2C0B75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Общероссийского отраслевого объединения работодателей </w:t>
            </w:r>
          </w:p>
          <w:p w:rsidR="002C0B75" w:rsidRPr="002C0B75" w:rsidRDefault="002C0B75" w:rsidP="002C0B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2C0B75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  <w:t>«Союз лесопромышленников и лесоэкспортеров России»</w:t>
            </w:r>
          </w:p>
          <w:p w:rsidR="002C0B75" w:rsidRPr="002C0B75" w:rsidRDefault="002C0B75" w:rsidP="002C0B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</w:p>
          <w:p w:rsidR="002C0B75" w:rsidRDefault="002C0B75" w:rsidP="002C0B7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</w:pPr>
            <w:r w:rsidRPr="002C0B75">
              <w:rPr>
                <w:rFonts w:ascii="Times New Roman" w:eastAsia="Arial Unicode MS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 xml:space="preserve">                                     </w:t>
            </w:r>
          </w:p>
          <w:p w:rsidR="002C0B75" w:rsidRPr="002C0B75" w:rsidRDefault="002C0B75" w:rsidP="002C0B7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Pr="002C0B75"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  <w:u w:val="single"/>
                <w:lang w:eastAsia="ru-RU" w:bidi="ru-RU"/>
              </w:rPr>
              <w:t xml:space="preserve">                                       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Pr="002C0B75">
              <w:rPr>
                <w:rFonts w:ascii="Times New Roman" w:eastAsia="Arial Unicode MS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>М.В. Тацюн</w:t>
            </w:r>
          </w:p>
        </w:tc>
        <w:tc>
          <w:tcPr>
            <w:tcW w:w="992" w:type="dxa"/>
          </w:tcPr>
          <w:p w:rsidR="002C0B75" w:rsidRPr="002C0B75" w:rsidRDefault="002C0B75" w:rsidP="002C0B75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</w:tcPr>
          <w:p w:rsidR="002C0B75" w:rsidRDefault="002C0B75" w:rsidP="002C0B7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2C0B75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  <w:t>Председатель</w:t>
            </w:r>
            <w:r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</w:t>
            </w:r>
          </w:p>
          <w:p w:rsidR="002C0B75" w:rsidRPr="002C0B75" w:rsidRDefault="002C0B75" w:rsidP="002C0B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Общественной организации «Профессиональный союз </w:t>
            </w:r>
            <w:r w:rsidRPr="002C0B75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  <w:t>работников лесных отраслей Российской Федерации</w:t>
            </w:r>
            <w:r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2C0B75" w:rsidRPr="002C0B75" w:rsidRDefault="002C0B75" w:rsidP="002C0B7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</w:p>
          <w:p w:rsidR="002C0B75" w:rsidRPr="002C0B75" w:rsidRDefault="002C0B75" w:rsidP="002C0B7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</w:p>
          <w:p w:rsidR="002C0B75" w:rsidRPr="002C0B75" w:rsidRDefault="002C0B75" w:rsidP="002C0B7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2C0B75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u w:val="single"/>
                <w:lang w:eastAsia="ru-RU" w:bidi="ru-RU"/>
              </w:rPr>
              <w:t xml:space="preserve">                                  </w:t>
            </w:r>
            <w:r w:rsidRPr="002C0B75">
              <w:rPr>
                <w:rFonts w:ascii="Times New Roman" w:eastAsia="Arial Unicode MS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 xml:space="preserve"> Д.С.</w:t>
            </w:r>
            <w:r w:rsidR="00975F83">
              <w:rPr>
                <w:rFonts w:ascii="Times New Roman" w:eastAsia="Arial Unicode MS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Pr="002C0B75">
              <w:rPr>
                <w:rFonts w:ascii="Times New Roman" w:eastAsia="Arial Unicode MS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>Журавлев</w:t>
            </w:r>
          </w:p>
        </w:tc>
      </w:tr>
    </w:tbl>
    <w:p w:rsidR="00B66729" w:rsidRDefault="00B66729" w:rsidP="00B66729">
      <w:pPr>
        <w:shd w:val="clear" w:color="auto" w:fill="FFFFFF"/>
        <w:tabs>
          <w:tab w:val="left" w:pos="573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2C0B75" w:rsidRPr="002C0B75" w:rsidRDefault="00B66729" w:rsidP="00B66729">
      <w:pPr>
        <w:shd w:val="clear" w:color="auto" w:fill="FFFFFF"/>
        <w:tabs>
          <w:tab w:val="left" w:pos="573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М.П.                                                                             М.П.</w:t>
      </w:r>
    </w:p>
    <w:sectPr w:rsidR="002C0B75" w:rsidRPr="002C0B75" w:rsidSect="009B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A1B"/>
    <w:multiLevelType w:val="hybridMultilevel"/>
    <w:tmpl w:val="C204C7FC"/>
    <w:lvl w:ilvl="0" w:tplc="CB98F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F93"/>
    <w:rsid w:val="000107F5"/>
    <w:rsid w:val="002C0B75"/>
    <w:rsid w:val="003073FE"/>
    <w:rsid w:val="00336F93"/>
    <w:rsid w:val="003970AA"/>
    <w:rsid w:val="003E537F"/>
    <w:rsid w:val="006E04FF"/>
    <w:rsid w:val="00975F83"/>
    <w:rsid w:val="009B747D"/>
    <w:rsid w:val="009E5960"/>
    <w:rsid w:val="00A65FF1"/>
    <w:rsid w:val="00B66729"/>
    <w:rsid w:val="00DA0D38"/>
    <w:rsid w:val="00DE62AE"/>
    <w:rsid w:val="00E26D88"/>
    <w:rsid w:val="00F1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E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5960"/>
    <w:rPr>
      <w:color w:val="0000FF"/>
      <w:u w:val="single"/>
    </w:rPr>
  </w:style>
  <w:style w:type="paragraph" w:customStyle="1" w:styleId="s9">
    <w:name w:val="s_9"/>
    <w:basedOn w:val="a"/>
    <w:rsid w:val="009E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54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 749</dc:creator>
  <cp:lastModifiedBy>GorkovaEV</cp:lastModifiedBy>
  <cp:revision>2</cp:revision>
  <dcterms:created xsi:type="dcterms:W3CDTF">2021-01-26T09:19:00Z</dcterms:created>
  <dcterms:modified xsi:type="dcterms:W3CDTF">2021-01-26T09:19:00Z</dcterms:modified>
</cp:coreProperties>
</file>