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A1" w:rsidRDefault="00B924A1" w:rsidP="00B9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Заключение РСПП</w:t>
      </w:r>
    </w:p>
    <w:p w:rsidR="00B924A1" w:rsidRDefault="00B924A1" w:rsidP="00B924A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924A1">
        <w:rPr>
          <w:rFonts w:ascii="Times New Roman" w:hAnsi="Times New Roman"/>
          <w:sz w:val="28"/>
          <w:szCs w:val="28"/>
        </w:rPr>
        <w:t xml:space="preserve">на проект федерального закона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 </w:t>
      </w:r>
    </w:p>
    <w:p w:rsidR="00B924A1" w:rsidRPr="00B924A1" w:rsidRDefault="00B924A1" w:rsidP="00B924A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24A1" w:rsidRDefault="00B924A1" w:rsidP="00E74DD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4DD5" w:rsidRDefault="00E74DD5" w:rsidP="00E74DD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24A1" w:rsidRDefault="00B924A1" w:rsidP="00E74DD5">
      <w:pPr>
        <w:spacing w:after="0" w:line="360" w:lineRule="auto"/>
        <w:ind w:firstLine="709"/>
        <w:jc w:val="both"/>
        <w:outlineLvl w:val="0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Российский союз промышленников и предпринимателей </w:t>
      </w:r>
      <w:r w:rsidRPr="002B3CB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>л</w:t>
      </w:r>
      <w:r w:rsidRPr="002B3CB8">
        <w:rPr>
          <w:rFonts w:ascii="Times New Roman" w:hAnsi="Times New Roman"/>
          <w:sz w:val="28"/>
          <w:szCs w:val="28"/>
        </w:rPr>
        <w:t xml:space="preserve"> проект федерального закона </w:t>
      </w:r>
      <w:r w:rsidRPr="002B3CB8">
        <w:rPr>
          <w:rStyle w:val="FontStyle16"/>
          <w:sz w:val="28"/>
          <w:szCs w:val="28"/>
        </w:rPr>
        <w:t>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</w:t>
      </w:r>
      <w:r>
        <w:rPr>
          <w:rStyle w:val="FontStyle16"/>
          <w:sz w:val="28"/>
          <w:szCs w:val="28"/>
        </w:rPr>
        <w:t>.</w:t>
      </w:r>
    </w:p>
    <w:p w:rsidR="00B924A1" w:rsidRPr="002B3CB8" w:rsidRDefault="00D42DBD" w:rsidP="00E74DD5">
      <w:pPr>
        <w:spacing w:after="0" w:line="360" w:lineRule="auto"/>
        <w:ind w:firstLine="709"/>
        <w:jc w:val="both"/>
        <w:outlineLvl w:val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РСПП </w:t>
      </w:r>
      <w:r w:rsidR="00B924A1">
        <w:rPr>
          <w:rStyle w:val="FontStyle16"/>
          <w:sz w:val="28"/>
          <w:szCs w:val="28"/>
        </w:rPr>
        <w:t xml:space="preserve">предлагает внести в </w:t>
      </w:r>
      <w:r w:rsidR="00D03B8F">
        <w:rPr>
          <w:rStyle w:val="FontStyle16"/>
          <w:sz w:val="28"/>
          <w:szCs w:val="28"/>
        </w:rPr>
        <w:t xml:space="preserve">часть 2 статьи </w:t>
      </w:r>
      <w:r w:rsidR="00B924A1" w:rsidRPr="002B3CB8">
        <w:rPr>
          <w:rStyle w:val="FontStyle16"/>
          <w:sz w:val="28"/>
          <w:szCs w:val="28"/>
        </w:rPr>
        <w:t xml:space="preserve">11 </w:t>
      </w:r>
      <w:r>
        <w:rPr>
          <w:rStyle w:val="FontStyle16"/>
          <w:sz w:val="28"/>
          <w:szCs w:val="28"/>
        </w:rPr>
        <w:t xml:space="preserve">новый </w:t>
      </w:r>
      <w:r w:rsidR="00B924A1" w:rsidRPr="002B3CB8">
        <w:rPr>
          <w:rStyle w:val="FontStyle16"/>
          <w:sz w:val="28"/>
          <w:szCs w:val="28"/>
        </w:rPr>
        <w:t>пункт 5</w:t>
      </w:r>
      <w:r w:rsidR="00D03B8F">
        <w:rPr>
          <w:rStyle w:val="FontStyle16"/>
          <w:sz w:val="28"/>
          <w:szCs w:val="28"/>
        </w:rPr>
        <w:t xml:space="preserve"> следующего содержания</w:t>
      </w:r>
      <w:r w:rsidR="00B924A1" w:rsidRPr="002B3CB8">
        <w:rPr>
          <w:rStyle w:val="FontStyle16"/>
          <w:sz w:val="28"/>
          <w:szCs w:val="28"/>
        </w:rPr>
        <w:t>:</w:t>
      </w:r>
    </w:p>
    <w:p w:rsidR="00B924A1" w:rsidRDefault="00B924A1" w:rsidP="00E74DD5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2B3CB8">
        <w:rPr>
          <w:rStyle w:val="FontStyle16"/>
          <w:sz w:val="28"/>
          <w:szCs w:val="28"/>
        </w:rPr>
        <w:t>«5) аккредитация юридических лиц или индивидуальных предпринимателей (в том числе дилер</w:t>
      </w:r>
      <w:r w:rsidR="00BB5816">
        <w:rPr>
          <w:rStyle w:val="FontStyle16"/>
          <w:sz w:val="28"/>
          <w:szCs w:val="28"/>
        </w:rPr>
        <w:t>ов</w:t>
      </w:r>
      <w:r w:rsidRPr="002B3CB8">
        <w:rPr>
          <w:rStyle w:val="FontStyle16"/>
          <w:sz w:val="28"/>
          <w:szCs w:val="28"/>
        </w:rPr>
        <w:t>) для проведения технического осмотра транспортных средств с использованием передвижных диагностических линий проводится только для юридических лиц или индивидуальных предпринимателей (в том числе дилер</w:t>
      </w:r>
      <w:r w:rsidR="00BB5816">
        <w:rPr>
          <w:rStyle w:val="FontStyle16"/>
          <w:sz w:val="28"/>
          <w:szCs w:val="28"/>
        </w:rPr>
        <w:t>ов</w:t>
      </w:r>
      <w:r w:rsidRPr="002B3CB8">
        <w:rPr>
          <w:rStyle w:val="FontStyle16"/>
          <w:sz w:val="28"/>
          <w:szCs w:val="28"/>
        </w:rPr>
        <w:t>), которые планируют проведение технического осмотра в отдаленных районах Российской Федерации, установленны</w:t>
      </w:r>
      <w:r w:rsidR="00BB5816">
        <w:rPr>
          <w:rStyle w:val="FontStyle16"/>
          <w:sz w:val="28"/>
          <w:szCs w:val="28"/>
        </w:rPr>
        <w:t>х</w:t>
      </w:r>
      <w:r w:rsidRPr="002B3CB8">
        <w:rPr>
          <w:rStyle w:val="FontStyle16"/>
          <w:sz w:val="28"/>
          <w:szCs w:val="28"/>
        </w:rPr>
        <w:t xml:space="preserve"> уполномоченным федеральным органом исполнительной власти</w:t>
      </w:r>
      <w:r>
        <w:rPr>
          <w:rStyle w:val="FontStyle16"/>
          <w:sz w:val="28"/>
          <w:szCs w:val="28"/>
        </w:rPr>
        <w:t>»</w:t>
      </w:r>
      <w:r w:rsidRPr="002B3CB8">
        <w:rPr>
          <w:rStyle w:val="FontStyle16"/>
          <w:sz w:val="28"/>
          <w:szCs w:val="28"/>
        </w:rPr>
        <w:t>.</w:t>
      </w:r>
    </w:p>
    <w:p w:rsidR="00B924A1" w:rsidRPr="002B3CB8" w:rsidRDefault="00AC264A" w:rsidP="00E74DD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>РСПП</w:t>
      </w:r>
      <w:r w:rsidR="00B924A1">
        <w:rPr>
          <w:rStyle w:val="FontStyle16"/>
          <w:sz w:val="28"/>
          <w:szCs w:val="28"/>
        </w:rPr>
        <w:t xml:space="preserve"> считает ц</w:t>
      </w:r>
      <w:r w:rsidR="00B924A1" w:rsidRPr="002B3CB8">
        <w:rPr>
          <w:rStyle w:val="FontStyle16"/>
          <w:sz w:val="28"/>
          <w:szCs w:val="28"/>
        </w:rPr>
        <w:t>елесообразн</w:t>
      </w:r>
      <w:r w:rsidR="00B924A1">
        <w:rPr>
          <w:rStyle w:val="FontStyle16"/>
          <w:sz w:val="28"/>
          <w:szCs w:val="28"/>
        </w:rPr>
        <w:t>ым</w:t>
      </w:r>
      <w:r w:rsidR="00B924A1" w:rsidRPr="002B3CB8">
        <w:rPr>
          <w:rStyle w:val="FontStyle16"/>
          <w:sz w:val="28"/>
          <w:szCs w:val="28"/>
        </w:rPr>
        <w:t xml:space="preserve"> уточн</w:t>
      </w:r>
      <w:r w:rsidR="00B924A1">
        <w:rPr>
          <w:rStyle w:val="FontStyle16"/>
          <w:sz w:val="28"/>
          <w:szCs w:val="28"/>
        </w:rPr>
        <w:t>ение</w:t>
      </w:r>
      <w:r w:rsidR="00B924A1" w:rsidRPr="002B3CB8">
        <w:rPr>
          <w:rStyle w:val="FontStyle16"/>
          <w:sz w:val="28"/>
          <w:szCs w:val="28"/>
        </w:rPr>
        <w:t xml:space="preserve"> </w:t>
      </w:r>
      <w:r w:rsidR="00BB5816">
        <w:rPr>
          <w:rStyle w:val="FontStyle16"/>
          <w:sz w:val="28"/>
          <w:szCs w:val="28"/>
        </w:rPr>
        <w:t>положений</w:t>
      </w:r>
      <w:r>
        <w:rPr>
          <w:rStyle w:val="FontStyle16"/>
          <w:sz w:val="28"/>
          <w:szCs w:val="28"/>
        </w:rPr>
        <w:t xml:space="preserve"> законопроекта</w:t>
      </w:r>
      <w:r w:rsidR="00B924A1" w:rsidRPr="002B3CB8">
        <w:rPr>
          <w:rStyle w:val="FontStyle16"/>
          <w:sz w:val="28"/>
          <w:szCs w:val="28"/>
        </w:rPr>
        <w:t xml:space="preserve"> о привлечении к административной ответственности граждан</w:t>
      </w:r>
      <w:r w:rsidR="00B924A1">
        <w:rPr>
          <w:rStyle w:val="FontStyle16"/>
          <w:sz w:val="28"/>
          <w:szCs w:val="28"/>
        </w:rPr>
        <w:t xml:space="preserve"> </w:t>
      </w:r>
      <w:r w:rsidR="00B924A1" w:rsidRPr="002B3CB8">
        <w:rPr>
          <w:rStyle w:val="FontStyle16"/>
          <w:sz w:val="28"/>
          <w:szCs w:val="28"/>
        </w:rPr>
        <w:t>(</w:t>
      </w:r>
      <w:r w:rsidR="00A06618">
        <w:rPr>
          <w:rStyle w:val="FontStyle16"/>
          <w:sz w:val="28"/>
          <w:szCs w:val="28"/>
        </w:rPr>
        <w:t xml:space="preserve">необходимо </w:t>
      </w:r>
      <w:r w:rsidR="00B924A1" w:rsidRPr="002B3CB8">
        <w:rPr>
          <w:rStyle w:val="FontStyle16"/>
          <w:sz w:val="28"/>
          <w:szCs w:val="28"/>
        </w:rPr>
        <w:t>расшифровать категории) при выдаче диагностической карты без</w:t>
      </w:r>
      <w:r w:rsidR="00B924A1">
        <w:rPr>
          <w:rStyle w:val="FontStyle16"/>
          <w:sz w:val="28"/>
          <w:szCs w:val="28"/>
        </w:rPr>
        <w:t xml:space="preserve"> </w:t>
      </w:r>
      <w:r w:rsidR="00B924A1" w:rsidRPr="002B3CB8">
        <w:rPr>
          <w:rStyle w:val="FontStyle16"/>
          <w:sz w:val="28"/>
          <w:szCs w:val="28"/>
        </w:rPr>
        <w:t>прохождения технического осмотра</w:t>
      </w:r>
      <w:r w:rsidR="00B924A1">
        <w:rPr>
          <w:rStyle w:val="FontStyle16"/>
          <w:sz w:val="28"/>
          <w:szCs w:val="28"/>
        </w:rPr>
        <w:t>.</w:t>
      </w:r>
    </w:p>
    <w:p w:rsidR="00B924A1" w:rsidRPr="002B3CB8" w:rsidRDefault="00B924A1" w:rsidP="00E74DD5">
      <w:pPr>
        <w:pStyle w:val="Style1"/>
        <w:widowControl/>
        <w:tabs>
          <w:tab w:val="left" w:pos="720"/>
        </w:tabs>
        <w:spacing w:line="360" w:lineRule="auto"/>
        <w:ind w:firstLine="720"/>
        <w:rPr>
          <w:rStyle w:val="FontStyle16"/>
          <w:sz w:val="28"/>
          <w:szCs w:val="28"/>
        </w:rPr>
      </w:pPr>
      <w:r w:rsidRPr="002B3CB8">
        <w:rPr>
          <w:rStyle w:val="FontStyle16"/>
          <w:sz w:val="28"/>
          <w:szCs w:val="28"/>
        </w:rPr>
        <w:t xml:space="preserve">Проблемы, связанные с выдачей полисов ОСАГО без диагностической карты или с </w:t>
      </w:r>
      <w:proofErr w:type="spellStart"/>
      <w:r w:rsidRPr="002B3CB8">
        <w:rPr>
          <w:rStyle w:val="FontStyle16"/>
          <w:sz w:val="28"/>
          <w:szCs w:val="28"/>
        </w:rPr>
        <w:t>предзаполненной</w:t>
      </w:r>
      <w:proofErr w:type="spellEnd"/>
      <w:r w:rsidRPr="002B3CB8">
        <w:rPr>
          <w:rStyle w:val="FontStyle16"/>
          <w:sz w:val="28"/>
          <w:szCs w:val="28"/>
        </w:rPr>
        <w:t xml:space="preserve"> диагностической картой и продажей сотрудниками страховых компаний диагностических карт без проведения инструментального контроля транспортных средств, на решение которых направлен проект федерального закона</w:t>
      </w:r>
      <w:r w:rsidR="00E74DD5">
        <w:rPr>
          <w:rStyle w:val="FontStyle16"/>
          <w:sz w:val="28"/>
          <w:szCs w:val="28"/>
        </w:rPr>
        <w:t>,</w:t>
      </w:r>
      <w:r w:rsidRPr="002B3CB8">
        <w:rPr>
          <w:rStyle w:val="FontStyle16"/>
          <w:sz w:val="28"/>
          <w:szCs w:val="28"/>
        </w:rPr>
        <w:t xml:space="preserve"> необходимо решать в рамках внесения изменений в законодательство по ОСАГО.</w:t>
      </w:r>
    </w:p>
    <w:p w:rsidR="0070436F" w:rsidRDefault="0070436F" w:rsidP="00E74DD5">
      <w:pPr>
        <w:spacing w:line="360" w:lineRule="auto"/>
      </w:pPr>
    </w:p>
    <w:sectPr w:rsidR="0070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1"/>
    <w:rsid w:val="000C4490"/>
    <w:rsid w:val="0070436F"/>
    <w:rsid w:val="00A06618"/>
    <w:rsid w:val="00AC264A"/>
    <w:rsid w:val="00AE2D9C"/>
    <w:rsid w:val="00B924A1"/>
    <w:rsid w:val="00BB5816"/>
    <w:rsid w:val="00D03B8F"/>
    <w:rsid w:val="00D42DBD"/>
    <w:rsid w:val="00DD0276"/>
    <w:rsid w:val="00E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924A1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24A1"/>
    <w:pPr>
      <w:widowControl w:val="0"/>
      <w:autoSpaceDE w:val="0"/>
      <w:autoSpaceDN w:val="0"/>
      <w:adjustRightInd w:val="0"/>
      <w:spacing w:after="0" w:line="481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924A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924A1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24A1"/>
    <w:pPr>
      <w:widowControl w:val="0"/>
      <w:autoSpaceDE w:val="0"/>
      <w:autoSpaceDN w:val="0"/>
      <w:adjustRightInd w:val="0"/>
      <w:spacing w:after="0" w:line="481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924A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Александров Игорь Николаевич</cp:lastModifiedBy>
  <cp:revision>2</cp:revision>
  <cp:lastPrinted>2016-10-14T13:39:00Z</cp:lastPrinted>
  <dcterms:created xsi:type="dcterms:W3CDTF">2016-10-24T14:36:00Z</dcterms:created>
  <dcterms:modified xsi:type="dcterms:W3CDTF">2016-10-24T14:36:00Z</dcterms:modified>
</cp:coreProperties>
</file>