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24" w:rsidRPr="007F3724" w:rsidRDefault="007F3724" w:rsidP="007F372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-453390</wp:posOffset>
            </wp:positionH>
            <wp:positionV relativeFrom="paragraph">
              <wp:posOffset>-622935</wp:posOffset>
            </wp:positionV>
            <wp:extent cx="2247900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417" y="21377"/>
                <wp:lineTo x="21417" y="0"/>
                <wp:lineTo x="0" y="0"/>
              </wp:wrapPolygon>
            </wp:wrapTight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Комитет по налоговой политике</w:t>
      </w:r>
    </w:p>
    <w:p w:rsidR="007F3724" w:rsidRPr="007F3724" w:rsidRDefault="007F3724" w:rsidP="007F372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724" w:rsidRPr="007F3724" w:rsidRDefault="007F3724" w:rsidP="007F3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724" w:rsidRPr="007F3724" w:rsidRDefault="007F3724" w:rsidP="007F372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F37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ОТЧЕТ</w:t>
      </w:r>
    </w:p>
    <w:p w:rsidR="007F3724" w:rsidRPr="007F3724" w:rsidRDefault="007F3724" w:rsidP="007F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F3724" w:rsidRPr="007F3724" w:rsidRDefault="007F3724" w:rsidP="007F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F37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работе Комитета РСПП по налоговой политике в 2017 гг.</w:t>
      </w:r>
    </w:p>
    <w:p w:rsidR="007F3724" w:rsidRPr="007F3724" w:rsidRDefault="007F3724" w:rsidP="007F3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24" w:rsidRPr="007F3724" w:rsidRDefault="007F3724" w:rsidP="007F3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2691"/>
        <w:gridCol w:w="2835"/>
        <w:gridCol w:w="3119"/>
        <w:gridCol w:w="4677"/>
      </w:tblGrid>
      <w:tr w:rsidR="007F3724" w:rsidRPr="007F3724" w:rsidTr="00613DA4">
        <w:trPr>
          <w:tblHeader/>
        </w:trPr>
        <w:tc>
          <w:tcPr>
            <w:tcW w:w="1846" w:type="dxa"/>
            <w:shd w:val="clear" w:color="auto" w:fill="auto"/>
          </w:tcPr>
          <w:p w:rsidR="007F3724" w:rsidRPr="007F3724" w:rsidRDefault="007F3724" w:rsidP="007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заседаний Комитета/ Комиссии (в том числе с личным участием Председателя)</w:t>
            </w:r>
          </w:p>
        </w:tc>
        <w:tc>
          <w:tcPr>
            <w:tcW w:w="2691" w:type="dxa"/>
            <w:shd w:val="clear" w:color="auto" w:fill="auto"/>
          </w:tcPr>
          <w:p w:rsidR="007F3724" w:rsidRPr="007F3724" w:rsidRDefault="007F3724" w:rsidP="007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2835" w:type="dxa"/>
            <w:shd w:val="clear" w:color="auto" w:fill="auto"/>
          </w:tcPr>
          <w:p w:rsidR="007F3724" w:rsidRPr="007F3724" w:rsidRDefault="007F3724" w:rsidP="007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Результаты, достигнутые по рассматриваемым вопросам</w:t>
            </w:r>
          </w:p>
        </w:tc>
        <w:tc>
          <w:tcPr>
            <w:tcW w:w="3119" w:type="dxa"/>
            <w:shd w:val="clear" w:color="auto" w:fill="auto"/>
          </w:tcPr>
          <w:p w:rsidR="007F3724" w:rsidRPr="007F3724" w:rsidRDefault="007F3724" w:rsidP="007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4677" w:type="dxa"/>
            <w:shd w:val="clear" w:color="auto" w:fill="auto"/>
          </w:tcPr>
          <w:p w:rsidR="007F3724" w:rsidRPr="007F3724" w:rsidRDefault="007F3724" w:rsidP="007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Ключевые 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7F3724" w:rsidRPr="007F3724" w:rsidTr="00613DA4">
        <w:tc>
          <w:tcPr>
            <w:tcW w:w="1846" w:type="dxa"/>
            <w:shd w:val="clear" w:color="auto" w:fill="auto"/>
          </w:tcPr>
          <w:p w:rsidR="007F3724" w:rsidRPr="007F3724" w:rsidRDefault="007F3724" w:rsidP="007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724" w:rsidRPr="007F3724" w:rsidRDefault="007F3724" w:rsidP="007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724" w:rsidRPr="007F3724" w:rsidRDefault="007F3724" w:rsidP="007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724" w:rsidRPr="007F3724" w:rsidRDefault="007F3724" w:rsidP="007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724" w:rsidRPr="007F3724" w:rsidRDefault="007F3724" w:rsidP="007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Комитета по нало</w:t>
            </w:r>
            <w:r w:rsidR="0016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говой политике в 2017 году -9 </w:t>
            </w:r>
            <w:r w:rsidR="0021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724" w:rsidRPr="007F3724" w:rsidRDefault="007F3724" w:rsidP="007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7F3724" w:rsidRPr="007F3724" w:rsidRDefault="007F3724" w:rsidP="007F3724">
            <w:pPr>
              <w:numPr>
                <w:ilvl w:val="0"/>
                <w:numId w:val="1"/>
              </w:numPr>
              <w:tabs>
                <w:tab w:val="left" w:pos="422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 единого подхода при формировании бюджетной, налоговой и </w:t>
            </w:r>
            <w:proofErr w:type="spellStart"/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таможенно-тарифной</w:t>
            </w:r>
            <w:proofErr w:type="spellEnd"/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политики.</w:t>
            </w:r>
          </w:p>
          <w:p w:rsidR="007F3724" w:rsidRPr="007F3724" w:rsidRDefault="007F3724" w:rsidP="007F3724">
            <w:pPr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эффективности  существующих налоговых льгот.</w:t>
            </w:r>
          </w:p>
          <w:p w:rsidR="007F3724" w:rsidRPr="007F3724" w:rsidRDefault="007F3724" w:rsidP="007F3724">
            <w:pPr>
              <w:numPr>
                <w:ilvl w:val="0"/>
                <w:numId w:val="1"/>
              </w:numPr>
              <w:tabs>
                <w:tab w:val="left" w:pos="37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 неналоговых платежей в расчете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фискальной нагрузки.</w:t>
            </w:r>
          </w:p>
          <w:p w:rsidR="007F3724" w:rsidRPr="007F3724" w:rsidRDefault="007F3724" w:rsidP="007F3724">
            <w:pPr>
              <w:numPr>
                <w:ilvl w:val="0"/>
                <w:numId w:val="1"/>
              </w:numPr>
              <w:tabs>
                <w:tab w:val="left" w:pos="422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налогового законодательства по </w:t>
            </w:r>
            <w:proofErr w:type="spellStart"/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межстрановой</w:t>
            </w:r>
            <w:proofErr w:type="spellEnd"/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отчетности.</w:t>
            </w:r>
          </w:p>
          <w:p w:rsidR="007F3724" w:rsidRPr="007F3724" w:rsidRDefault="007F3724" w:rsidP="007F3724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Поправки к законопроекту № 529775-6 «О внесении изменений в части первую и вторую Налогового кодекса Российской Федерации» (необоснованная налоговая выгода)</w:t>
            </w:r>
            <w:r w:rsidR="006729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F3724" w:rsidRPr="007F3724" w:rsidRDefault="007F3724" w:rsidP="007F3724">
            <w:pPr>
              <w:numPr>
                <w:ilvl w:val="0"/>
                <w:numId w:val="1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совершенствования налоговой системы и её основные контуры с 2019 года.</w:t>
            </w:r>
          </w:p>
          <w:p w:rsidR="007F3724" w:rsidRPr="007F3724" w:rsidRDefault="007F3724" w:rsidP="007F3724">
            <w:pPr>
              <w:numPr>
                <w:ilvl w:val="0"/>
                <w:numId w:val="1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Итоги деятельности 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рабочих групп по подготовке ключевых параметров настройки налоговой системы Российской Федерации для последующего представления данных предложений на площадке Комитета Государственной Думы ФС РФ по бюджету и налогам.</w:t>
            </w:r>
          </w:p>
          <w:p w:rsidR="007F3724" w:rsidRPr="007F3724" w:rsidRDefault="007F3724" w:rsidP="007F3724">
            <w:pPr>
              <w:numPr>
                <w:ilvl w:val="0"/>
                <w:numId w:val="1"/>
              </w:numPr>
              <w:tabs>
                <w:tab w:val="left" w:pos="37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в план действий Правительства на 2017-2025 годы по налоговому блоку.</w:t>
            </w:r>
          </w:p>
          <w:p w:rsidR="007F3724" w:rsidRPr="007F3724" w:rsidRDefault="007F3724" w:rsidP="007F3724">
            <w:pPr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Предложения по внесению изменений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НК РФ в связи с совершенствованием правил в части контролируемых иностранных компаний («КИК»).</w:t>
            </w:r>
          </w:p>
          <w:p w:rsidR="00000000" w:rsidRDefault="007F3724">
            <w:p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Обсуждение проекта Основных направлений бюджетной, налоговой и </w:t>
            </w:r>
            <w:proofErr w:type="spellStart"/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таможенно-тарифной</w:t>
            </w:r>
            <w:proofErr w:type="spellEnd"/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политики на 2018 год и плановый период 2019 и 2020 годов.</w:t>
            </w:r>
            <w:r w:rsidR="006729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Предложения по проекту Федерального закона «О внесении дополнений в статью 39 части первой Налогового кодекса, в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статью 171 главы 21, в статью 264 главы 25 части второй Налогового кодекса Российской Федерации» (по СПИК).</w:t>
            </w:r>
          </w:p>
        </w:tc>
        <w:tc>
          <w:tcPr>
            <w:tcW w:w="2835" w:type="dxa"/>
            <w:shd w:val="clear" w:color="auto" w:fill="auto"/>
          </w:tcPr>
          <w:p w:rsidR="007F3724" w:rsidRPr="007F3724" w:rsidRDefault="007F3724" w:rsidP="007F3724">
            <w:pPr>
              <w:numPr>
                <w:ilvl w:val="0"/>
                <w:numId w:val="2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Подготовка предложений по оценке существующих налоговых льгот и направлений работы по повышению их эффективности.</w:t>
            </w:r>
          </w:p>
          <w:p w:rsidR="007F3724" w:rsidRPr="007F3724" w:rsidRDefault="007F3724" w:rsidP="007F3724">
            <w:pPr>
              <w:numPr>
                <w:ilvl w:val="0"/>
                <w:numId w:val="2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Направлено письмо касательно эффективности  существующих налоговых льгот  в адрес Министерства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финансов РФ.</w:t>
            </w:r>
          </w:p>
          <w:p w:rsidR="007F3724" w:rsidRPr="007F3724" w:rsidRDefault="007F3724" w:rsidP="007F3724">
            <w:pPr>
              <w:numPr>
                <w:ilvl w:val="0"/>
                <w:numId w:val="2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 предложений Комитета в плане действий Правительства на 2017-2025 годы по налоговому блоку.</w:t>
            </w:r>
          </w:p>
          <w:p w:rsidR="007F3724" w:rsidRPr="007F3724" w:rsidRDefault="007F3724" w:rsidP="007F3724">
            <w:pPr>
              <w:numPr>
                <w:ilvl w:val="0"/>
                <w:numId w:val="2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 опрос по практике заключения специальных инвестиционных контрактов.</w:t>
            </w:r>
          </w:p>
          <w:p w:rsidR="007F3724" w:rsidRPr="007F3724" w:rsidRDefault="008E6DD4" w:rsidP="007F3724">
            <w:pPr>
              <w:numPr>
                <w:ilvl w:val="0"/>
                <w:numId w:val="2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</w:t>
            </w:r>
            <w:r w:rsidR="00CC3B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предложений уча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стников Комитета п</w:t>
            </w:r>
            <w:r w:rsidR="007F3724"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одготовлены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замечания к правительственному законопроекту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3724"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внесению изменений в НК РФ в связи с совершенствованием </w:t>
            </w:r>
            <w:r w:rsidR="007F3724"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правил контролируемых иностранных компаний («КИК»).</w:t>
            </w:r>
          </w:p>
          <w:p w:rsidR="007F3724" w:rsidRPr="007F3724" w:rsidRDefault="007F3724" w:rsidP="007F3724">
            <w:pPr>
              <w:numPr>
                <w:ilvl w:val="0"/>
                <w:numId w:val="2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Подготовлены предложения по совершенствованию механизма предоставления инвестиционных налоговых кредитов в части упрощения порядка его применения.</w:t>
            </w:r>
          </w:p>
          <w:p w:rsidR="007F3724" w:rsidRPr="007F3724" w:rsidRDefault="007F3724" w:rsidP="007F3724">
            <w:pPr>
              <w:numPr>
                <w:ilvl w:val="0"/>
                <w:numId w:val="2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предложений по законопроекту по </w:t>
            </w:r>
            <w:proofErr w:type="spellStart"/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межстрановой</w:t>
            </w:r>
            <w:proofErr w:type="spellEnd"/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отчетности.</w:t>
            </w:r>
          </w:p>
          <w:p w:rsidR="007F3724" w:rsidRPr="007F3724" w:rsidRDefault="007F3724" w:rsidP="007F3724">
            <w:pPr>
              <w:numPr>
                <w:ilvl w:val="0"/>
                <w:numId w:val="2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Подготовлены замечания к проекту федерального закона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«О внесении изменений в части первую и вторую Налогового кодекса РФ» по необоснованной налоговой выгоде.</w:t>
            </w:r>
          </w:p>
          <w:p w:rsidR="007F3724" w:rsidRPr="007F3724" w:rsidRDefault="007F3724" w:rsidP="007F3724">
            <w:pPr>
              <w:numPr>
                <w:ilvl w:val="0"/>
                <w:numId w:val="2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Подготовлены предложения по вопросу введения утилизационного сбора для продукции отраслей производства средств производства.</w:t>
            </w:r>
          </w:p>
          <w:p w:rsidR="00000000" w:rsidRDefault="007F3724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Подготовлены письма по урегулированию задолженности перед ПФР и другими внебюджетными фондами.</w:t>
            </w:r>
          </w:p>
          <w:p w:rsidR="00000000" w:rsidRDefault="007F3724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 значительной части предложений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бизнеса по специальным инвестиционным контрактам (СПИК) в проекте Федерального закона «О внесении дополнений в статью 39 части первой Налогового кодекса, в статью 171 главы 21, в статью 264 главы 25 части второй Налогового кодекса Российской Федерации».</w:t>
            </w:r>
          </w:p>
        </w:tc>
        <w:tc>
          <w:tcPr>
            <w:tcW w:w="3119" w:type="dxa"/>
            <w:shd w:val="clear" w:color="auto" w:fill="auto"/>
          </w:tcPr>
          <w:p w:rsidR="007F3724" w:rsidRPr="007F3724" w:rsidRDefault="007F3724" w:rsidP="007F3724">
            <w:pPr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Проект федерального закона «О внесении изменений в части первую и вторую Налогового кодекса Российской Федерации» (необоснованная налоговая выгода).</w:t>
            </w:r>
          </w:p>
          <w:p w:rsidR="007F3724" w:rsidRPr="007F3724" w:rsidRDefault="007F3724" w:rsidP="007F3724">
            <w:pPr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федерального закона  «О неналоговых платежах».</w:t>
            </w:r>
          </w:p>
          <w:p w:rsidR="007F3724" w:rsidRPr="007F3724" w:rsidRDefault="007F3724" w:rsidP="007F3724">
            <w:pPr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Основных направлений бюджетной,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налоговой и </w:t>
            </w:r>
            <w:proofErr w:type="spellStart"/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таможенно-тарифной</w:t>
            </w:r>
            <w:proofErr w:type="spellEnd"/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политики на 2018 год и плановый период 2019 и 2020 годов.</w:t>
            </w:r>
          </w:p>
          <w:p w:rsidR="007F3724" w:rsidRPr="007F3724" w:rsidRDefault="007F3724" w:rsidP="007F3724">
            <w:pPr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федерального закона «О внесении изменений в Налоговый кодекс Российской Федерации (в связи с реализацией международного автоматического обмена информацией о финансовых счетах и документацией по международным группам компаний)».</w:t>
            </w:r>
          </w:p>
          <w:p w:rsidR="007F3724" w:rsidRPr="007F3724" w:rsidRDefault="007F3724" w:rsidP="007F3724">
            <w:pPr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федерального закона «О внесении изменений в части первую и вторую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Налогового кодекса Российской Федерации (в части уточнения правил налогообложения прибыли контролируемых иностранных компаний)».</w:t>
            </w:r>
          </w:p>
          <w:p w:rsidR="007F3724" w:rsidRPr="007F3724" w:rsidRDefault="007F3724" w:rsidP="007F3724">
            <w:pPr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федерального закона «О внесении изменений в главу 30 части второй Налогового кодекса Российской Федерации в части исключения движимого имущества из налогооблагаемой базы по налогу на имущество организаций».</w:t>
            </w:r>
          </w:p>
          <w:p w:rsidR="007F3724" w:rsidRPr="007F3724" w:rsidRDefault="007F3724" w:rsidP="007F3724">
            <w:pPr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Обсуждение предложений по Федеральному закону «О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внесении изменений в части первую и вторую Налогового кодекса Российской Федерации и отдельные законодательные акты Российской Федерации» в части поручительств (гарантий) совместно с Комитетом по бюджетной и налоговой политике Государственной Думы ФС РФ.</w:t>
            </w:r>
          </w:p>
          <w:p w:rsidR="007F3724" w:rsidRPr="007F3724" w:rsidRDefault="007F3724" w:rsidP="007F3724">
            <w:pPr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федерального закона, касающийся  налогообложения движимого имущества.</w:t>
            </w:r>
          </w:p>
          <w:p w:rsidR="007F3724" w:rsidRPr="007F3724" w:rsidRDefault="007F3724" w:rsidP="007F3724">
            <w:pPr>
              <w:numPr>
                <w:ilvl w:val="0"/>
                <w:numId w:val="3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федерального закона «О специальных инвестиционных контрактах и внесении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изменений в отдельные законодательные акты Российской Федерации».</w:t>
            </w:r>
          </w:p>
          <w:p w:rsidR="00000000" w:rsidRDefault="007F3724">
            <w:pPr>
              <w:tabs>
                <w:tab w:val="left" w:pos="4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Федерального закона «О внесении дополнений в статью 39 части первой Налогового кодекса, в статью 171 главы 21, в статью 264 главы 25 части второй Налогового кодекса Российской Федерации».</w:t>
            </w:r>
          </w:p>
        </w:tc>
        <w:tc>
          <w:tcPr>
            <w:tcW w:w="4677" w:type="dxa"/>
            <w:shd w:val="clear" w:color="auto" w:fill="auto"/>
          </w:tcPr>
          <w:p w:rsidR="007F3724" w:rsidRPr="007F3724" w:rsidRDefault="007F3724" w:rsidP="007F3724">
            <w:pPr>
              <w:numPr>
                <w:ilvl w:val="0"/>
                <w:numId w:val="4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Комитетом проведен Налоговый форум в рамках Недели российского бизнеса: «Настройка налоговой системы с целью стимулирования деловой активности, роста экономики и инвестиций, создания конкурентных условий для развития российских предприятий».</w:t>
            </w:r>
          </w:p>
          <w:p w:rsidR="007F3724" w:rsidRPr="007F3724" w:rsidRDefault="007F3724" w:rsidP="007F3724">
            <w:pPr>
              <w:numPr>
                <w:ilvl w:val="0"/>
                <w:numId w:val="4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Выступление Председателя Комитета на Съезде РСПП 16 марта 2017 г, проводимого в рамках Недели российского бизнеса. Тема выступления «Подходы к настройке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налоговой системы».</w:t>
            </w:r>
          </w:p>
          <w:p w:rsidR="007F3724" w:rsidRPr="007F3724" w:rsidRDefault="007F3724" w:rsidP="007F3724">
            <w:pPr>
              <w:numPr>
                <w:ilvl w:val="0"/>
                <w:numId w:val="4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Московском финансовом форуме</w:t>
            </w:r>
          </w:p>
          <w:p w:rsidR="007F3724" w:rsidRPr="007F3724" w:rsidRDefault="007F3724" w:rsidP="007F3724">
            <w:pPr>
              <w:numPr>
                <w:ilvl w:val="0"/>
                <w:numId w:val="4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собрании Регионального Объединения работодателей в Липецке</w:t>
            </w:r>
          </w:p>
          <w:p w:rsidR="007F3724" w:rsidRPr="007F3724" w:rsidRDefault="007F3724" w:rsidP="007F3724">
            <w:pPr>
              <w:numPr>
                <w:ilvl w:val="0"/>
                <w:numId w:val="4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Комитета в рабочих группах Консультативного комитета по бизнесу и предпринимательству при ОЭСР (BIAC).</w:t>
            </w:r>
          </w:p>
          <w:p w:rsidR="007F3724" w:rsidRPr="007F3724" w:rsidRDefault="007F3724" w:rsidP="007F3724">
            <w:pPr>
              <w:numPr>
                <w:ilvl w:val="0"/>
                <w:numId w:val="4"/>
              </w:numPr>
              <w:tabs>
                <w:tab w:val="left" w:pos="407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совещания по обсуждению поправок в Налоговый кодекс Российской Федерации направленных на корректировку механизма специальных инвестиционных контрактов (СПИК).</w:t>
            </w:r>
          </w:p>
        </w:tc>
      </w:tr>
    </w:tbl>
    <w:p w:rsidR="007F3724" w:rsidRPr="007F3724" w:rsidRDefault="007F3724" w:rsidP="007F3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24" w:rsidRPr="007F3724" w:rsidRDefault="007F3724" w:rsidP="007F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3CA1" w:rsidRDefault="00213CA1" w:rsidP="007F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3CA1" w:rsidRDefault="00213CA1" w:rsidP="007F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3CA1" w:rsidRDefault="00213CA1" w:rsidP="007F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3CA1" w:rsidRDefault="00213CA1" w:rsidP="007F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3CA1" w:rsidRDefault="00213CA1" w:rsidP="007F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3CA1" w:rsidRDefault="00213CA1" w:rsidP="007F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F3724" w:rsidRPr="007F3724" w:rsidRDefault="007F3724" w:rsidP="007F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F37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Отчет</w:t>
      </w:r>
    </w:p>
    <w:p w:rsidR="007F3724" w:rsidRPr="007F3724" w:rsidRDefault="007F3724" w:rsidP="007F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F37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работе Комитета РСПП по налоговой политике в 2017 года по реформе контрольной и надзорной деятельности, РГ 9 «Налоги»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679"/>
        <w:gridCol w:w="2962"/>
        <w:gridCol w:w="3079"/>
        <w:gridCol w:w="4604"/>
      </w:tblGrid>
      <w:tr w:rsidR="007F3724" w:rsidRPr="007F3724" w:rsidTr="00613DA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заседаний Комитета/ Комиссии (в том числе с личным участием председателя),</w:t>
            </w:r>
          </w:p>
          <w:p w:rsidR="007F3724" w:rsidRPr="007F3724" w:rsidRDefault="007F3724" w:rsidP="007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ind w:left="241" w:hanging="241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ind w:left="278" w:hanging="27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7F3724" w:rsidRPr="007F3724" w:rsidRDefault="007F3724" w:rsidP="007F3724">
            <w:pPr>
              <w:ind w:left="278" w:hanging="27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реакция органа власти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ind w:left="351" w:hanging="351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ind w:left="273" w:hanging="284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Ключевые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7F3724" w:rsidRPr="007F3724" w:rsidTr="00613DA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ind w:left="241" w:hanging="241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ind w:left="278" w:hanging="27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ind w:left="351" w:hanging="351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ind w:left="273" w:hanging="284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7F3724" w:rsidRPr="007F3724" w:rsidTr="00613DA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Заседания Комитета по налоговой политике по реформе контрольной и надзорной деятельности РГ 9 «Налоги»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3724">
            <w:pPr>
              <w:tabs>
                <w:tab w:val="left" w:pos="400"/>
              </w:tabs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Предложения по систематизации, сокращению количества и актуализации обязательных требований в сфере контроля и надзора за соблюдением законодательства о </w:t>
            </w: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налогах и сборах и контрольно-кассовой техники.</w:t>
            </w:r>
          </w:p>
          <w:p w:rsidR="00000000" w:rsidRDefault="007F3724">
            <w:pPr>
              <w:tabs>
                <w:tab w:val="left" w:pos="400"/>
              </w:tabs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Меры по снижению коррупционных рисков при осуществлении контрольно-надзорной деятельности.</w:t>
            </w:r>
          </w:p>
          <w:p w:rsidR="00000000" w:rsidRDefault="007F3724">
            <w:pPr>
              <w:tabs>
                <w:tab w:val="left" w:pos="400"/>
              </w:tabs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Промежуточные результаты работы по реализации приоритетной программы РФ «Реформа контрольной и надзорной деятельности».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3724">
            <w:pPr>
              <w:tabs>
                <w:tab w:val="left" w:pos="369"/>
                <w:tab w:val="left" w:pos="536"/>
              </w:tabs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Учет предложений бизнеса по систематизации, сокращению количества и актуализации обязательных требований в сфере контроля и надзора за соблюдением </w:t>
            </w: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законодательства о налогах и сборах и контрольно-кассовой техники и их включение в «дорожную карту» приоритетной программы «Реформа контрольной и надзорной деятельности».</w:t>
            </w:r>
          </w:p>
          <w:p w:rsidR="00000000" w:rsidRDefault="007F3724">
            <w:pPr>
              <w:tabs>
                <w:tab w:val="left" w:pos="369"/>
                <w:tab w:val="left" w:pos="536"/>
              </w:tabs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предложений по систематизации, сокращению количества и актуализации обязательных требований в сфере контроля и надзора за соблюдением законодательства о налогах и сборах и контрольно-кассовой техники.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3724">
            <w:pPr>
              <w:tabs>
                <w:tab w:val="left" w:pos="497"/>
              </w:tabs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Налоговый кодекс Российской Федерации.</w:t>
            </w:r>
          </w:p>
          <w:p w:rsidR="00000000" w:rsidRDefault="007F3724">
            <w:pPr>
              <w:tabs>
                <w:tab w:val="left" w:pos="497"/>
              </w:tabs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закон «О применении контрольно-кассовой техники при осуществлении наличных денежных расчетов и (или) расчетов с </w:t>
            </w: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применением электронных средств платежа».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3724">
            <w:pPr>
              <w:tabs>
                <w:tab w:val="left" w:pos="627"/>
              </w:tabs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Участие в конференции «Реформа контрольной и надзорной деятельности» в Аналитическом центре при Правительстве Российской Федерации.</w:t>
            </w:r>
          </w:p>
          <w:p w:rsidR="00000000" w:rsidRDefault="007F3724">
            <w:pPr>
              <w:tabs>
                <w:tab w:val="left" w:pos="627"/>
              </w:tabs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экспертном обсуждении «Систематизация, сокращение количества и актуализация обязательных требований» в Аналитическом центре при </w:t>
            </w: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Правительстве Российской Федерации. </w:t>
            </w:r>
          </w:p>
          <w:p w:rsidR="00000000" w:rsidRDefault="007F3724">
            <w:pPr>
              <w:tabs>
                <w:tab w:val="left" w:pos="627"/>
              </w:tabs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круглом столе по выявлению коррупционных рисков в рамках приоритетного проекта Правительства РФ «Внедрение системы предупреждения и профилактики коррупционных проявлений в контрольно-надзорной деятельности.</w:t>
            </w:r>
          </w:p>
          <w:p w:rsidR="00000000" w:rsidRDefault="007F3724">
            <w:pPr>
              <w:tabs>
                <w:tab w:val="left" w:pos="627"/>
              </w:tabs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совещании по совершенствованию контрольно-надзорной деятельности между представителями ЭРГ №9 и заинтересованными федеральными органами исполнительной власти.</w:t>
            </w:r>
          </w:p>
          <w:p w:rsidR="00000000" w:rsidRDefault="007F3724">
            <w:pPr>
              <w:tabs>
                <w:tab w:val="left" w:pos="627"/>
              </w:tabs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конференции «Реформа контрольной и надзорной деятельности».</w:t>
            </w:r>
          </w:p>
          <w:p w:rsidR="00000000" w:rsidRDefault="007F3724">
            <w:pPr>
              <w:tabs>
                <w:tab w:val="left" w:pos="627"/>
              </w:tabs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заседании Общественно-делового совета по основному направлению стратегического развития РФ «Реформа контрольной и надзорной деятельности».</w:t>
            </w:r>
          </w:p>
          <w:p w:rsidR="007F3724" w:rsidRPr="007F3724" w:rsidRDefault="007F3724" w:rsidP="007F3724">
            <w:pPr>
              <w:spacing w:after="0" w:line="240" w:lineRule="auto"/>
              <w:ind w:left="-1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3724" w:rsidRPr="007F3724" w:rsidTr="00613DA4">
        <w:trPr>
          <w:trHeight w:val="2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tabs>
                <w:tab w:val="left" w:pos="627"/>
              </w:tabs>
              <w:spacing w:after="0" w:line="240" w:lineRule="auto"/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7F3724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lastRenderedPageBreak/>
              <w:t>Отчет по внедрению информационных технологий при реализации приоритетной программы «Реформа контрольной и надзорной деятельности»</w:t>
            </w:r>
          </w:p>
        </w:tc>
      </w:tr>
      <w:tr w:rsidR="007F3724" w:rsidRPr="007F3724" w:rsidTr="00613DA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Проведено Заседания - 3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3724">
            <w:pPr>
              <w:tabs>
                <w:tab w:val="left" w:pos="400"/>
              </w:tabs>
              <w:spacing w:after="0" w:line="240" w:lineRule="auto"/>
              <w:ind w:left="175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Предложения по параметрам автоматизации при </w:t>
            </w: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реализации приоритетной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3724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Создан Облачный сервис, позволяющий посредством </w:t>
            </w:r>
            <w:proofErr w:type="spellStart"/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интерфейса</w:t>
            </w:r>
            <w:proofErr w:type="spellEnd"/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осуществлять регистрацию сведений о предложениях предпринимательского сообщества (членов экспертной рабочей группы) по систематизации, сокращению количества и актуализации обязательных требований. Облачный сервис обеспечивает рассмотрение и обсуждение инициатив в электронном виде участниками экспертной рабочей группы, организацию публикаций инициатив и электронного голосования по каждой из них остальными участниками, подсчет результатов голосования, передачу </w:t>
            </w:r>
            <w:r w:rsidRPr="007F3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инициатив на рассмотрение соответствующим федеральным органам исполнительной власти и отражение их позиции по каждой и инициативе. </w:t>
            </w:r>
          </w:p>
          <w:p w:rsidR="00000000" w:rsidRDefault="0028558D">
            <w:pPr>
              <w:tabs>
                <w:tab w:val="left" w:pos="179"/>
                <w:tab w:val="left" w:pos="369"/>
              </w:tabs>
              <w:spacing w:after="0" w:line="240" w:lineRule="auto"/>
              <w:ind w:left="17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5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доступа к сервису членам ЭРГ №9.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24" w:rsidRPr="007F3724" w:rsidRDefault="007F3724" w:rsidP="007F3724">
            <w:pPr>
              <w:tabs>
                <w:tab w:val="left" w:pos="497"/>
              </w:tabs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3724">
            <w:pPr>
              <w:tabs>
                <w:tab w:val="left" w:pos="33"/>
              </w:tabs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Проведена демонстрация Облачного сервиса членам экспертной рабочей группы №9 и </w:t>
            </w:r>
            <w:r w:rsidRPr="007F37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заинтересованным федеральным органам исполнительной власти.</w:t>
            </w:r>
          </w:p>
        </w:tc>
      </w:tr>
    </w:tbl>
    <w:p w:rsidR="007F3724" w:rsidRPr="007F3724" w:rsidRDefault="007F3724" w:rsidP="007F37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BD5" w:rsidRDefault="00530BD5"/>
    <w:sectPr w:rsidR="00530BD5" w:rsidSect="00E25E8A">
      <w:headerReference w:type="even" r:id="rId9"/>
      <w:headerReference w:type="default" r:id="rId10"/>
      <w:pgSz w:w="16838" w:h="11906" w:orient="landscape"/>
      <w:pgMar w:top="1418" w:right="1134" w:bottom="1134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5D" w:rsidRDefault="00A5775D">
      <w:pPr>
        <w:spacing w:after="0" w:line="240" w:lineRule="auto"/>
      </w:pPr>
      <w:r>
        <w:separator/>
      </w:r>
    </w:p>
  </w:endnote>
  <w:endnote w:type="continuationSeparator" w:id="0">
    <w:p w:rsidR="00A5775D" w:rsidRDefault="00A5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5D" w:rsidRDefault="00A5775D">
      <w:pPr>
        <w:spacing w:after="0" w:line="240" w:lineRule="auto"/>
      </w:pPr>
      <w:r>
        <w:separator/>
      </w:r>
    </w:p>
  </w:footnote>
  <w:footnote w:type="continuationSeparator" w:id="0">
    <w:p w:rsidR="00A5775D" w:rsidRDefault="00A5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54" w:rsidRDefault="0028558D" w:rsidP="008452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37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2154" w:rsidRDefault="00A577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54" w:rsidRDefault="0028558D" w:rsidP="008452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37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1C8">
      <w:rPr>
        <w:rStyle w:val="a5"/>
        <w:noProof/>
      </w:rPr>
      <w:t>6</w:t>
    </w:r>
    <w:r>
      <w:rPr>
        <w:rStyle w:val="a5"/>
      </w:rPr>
      <w:fldChar w:fldCharType="end"/>
    </w:r>
  </w:p>
  <w:p w:rsidR="00CE2154" w:rsidRDefault="00A577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1C7"/>
    <w:multiLevelType w:val="hybridMultilevel"/>
    <w:tmpl w:val="866421B4"/>
    <w:lvl w:ilvl="0" w:tplc="B73AE37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0FC07D08"/>
    <w:multiLevelType w:val="hybridMultilevel"/>
    <w:tmpl w:val="FEB4F9D4"/>
    <w:lvl w:ilvl="0" w:tplc="8CEA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2BC4"/>
    <w:multiLevelType w:val="hybridMultilevel"/>
    <w:tmpl w:val="51929F46"/>
    <w:lvl w:ilvl="0" w:tplc="633EBD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E171D6C"/>
    <w:multiLevelType w:val="hybridMultilevel"/>
    <w:tmpl w:val="FC18CC5E"/>
    <w:lvl w:ilvl="0" w:tplc="B73AE37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1EFC6FA6"/>
    <w:multiLevelType w:val="hybridMultilevel"/>
    <w:tmpl w:val="EE5602B6"/>
    <w:lvl w:ilvl="0" w:tplc="9E26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37A2C"/>
    <w:multiLevelType w:val="hybridMultilevel"/>
    <w:tmpl w:val="9FC00566"/>
    <w:lvl w:ilvl="0" w:tplc="7B923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1516"/>
    <w:multiLevelType w:val="hybridMultilevel"/>
    <w:tmpl w:val="55EC9144"/>
    <w:lvl w:ilvl="0" w:tplc="B73AE37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>
    <w:nsid w:val="45D95FAF"/>
    <w:multiLevelType w:val="hybridMultilevel"/>
    <w:tmpl w:val="138ADB1A"/>
    <w:lvl w:ilvl="0" w:tplc="7F52E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E089D"/>
    <w:multiLevelType w:val="hybridMultilevel"/>
    <w:tmpl w:val="7AB28AE4"/>
    <w:lvl w:ilvl="0" w:tplc="B73AE37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>
    <w:nsid w:val="6BAB557B"/>
    <w:multiLevelType w:val="hybridMultilevel"/>
    <w:tmpl w:val="5D0C2A34"/>
    <w:lvl w:ilvl="0" w:tplc="21040F5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70B7733F"/>
    <w:multiLevelType w:val="hybridMultilevel"/>
    <w:tmpl w:val="23246F4A"/>
    <w:lvl w:ilvl="0" w:tplc="A27E6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724"/>
    <w:rsid w:val="00162BAD"/>
    <w:rsid w:val="00213CA1"/>
    <w:rsid w:val="002715E6"/>
    <w:rsid w:val="0028558D"/>
    <w:rsid w:val="003340E0"/>
    <w:rsid w:val="003400F4"/>
    <w:rsid w:val="00436CD5"/>
    <w:rsid w:val="00471F0A"/>
    <w:rsid w:val="00530BD5"/>
    <w:rsid w:val="005F762B"/>
    <w:rsid w:val="00630641"/>
    <w:rsid w:val="0067298B"/>
    <w:rsid w:val="007711C8"/>
    <w:rsid w:val="007C1B23"/>
    <w:rsid w:val="007F3724"/>
    <w:rsid w:val="008E6DD4"/>
    <w:rsid w:val="00921E16"/>
    <w:rsid w:val="00A5775D"/>
    <w:rsid w:val="00CC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37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3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3724"/>
  </w:style>
  <w:style w:type="paragraph" w:styleId="a6">
    <w:name w:val="Balloon Text"/>
    <w:basedOn w:val="a"/>
    <w:link w:val="a7"/>
    <w:uiPriority w:val="99"/>
    <w:semiHidden/>
    <w:unhideWhenUsed/>
    <w:rsid w:val="00CC3B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B2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37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3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3724"/>
  </w:style>
  <w:style w:type="paragraph" w:styleId="a6">
    <w:name w:val="Balloon Text"/>
    <w:basedOn w:val="a"/>
    <w:link w:val="a7"/>
    <w:uiPriority w:val="99"/>
    <w:semiHidden/>
    <w:unhideWhenUsed/>
    <w:rsid w:val="00CC3B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B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2737-B283-45BB-B46D-D81238D9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Тихоновский Андрей Владимирович</dc:creator>
  <cp:lastModifiedBy>Андрей</cp:lastModifiedBy>
  <cp:revision>4</cp:revision>
  <dcterms:created xsi:type="dcterms:W3CDTF">2017-12-25T13:09:00Z</dcterms:created>
  <dcterms:modified xsi:type="dcterms:W3CDTF">2017-12-26T18:26:00Z</dcterms:modified>
</cp:coreProperties>
</file>