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E6" w:rsidRPr="000901E6" w:rsidRDefault="000901E6" w:rsidP="000901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01E6">
        <w:rPr>
          <w:rFonts w:ascii="Times New Roman" w:hAnsi="Times New Roman" w:cs="Times New Roman"/>
          <w:b/>
          <w:sz w:val="26"/>
          <w:szCs w:val="26"/>
        </w:rPr>
        <w:t>Замечания и предложения</w:t>
      </w:r>
    </w:p>
    <w:p w:rsidR="000901E6" w:rsidRPr="000901E6" w:rsidRDefault="000901E6" w:rsidP="000901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1E6">
        <w:rPr>
          <w:rFonts w:ascii="Times New Roman" w:hAnsi="Times New Roman" w:cs="Times New Roman"/>
          <w:b/>
          <w:sz w:val="26"/>
          <w:szCs w:val="26"/>
        </w:rPr>
        <w:t>Комиссии РСПП по транспорту и транспортной инфраструктуре к проекту федерального закона «О комплексном транспортном обслуживании населения в Российской Федерации и внесении изменений в отдельные законодательные акты Российской Федерации»</w:t>
      </w:r>
    </w:p>
    <w:p w:rsid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Законопроектом предлагается отнести воздушные перевозки к перевозкам транспортом общего пользования. Согласно стать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901E6">
        <w:rPr>
          <w:rFonts w:ascii="Times New Roman" w:hAnsi="Times New Roman" w:cs="Times New Roman"/>
          <w:sz w:val="26"/>
          <w:szCs w:val="26"/>
        </w:rPr>
        <w:t xml:space="preserve"> 789 Гражданского кодекса Российской Федерации перевозка, осуществляемая коммерческой организацией, признается перевозкой транспортом общего пользования, если из закона, иных правовых актов вытекает, что эта организация обязана осуществлять перевозки грузов, пассажиров и багажа по обращению любого гражданина или юридического лица.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 xml:space="preserve">Перечень организаций, обязанных осуществлять перевозки, признаваемые перевозками транспортом общего пользования, публикуется в установленном порядке. Таким образом, необходимым условием для отнесения перевозочной организации к транспорту общего пользования является включение организации в перечень организаций, обязанных осуществлять перевозки, признаваемые перевозками транспортом общего пользования, и опубликование его в установленном порядке. 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Поскольку организации воздушного транспорта не включены в перечень организаций, обязанных осуществлять перевозки, признаваемые перевозками транспортом общего пользования, соответственно авиакомпании не могут быть отнесены к организациям транспорта общего пользования.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Законопроект (пункты 3, 4, 6, 7 статьи 4) декларирует право органов исполнительной власти субъектов Российской Федерации, органов местного самоуправления осуществлять регулирование внутренних воздушных перевозок пассажиров и багажа в границах не менее двух муниципальных районов одного субъекта Российской Федерации,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Федерации, в границах поселения, городского округа, муниципального образования. Указанные положения противоречат статье 5 Федерального закона от 8 января 1998 г. № 10-ФЗ «О государственном регулировании развития авиации», согласно которой участие в реализации государственной политики в области развития авиации, разработке предложений о проведении единой государственной политики в области развития авиации; осуществление государственного контроля (надзора) в соответствии с законодательством Российской Федерации, участие в формировании рынка воздушных перевозок и авиационных работ и услуг отнесено к полномочиям федеральных органов исполнительной власти.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01E6">
        <w:rPr>
          <w:rFonts w:ascii="Times New Roman" w:hAnsi="Times New Roman" w:cs="Times New Roman"/>
          <w:sz w:val="26"/>
          <w:szCs w:val="26"/>
        </w:rPr>
        <w:t xml:space="preserve"> воздушное законодательство Российской Федерации не предусматривает возможности регулирования деятельности гражданской авиации органами исполнительной власти субъектов Российской Федерации и органами местного самоуправления.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lastRenderedPageBreak/>
        <w:t>Главой 7 законопроекта предполагается урегулировать порядок доступа перевозчиков к транспортной инфраструктуре, который будет распространяться и на деятельность в области гражданской авиации, в том числе на доступ к объектам инфраструктуры аэропортов, являющихся субъектом естественной монополии. В связи с чем, при регулировании данных правоотношений необходимо руководствоваться положениями Федерального закона от 26 июля 2006 г № 135-ФЗ «О защите конкуренции» (далее – Федеральный закон «О защите конкуренции»).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Однако глава 7 законопроекта не учитывает требования Федерального закона «О защите конкуренции». Так, в частности, в соответствии с пунктами 1, 8 части 3 статьи 10 Федерального закона «О защите конкуренции»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к объектам инфраструктуры, используемым субъектами естественных монополий непосредственно для оказания услуг в сферах деятельности естественных монополий. Указанные правила должны содержать: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перечень товаров, объектов инфраструктуры, к которым предоставляется недискриминационный доступ;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условия доступа на товарный рынок, и (или) к товарам, и (или) к объектам инфраструктуры хозяйствующих субъектов, указанных в абзаце первом настоящей части, а в установленных случаях требования об осуществлении технологических и (или) технических мероприятий, в том числе при подключении (технологическом присоединении).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Однако предлагаемый к рассмотрению законопроект не содержит указанных положений, в связи с чем, противоречит Федеральному закону «О защите конкуренции».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1E6">
        <w:rPr>
          <w:rFonts w:ascii="Times New Roman" w:hAnsi="Times New Roman" w:cs="Times New Roman"/>
          <w:sz w:val="26"/>
          <w:szCs w:val="26"/>
        </w:rPr>
        <w:t>Положения статьи 22 законопроекта, предусматривающие, что доступ к объекту транспортной инфраструктуры является услугой, осуществляемой на основании публичного договора, не соответствует Гражданскому кодексу Российской Федерации и сложившейся судебной практике.</w:t>
      </w:r>
      <w:proofErr w:type="gramEnd"/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Согласно части 1 статьи 779 Гражданского кодекса Российской Федерации по договору возмездного оказания услуг исполнитель обязуется по заданию заказчика оказывать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Предоставляя доступ к инфраструктуре «де-юре» владелец инфраструктуры, в сфере гражданской авиации это аэропорт, никаких услуг при доступе к объектам инфраструктур</w:t>
      </w:r>
      <w:r w:rsidR="004D498D">
        <w:rPr>
          <w:rFonts w:ascii="Times New Roman" w:hAnsi="Times New Roman" w:cs="Times New Roman"/>
          <w:sz w:val="26"/>
          <w:szCs w:val="26"/>
        </w:rPr>
        <w:t>ы</w:t>
      </w:r>
      <w:r w:rsidRPr="000901E6">
        <w:rPr>
          <w:rFonts w:ascii="Times New Roman" w:hAnsi="Times New Roman" w:cs="Times New Roman"/>
          <w:sz w:val="26"/>
          <w:szCs w:val="26"/>
        </w:rPr>
        <w:t xml:space="preserve"> не оказывает. </w:t>
      </w:r>
      <w:proofErr w:type="gramStart"/>
      <w:r w:rsidRPr="000901E6">
        <w:rPr>
          <w:rFonts w:ascii="Times New Roman" w:hAnsi="Times New Roman" w:cs="Times New Roman"/>
          <w:sz w:val="26"/>
          <w:szCs w:val="26"/>
        </w:rPr>
        <w:t>Правовые основания установления владельцем инфраструктуры инфраструктурного сбора отсутствуют, а сам сбор представляет собой платеж за не оказанную услугу, поскольку фактический предмет соглашения (договора на оказание услуг по доступу к транспортной инфраструктуре)</w:t>
      </w:r>
      <w:r w:rsidR="004D498D">
        <w:rPr>
          <w:rFonts w:ascii="Times New Roman" w:hAnsi="Times New Roman" w:cs="Times New Roman"/>
          <w:sz w:val="26"/>
          <w:szCs w:val="26"/>
        </w:rPr>
        <w:t xml:space="preserve"> </w:t>
      </w:r>
      <w:r w:rsidRPr="000901E6">
        <w:rPr>
          <w:rFonts w:ascii="Times New Roman" w:hAnsi="Times New Roman" w:cs="Times New Roman"/>
          <w:sz w:val="26"/>
          <w:szCs w:val="26"/>
        </w:rPr>
        <w:t xml:space="preserve">не соответствует существу понятия «договор возмездного оказания услуг», определенного в части 1 статьи 779 Гражданского кодекса Российской Федерации, </w:t>
      </w:r>
      <w:r w:rsidR="004D498D">
        <w:rPr>
          <w:rFonts w:ascii="Times New Roman" w:hAnsi="Times New Roman" w:cs="Times New Roman"/>
          <w:sz w:val="26"/>
          <w:szCs w:val="26"/>
        </w:rPr>
        <w:t xml:space="preserve">и </w:t>
      </w:r>
      <w:r w:rsidRPr="000901E6">
        <w:rPr>
          <w:rFonts w:ascii="Times New Roman" w:hAnsi="Times New Roman" w:cs="Times New Roman"/>
          <w:sz w:val="26"/>
          <w:szCs w:val="26"/>
        </w:rPr>
        <w:t>поскольку «де-факто» отдельный сбор устанавливается не за предоставление услуги, а</w:t>
      </w:r>
      <w:proofErr w:type="gramEnd"/>
      <w:r w:rsidRPr="000901E6">
        <w:rPr>
          <w:rFonts w:ascii="Times New Roman" w:hAnsi="Times New Roman" w:cs="Times New Roman"/>
          <w:sz w:val="26"/>
          <w:szCs w:val="26"/>
        </w:rPr>
        <w:t xml:space="preserve"> </w:t>
      </w:r>
      <w:r w:rsidRPr="000901E6">
        <w:rPr>
          <w:rFonts w:ascii="Times New Roman" w:hAnsi="Times New Roman" w:cs="Times New Roman"/>
          <w:sz w:val="26"/>
          <w:szCs w:val="26"/>
        </w:rPr>
        <w:lastRenderedPageBreak/>
        <w:t xml:space="preserve">за нахождение перевозчика/независимого оператора на объектах инфраструктуры аэропорта. </w:t>
      </w:r>
      <w:proofErr w:type="gramStart"/>
      <w:r w:rsidRPr="000901E6">
        <w:rPr>
          <w:rFonts w:ascii="Times New Roman" w:hAnsi="Times New Roman" w:cs="Times New Roman"/>
          <w:sz w:val="26"/>
          <w:szCs w:val="26"/>
        </w:rPr>
        <w:t>В свою очередь в соответствии с пунктом 3 части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</w:t>
      </w:r>
      <w:proofErr w:type="gramEnd"/>
      <w:r w:rsidRPr="00090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1E6">
        <w:rPr>
          <w:rFonts w:ascii="Times New Roman" w:hAnsi="Times New Roman" w:cs="Times New Roman"/>
          <w:sz w:val="26"/>
          <w:szCs w:val="26"/>
        </w:rPr>
        <w:t>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</w:t>
      </w:r>
      <w:proofErr w:type="gramEnd"/>
      <w:r w:rsidRPr="00090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01E6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0901E6">
        <w:rPr>
          <w:rFonts w:ascii="Times New Roman" w:hAnsi="Times New Roman" w:cs="Times New Roman"/>
          <w:sz w:val="26"/>
          <w:szCs w:val="26"/>
        </w:rPr>
        <w:t xml:space="preserve"> внесения в него положений относительно товара, в котором контрагент не заинтересован, и другие требования).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Кроме того, необоснованными являются положения абзаца пятого статьи 22 законопроекта, предусматривающие, что оказание услуг по доступу к транспортной инфраструктуре осуществляется на платной основе.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 xml:space="preserve">Введение нормы предусматривающей возможность установления и взимания владельцами инфраструктуры инфраструктурного сбора создаст предпосылки для введения дополнительного тарифа (сбора), который нивелирует также правовую конструкцию, действующую в гражданской авиации, и установленную статьей 64 Воздушного кодекса Российской Федерации, постановлением Правительства Российской Федерации от 23 апреля 2008 г.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 и приказом Минтранса России от 17 июля 2012 г № 241 «Об аэронавигационных и аэропортовых сборах, тарифах за обслуживание воздушных судов в аэропортах и воздушном пространстве Российской Федерации». Так, в соответствии с указанными нормативными правовыми актами все услуги, оказываемые аэропортом, оплачиваются авиакомпаниями в составе сборов, взимаемых в аэропортах. 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Однако отдельные аэропорты</w:t>
      </w:r>
      <w:r w:rsidR="00002FC0">
        <w:rPr>
          <w:rFonts w:ascii="Times New Roman" w:hAnsi="Times New Roman" w:cs="Times New Roman"/>
          <w:sz w:val="26"/>
          <w:szCs w:val="26"/>
        </w:rPr>
        <w:t>,</w:t>
      </w:r>
      <w:r w:rsidRPr="000901E6">
        <w:rPr>
          <w:rFonts w:ascii="Times New Roman" w:hAnsi="Times New Roman" w:cs="Times New Roman"/>
          <w:sz w:val="26"/>
          <w:szCs w:val="26"/>
        </w:rPr>
        <w:t xml:space="preserve"> вводя инфраструктурный сбор в отношении авиакомпаний, осуществляющих самообслуживание, фактически порождают ситуацию, при которой авиакомпании вынуждены оплачивать сборы дважды: как самостоятельный инфраструктурный сбор, а также в составе сборов, взимаемых в соответствии с приказом Минтранса России от 17 июля 2012 г. № 241.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 xml:space="preserve">Введение платного доступа к инфраструктуре аэропорта, негативно сказывается не только на авиаперевозчиках и операторах, которые вынуждены оплачивать данный сбор, но и на конечных потребителях услуг авиаперевозчиков – пассажирах, поскольку </w:t>
      </w:r>
      <w:r w:rsidRPr="000901E6">
        <w:rPr>
          <w:rFonts w:ascii="Times New Roman" w:hAnsi="Times New Roman" w:cs="Times New Roman"/>
          <w:sz w:val="26"/>
          <w:szCs w:val="26"/>
        </w:rPr>
        <w:lastRenderedPageBreak/>
        <w:t xml:space="preserve">авиаперевозчики вынуждены компенсировать свои потери, увеличивая стоимость авиабилетов для пассажиров. При этом важно отметить, что Федеральная антимонопольная служба России в настоящее время выносит предписания в отношении главных операторов аэропортов (владельцев транспортной инфраструктуры) о недопустимости установления «инфраструктурного сбора», а также взимания платы за услуги по доступу к </w:t>
      </w:r>
      <w:proofErr w:type="gramStart"/>
      <w:r w:rsidRPr="000901E6">
        <w:rPr>
          <w:rFonts w:ascii="Times New Roman" w:hAnsi="Times New Roman" w:cs="Times New Roman"/>
          <w:sz w:val="26"/>
          <w:szCs w:val="26"/>
        </w:rPr>
        <w:t>инфраструктуре</w:t>
      </w:r>
      <w:proofErr w:type="gramEnd"/>
      <w:r w:rsidRPr="000901E6">
        <w:rPr>
          <w:rFonts w:ascii="Times New Roman" w:hAnsi="Times New Roman" w:cs="Times New Roman"/>
          <w:sz w:val="26"/>
          <w:szCs w:val="26"/>
        </w:rPr>
        <w:t xml:space="preserve"> т.е. за услуги, которые фактически не оказывались. Таким образом</w:t>
      </w:r>
      <w:r w:rsidR="00002FC0">
        <w:rPr>
          <w:rFonts w:ascii="Times New Roman" w:hAnsi="Times New Roman" w:cs="Times New Roman"/>
          <w:sz w:val="26"/>
          <w:szCs w:val="26"/>
        </w:rPr>
        <w:t>,</w:t>
      </w:r>
      <w:r w:rsidRPr="000901E6">
        <w:rPr>
          <w:rFonts w:ascii="Times New Roman" w:hAnsi="Times New Roman" w:cs="Times New Roman"/>
          <w:sz w:val="26"/>
          <w:szCs w:val="26"/>
        </w:rPr>
        <w:t xml:space="preserve"> ФАС России прямо указывает на недопустимость платного доступа к инфраструктуре аэропорта.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 xml:space="preserve">Соответствующие предписания в 2018 году выдавались владельцам транспортной инфраструктуры аэропортов Пулково (г. Санкт-Петербург), Домодедово (г. Москва). 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Правомерность вынесенных ФАС России решений, о недопустимости взимания платы за услуги по доступу к инфраструктуре, т. е. за услуги, которые фактически не оказывались, были поддержаны судебной практикой, например, дело № А40-43105/18-94-449.</w:t>
      </w:r>
    </w:p>
    <w:p w:rsidR="000901E6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Проектируемой статьей 25 законопроекта значительно сужен субъектный состав лиц, которые вправе получить доступ к транспортной инфраструктуре. Так, в предлагаемой законопроектом формулировке, исключены независимые операторы по наземному обслуживанию, которые также вправе пользоваться инфраструктурой аэропорта, для того, чтобы обслуживать своих контрагентов в аэропорту – авиакомпаний-перевозчиков.</w:t>
      </w:r>
    </w:p>
    <w:p w:rsidR="00FB3394" w:rsidRPr="000901E6" w:rsidRDefault="000901E6" w:rsidP="000901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1E6">
        <w:rPr>
          <w:rFonts w:ascii="Times New Roman" w:hAnsi="Times New Roman" w:cs="Times New Roman"/>
          <w:sz w:val="26"/>
          <w:szCs w:val="26"/>
        </w:rPr>
        <w:t>На основании изложенного полагаем необходимым исключить воздушный транспорт из сферы регулирования законопроекта.</w:t>
      </w:r>
    </w:p>
    <w:sectPr w:rsidR="00FB3394" w:rsidRPr="000901E6" w:rsidSect="000901E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A"/>
    <w:rsid w:val="00002FC0"/>
    <w:rsid w:val="000901E6"/>
    <w:rsid w:val="004D498D"/>
    <w:rsid w:val="006A30C6"/>
    <w:rsid w:val="00820623"/>
    <w:rsid w:val="0082141A"/>
    <w:rsid w:val="00967AFE"/>
    <w:rsid w:val="00D5342A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Александров Игорь Николаевич</cp:lastModifiedBy>
  <cp:revision>2</cp:revision>
  <cp:lastPrinted>2018-11-06T12:10:00Z</cp:lastPrinted>
  <dcterms:created xsi:type="dcterms:W3CDTF">2018-11-12T14:51:00Z</dcterms:created>
  <dcterms:modified xsi:type="dcterms:W3CDTF">2018-11-12T14:51:00Z</dcterms:modified>
</cp:coreProperties>
</file>