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2" w:rsidRPr="00863EC2" w:rsidRDefault="00863EC2" w:rsidP="00863EC2">
      <w:pPr>
        <w:spacing w:after="0" w:line="240" w:lineRule="auto"/>
        <w:ind w:left="-567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</w:pPr>
      <w:r w:rsidRPr="00863EC2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Комиссия РСПП по связи и</w:t>
      </w:r>
      <w:r w:rsidR="003D70CC" w:rsidRPr="003D70CC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 xml:space="preserve"> </w:t>
      </w:r>
      <w:r w:rsidRPr="00863EC2">
        <w:rPr>
          <w:rFonts w:ascii="Times New Roman" w:eastAsiaTheme="majorEastAsia" w:hAnsi="Times New Roman" w:cs="Times New Roman"/>
          <w:b/>
          <w:bCs/>
          <w:sz w:val="26"/>
          <w:szCs w:val="26"/>
          <w:u w:val="single"/>
        </w:rPr>
        <w:t>информационно-коммуникационным технологиям</w:t>
      </w:r>
    </w:p>
    <w:p w:rsidR="00A97EFF" w:rsidRDefault="00A97EFF" w:rsidP="002D2B8D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6"/>
          <w:szCs w:val="26"/>
        </w:rPr>
      </w:pPr>
    </w:p>
    <w:p w:rsidR="00A97EFF" w:rsidRDefault="00A97EFF" w:rsidP="00A97EFF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</w:rPr>
        <w:t>Одибрена</w:t>
      </w:r>
      <w:bookmarkStart w:id="0" w:name="_GoBack"/>
      <w:bookmarkEnd w:id="0"/>
      <w:r>
        <w:rPr>
          <w:rFonts w:ascii="Times New Roman" w:eastAsiaTheme="majorEastAsia" w:hAnsi="Times New Roman" w:cs="Times New Roman"/>
          <w:bCs/>
          <w:sz w:val="26"/>
          <w:szCs w:val="26"/>
        </w:rPr>
        <w:t xml:space="preserve"> решением  Комиссии </w:t>
      </w:r>
    </w:p>
    <w:p w:rsidR="00863EC2" w:rsidRPr="00863EC2" w:rsidRDefault="00A97EFF" w:rsidP="00A97EFF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</w:rPr>
        <w:t>Протокол от 11.04.2017 №4</w:t>
      </w:r>
    </w:p>
    <w:p w:rsidR="00863EC2" w:rsidRPr="00863EC2" w:rsidRDefault="00863EC2" w:rsidP="002D2B8D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6"/>
          <w:szCs w:val="26"/>
        </w:rPr>
      </w:pPr>
    </w:p>
    <w:p w:rsidR="002D2B8D" w:rsidRPr="001F35D0" w:rsidRDefault="00A97EFF" w:rsidP="002D2B8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Позиция</w:t>
      </w:r>
    </w:p>
    <w:p w:rsidR="001F35D0" w:rsidRPr="001F35D0" w:rsidRDefault="00B229B6" w:rsidP="001F35D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1F35D0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по </w:t>
      </w:r>
      <w:r w:rsidR="00863EC2" w:rsidRPr="001F35D0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вопросу </w:t>
      </w:r>
      <w:r w:rsidR="00AF0A02">
        <w:rPr>
          <w:rFonts w:ascii="Times New Roman" w:eastAsiaTheme="majorEastAsia" w:hAnsi="Times New Roman" w:cs="Times New Roman"/>
          <w:b/>
          <w:bCs/>
          <w:sz w:val="26"/>
          <w:szCs w:val="26"/>
        </w:rPr>
        <w:t>о</w:t>
      </w:r>
      <w:r w:rsidR="00AF0A02" w:rsidRPr="00AF0A02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необходимости соблюдения интересов бизнеса </w:t>
      </w:r>
      <w:r w:rsidR="00AF0A02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при </w:t>
      </w:r>
      <w:r w:rsidR="001F35D0" w:rsidRPr="001F35D0">
        <w:rPr>
          <w:rFonts w:ascii="Times New Roman" w:eastAsiaTheme="majorEastAsia" w:hAnsi="Times New Roman" w:cs="Times New Roman"/>
          <w:b/>
          <w:bCs/>
          <w:sz w:val="26"/>
          <w:szCs w:val="26"/>
        </w:rPr>
        <w:t>защит</w:t>
      </w:r>
      <w:r w:rsidR="00AF0A02">
        <w:rPr>
          <w:rFonts w:ascii="Times New Roman" w:eastAsiaTheme="majorEastAsia" w:hAnsi="Times New Roman" w:cs="Times New Roman"/>
          <w:b/>
          <w:bCs/>
          <w:sz w:val="26"/>
          <w:szCs w:val="26"/>
        </w:rPr>
        <w:t>е</w:t>
      </w:r>
      <w:r w:rsidR="001F35D0" w:rsidRPr="001F35D0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прав потребителей, приобретающих товары </w:t>
      </w:r>
      <w:r w:rsidR="00126C43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и услуги </w:t>
      </w:r>
      <w:r w:rsidR="001F35D0" w:rsidRPr="001F35D0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в информационно-телекоммуникационной сети «Интернет» </w:t>
      </w:r>
    </w:p>
    <w:p w:rsidR="002D2B8D" w:rsidRPr="001F35D0" w:rsidRDefault="002D2B8D" w:rsidP="00863EC2">
      <w:pPr>
        <w:spacing w:after="0" w:line="240" w:lineRule="auto"/>
        <w:jc w:val="center"/>
        <w:rPr>
          <w:rFonts w:eastAsiaTheme="minorEastAsia"/>
          <w:b/>
          <w:sz w:val="26"/>
          <w:szCs w:val="26"/>
        </w:rPr>
      </w:pPr>
    </w:p>
    <w:p w:rsidR="002D2B8D" w:rsidRPr="00863EC2" w:rsidRDefault="002D2B8D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B7A99" w:rsidRPr="00863EC2" w:rsidRDefault="00BB7A99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B7A99" w:rsidRPr="00863EC2" w:rsidRDefault="00F45045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Решением Правительства Российской Федерации от 7 марта 2017 г. в Государственную Думу был внесен проект федерального закона о внесении изменений в Закон </w:t>
      </w:r>
      <w:r w:rsidR="00035F3F">
        <w:rPr>
          <w:rFonts w:ascii="Times New Roman" w:eastAsiaTheme="minorEastAsia" w:hAnsi="Times New Roman" w:cs="Times New Roman"/>
          <w:sz w:val="26"/>
          <w:szCs w:val="26"/>
        </w:rPr>
        <w:t xml:space="preserve">РФ от 07.02.1992 № 2300-1 «О защите прав потребителей» </w:t>
      </w:r>
      <w:r w:rsidR="00AF0A02" w:rsidRPr="00AF0A02">
        <w:rPr>
          <w:rFonts w:ascii="Times New Roman" w:eastAsiaTheme="minorEastAsia" w:hAnsi="Times New Roman" w:cs="Times New Roman"/>
          <w:sz w:val="26"/>
          <w:szCs w:val="26"/>
        </w:rPr>
        <w:t xml:space="preserve">№ 126869-7 </w:t>
      </w:r>
      <w:r w:rsidR="00035F3F">
        <w:rPr>
          <w:rFonts w:ascii="Times New Roman" w:eastAsiaTheme="minorEastAsia" w:hAnsi="Times New Roman" w:cs="Times New Roman"/>
          <w:sz w:val="26"/>
          <w:szCs w:val="26"/>
        </w:rPr>
        <w:t>(далее – Законопроект)</w:t>
      </w:r>
      <w:r w:rsidR="00BB7A99" w:rsidRPr="00863EC2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BB7A99" w:rsidRPr="0004619D" w:rsidRDefault="00035F3F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4619D">
        <w:rPr>
          <w:rFonts w:ascii="Times New Roman" w:eastAsiaTheme="minorEastAsia" w:hAnsi="Times New Roman" w:cs="Times New Roman"/>
          <w:sz w:val="26"/>
          <w:szCs w:val="26"/>
        </w:rPr>
        <w:t xml:space="preserve">Согласно пояснительной записке к Законопроекту, </w:t>
      </w:r>
      <w:r w:rsidR="006B04F1" w:rsidRPr="0004619D">
        <w:rPr>
          <w:rFonts w:ascii="Times New Roman" w:eastAsiaTheme="minorEastAsia" w:hAnsi="Times New Roman" w:cs="Times New Roman"/>
          <w:sz w:val="26"/>
          <w:szCs w:val="26"/>
        </w:rPr>
        <w:t>Законопроект</w:t>
      </w:r>
      <w:r w:rsidRPr="0004619D">
        <w:rPr>
          <w:rFonts w:ascii="Times New Roman" w:eastAsiaTheme="minorEastAsia" w:hAnsi="Times New Roman" w:cs="Times New Roman"/>
          <w:sz w:val="26"/>
          <w:szCs w:val="26"/>
        </w:rPr>
        <w:t xml:space="preserve"> разработан в целях совершенствования государственного управления в области защиты прав потребителей и усиления правовых гарантий защиты прав потребителей, приобретающих товары в информационно-телекоммуникационной сети «Интернет»</w:t>
      </w:r>
      <w:r w:rsidR="006B04F1" w:rsidRPr="0004619D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</w:p>
    <w:p w:rsidR="006B04F1" w:rsidRPr="00AC7134" w:rsidRDefault="00F1480F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C1EDC">
        <w:rPr>
          <w:rFonts w:ascii="Times New Roman" w:eastAsiaTheme="minorEastAsia" w:hAnsi="Times New Roman" w:cs="Times New Roman"/>
          <w:sz w:val="26"/>
          <w:szCs w:val="26"/>
        </w:rPr>
        <w:t>З</w:t>
      </w:r>
      <w:r w:rsidR="00AC7134" w:rsidRPr="00EC1EDC">
        <w:rPr>
          <w:rFonts w:ascii="Times New Roman" w:eastAsiaTheme="minorEastAsia" w:hAnsi="Times New Roman" w:cs="Times New Roman"/>
          <w:sz w:val="26"/>
          <w:szCs w:val="26"/>
        </w:rPr>
        <w:t xml:space="preserve">аконодательная инициатива, по сути, сводится к введению в Закон РФ от 07.02.1992 № 2300-1 «О защите прав потребителей» (далее – Закон) понятия агрегатора товаров (услуг) (далее – </w:t>
      </w:r>
      <w:proofErr w:type="spellStart"/>
      <w:r w:rsidR="00AC7134" w:rsidRPr="00EC1EDC">
        <w:rPr>
          <w:rFonts w:ascii="Times New Roman" w:eastAsiaTheme="minorEastAsia" w:hAnsi="Times New Roman" w:cs="Times New Roman"/>
          <w:sz w:val="26"/>
          <w:szCs w:val="26"/>
        </w:rPr>
        <w:t>агрегатор</w:t>
      </w:r>
      <w:proofErr w:type="spellEnd"/>
      <w:r w:rsidR="00AC7134" w:rsidRPr="00EC1EDC">
        <w:rPr>
          <w:rFonts w:ascii="Times New Roman" w:eastAsiaTheme="minorEastAsia" w:hAnsi="Times New Roman" w:cs="Times New Roman"/>
          <w:sz w:val="26"/>
          <w:szCs w:val="26"/>
        </w:rPr>
        <w:t>), введению обязанности агрегатора по информированию потребителя о продавце (исполнителе), а также к установлению случаев ответственности агрегатора перед потребителями.</w:t>
      </w:r>
      <w:r w:rsidR="00AC713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6B04F1" w:rsidRDefault="00AC7134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Законопроект расширяет действующее регулирование, включая в сферу действия Закона деятельность агрегаторов при реализации услуг, что само по себе не соответствует заявленным в </w:t>
      </w:r>
      <w:r w:rsidR="007D3574">
        <w:rPr>
          <w:rFonts w:ascii="Times New Roman" w:eastAsiaTheme="minorEastAsia" w:hAnsi="Times New Roman" w:cs="Times New Roman"/>
          <w:sz w:val="26"/>
          <w:szCs w:val="26"/>
        </w:rPr>
        <w:t>пояснительной записке к Законопроекту целям. Таким образом, разные по правовой природе договорные отношения</w:t>
      </w:r>
      <w:r w:rsidR="000C795C">
        <w:rPr>
          <w:rFonts w:ascii="Times New Roman" w:eastAsiaTheme="minorEastAsia" w:hAnsi="Times New Roman" w:cs="Times New Roman"/>
          <w:sz w:val="26"/>
          <w:szCs w:val="26"/>
        </w:rPr>
        <w:t>, возникающие</w:t>
      </w:r>
      <w:r w:rsidR="007D3574">
        <w:rPr>
          <w:rFonts w:ascii="Times New Roman" w:eastAsiaTheme="minorEastAsia" w:hAnsi="Times New Roman" w:cs="Times New Roman"/>
          <w:sz w:val="26"/>
          <w:szCs w:val="26"/>
        </w:rPr>
        <w:t xml:space="preserve"> в рамках оказания услуг </w:t>
      </w:r>
      <w:r w:rsidR="000C795C">
        <w:rPr>
          <w:rFonts w:ascii="Times New Roman" w:eastAsiaTheme="minorEastAsia" w:hAnsi="Times New Roman" w:cs="Times New Roman"/>
          <w:sz w:val="26"/>
          <w:szCs w:val="26"/>
        </w:rPr>
        <w:t xml:space="preserve">и продаже товаров </w:t>
      </w:r>
      <w:r w:rsidR="007D3574">
        <w:rPr>
          <w:rFonts w:ascii="Times New Roman" w:eastAsiaTheme="minorEastAsia" w:hAnsi="Times New Roman" w:cs="Times New Roman"/>
          <w:sz w:val="26"/>
          <w:szCs w:val="26"/>
        </w:rPr>
        <w:t xml:space="preserve">объединяются в рамках вводимого Законопроектом понятия агрегатора, что не способствует корректному регулированию сферы продажи товаров в сети Интернет, а также не позволяет </w:t>
      </w:r>
      <w:proofErr w:type="gramStart"/>
      <w:r w:rsidR="007D3574">
        <w:rPr>
          <w:rFonts w:ascii="Times New Roman" w:eastAsiaTheme="minorEastAsia" w:hAnsi="Times New Roman" w:cs="Times New Roman"/>
          <w:sz w:val="26"/>
          <w:szCs w:val="26"/>
        </w:rPr>
        <w:t>верно</w:t>
      </w:r>
      <w:proofErr w:type="gramEnd"/>
      <w:r w:rsidR="007D3574">
        <w:rPr>
          <w:rFonts w:ascii="Times New Roman" w:eastAsiaTheme="minorEastAsia" w:hAnsi="Times New Roman" w:cs="Times New Roman"/>
          <w:sz w:val="26"/>
          <w:szCs w:val="26"/>
        </w:rPr>
        <w:t xml:space="preserve"> определить порядок предоставления информации о товаре (услуге). Фактически, целью Законопроекта является не регулирование правоотношений с участием товарных агрегаторов, а установление повышенной ответственности агрегаторов перед потребителями. </w:t>
      </w:r>
    </w:p>
    <w:p w:rsidR="00C715BD" w:rsidRDefault="00C715BD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Согласно тексту Законопроекта, в Закон предлагается внести следующие </w:t>
      </w:r>
      <w:r w:rsidR="007D4BF3">
        <w:rPr>
          <w:rFonts w:ascii="Times New Roman" w:eastAsiaTheme="minorEastAsia" w:hAnsi="Times New Roman" w:cs="Times New Roman"/>
          <w:sz w:val="26"/>
          <w:szCs w:val="26"/>
        </w:rPr>
        <w:t xml:space="preserve">существенные </w:t>
      </w:r>
      <w:r>
        <w:rPr>
          <w:rFonts w:ascii="Times New Roman" w:eastAsiaTheme="minorEastAsia" w:hAnsi="Times New Roman" w:cs="Times New Roman"/>
          <w:sz w:val="26"/>
          <w:szCs w:val="26"/>
        </w:rPr>
        <w:t>правки:</w:t>
      </w:r>
    </w:p>
    <w:p w:rsidR="00C715BD" w:rsidRDefault="00C715BD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- ввести </w:t>
      </w:r>
      <w:r w:rsidR="00A34A7A">
        <w:rPr>
          <w:rFonts w:ascii="Times New Roman" w:eastAsiaTheme="minorEastAsia" w:hAnsi="Times New Roman" w:cs="Times New Roman"/>
          <w:sz w:val="26"/>
          <w:szCs w:val="26"/>
        </w:rPr>
        <w:t xml:space="preserve">в преамбулу Закона </w:t>
      </w:r>
      <w:r>
        <w:rPr>
          <w:rFonts w:ascii="Times New Roman" w:eastAsiaTheme="minorEastAsia" w:hAnsi="Times New Roman" w:cs="Times New Roman"/>
          <w:sz w:val="26"/>
          <w:szCs w:val="26"/>
        </w:rPr>
        <w:t>определение агрегатора товаров (услуг), под которым понимается организация (независимо от организационно-правовой формы) или индивидуальный предприниматель, предоставляющие в сети Интернет в отношении определенного товара (услуги) возможность потребителю одновре</w:t>
      </w:r>
      <w:r w:rsidR="005D56A0">
        <w:rPr>
          <w:rFonts w:ascii="Times New Roman" w:eastAsiaTheme="minorEastAsia" w:hAnsi="Times New Roman" w:cs="Times New Roman"/>
          <w:sz w:val="26"/>
          <w:szCs w:val="26"/>
        </w:rPr>
        <w:t>менно ознакомиться с информацией о товаре (услуге), реализуемом (оказываемой) продавцом (исполнителем) по договору купли-продажи (договору возмездного оказания услуг), заключить договор с продавцом (исполнителем) договор купли-продажи (договор возмездного оказания услуг), а</w:t>
      </w:r>
      <w:proofErr w:type="gramEnd"/>
      <w:r w:rsidR="005D56A0">
        <w:rPr>
          <w:rFonts w:ascii="Times New Roman" w:eastAsiaTheme="minorEastAsia" w:hAnsi="Times New Roman" w:cs="Times New Roman"/>
          <w:sz w:val="26"/>
          <w:szCs w:val="26"/>
        </w:rPr>
        <w:t xml:space="preserve"> также произвести предварительную оплату указанного товара (услуги) непосредственно на банковский счет агрегатора;</w:t>
      </w:r>
    </w:p>
    <w:p w:rsidR="005D56A0" w:rsidRDefault="005D56A0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- </w:t>
      </w:r>
      <w:r w:rsidR="00A34A7A">
        <w:rPr>
          <w:rFonts w:ascii="Times New Roman" w:eastAsiaTheme="minorEastAsia" w:hAnsi="Times New Roman" w:cs="Times New Roman"/>
          <w:sz w:val="26"/>
          <w:szCs w:val="26"/>
        </w:rPr>
        <w:t>ввести обязанность агрегатора довести до потребителя сведения о себе и изготовителе (продавце), в том числе путем размещения ссылки на сайт изготовителя (продавца, исполнителя) в сети Интернет (ст.9.1 Закона в редакции Законопроекта);</w:t>
      </w:r>
    </w:p>
    <w:p w:rsidR="00A34A7A" w:rsidRDefault="00A34A7A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- возложить на агрегатора, предоставившего потребителю недостоверную информацию о товаре (услуге) или продавце (исполнителе, изготовителе, импортере) всю ответственность за убытки, причиненные потребителю вследствие предоставления ему такой информации (</w:t>
      </w:r>
      <w:r w:rsidR="00F73323">
        <w:rPr>
          <w:rFonts w:ascii="Times New Roman" w:eastAsiaTheme="minorEastAsia" w:hAnsi="Times New Roman" w:cs="Times New Roman"/>
          <w:sz w:val="26"/>
          <w:szCs w:val="26"/>
        </w:rPr>
        <w:t>п.2.1 ст.12</w:t>
      </w:r>
      <w:r w:rsidR="00F95019">
        <w:rPr>
          <w:rFonts w:ascii="Times New Roman" w:eastAsiaTheme="minorEastAsia" w:hAnsi="Times New Roman" w:cs="Times New Roman"/>
          <w:sz w:val="26"/>
          <w:szCs w:val="26"/>
        </w:rPr>
        <w:t xml:space="preserve"> Закона в редакции Законопроекта</w:t>
      </w:r>
      <w:r w:rsidR="00F73323">
        <w:rPr>
          <w:rFonts w:ascii="Times New Roman" w:eastAsiaTheme="minorEastAsia" w:hAnsi="Times New Roman" w:cs="Times New Roman"/>
          <w:sz w:val="26"/>
          <w:szCs w:val="26"/>
        </w:rPr>
        <w:t xml:space="preserve">). При этом ответственность за надлежащее исполнение договора, </w:t>
      </w:r>
      <w:r w:rsidR="00F95019">
        <w:rPr>
          <w:rFonts w:ascii="Times New Roman" w:eastAsiaTheme="minorEastAsia" w:hAnsi="Times New Roman" w:cs="Times New Roman"/>
          <w:sz w:val="26"/>
          <w:szCs w:val="26"/>
        </w:rPr>
        <w:t xml:space="preserve">заключенного с потребителем на основе предоставленной </w:t>
      </w:r>
      <w:proofErr w:type="spellStart"/>
      <w:r w:rsidR="00F95019">
        <w:rPr>
          <w:rFonts w:ascii="Times New Roman" w:eastAsiaTheme="minorEastAsia" w:hAnsi="Times New Roman" w:cs="Times New Roman"/>
          <w:sz w:val="26"/>
          <w:szCs w:val="26"/>
        </w:rPr>
        <w:t>агрегатором</w:t>
      </w:r>
      <w:proofErr w:type="spellEnd"/>
      <w:r w:rsidR="00F95019">
        <w:rPr>
          <w:rFonts w:ascii="Times New Roman" w:eastAsiaTheme="minorEastAsia" w:hAnsi="Times New Roman" w:cs="Times New Roman"/>
          <w:sz w:val="26"/>
          <w:szCs w:val="26"/>
        </w:rPr>
        <w:t xml:space="preserve"> информации о товаре (услуге) и продавце (исполнителе, изготовителе, импортере), а также за соблюдение прав потребителей, связанных с последствиями передачи потребителю товаров (услуг) ненадлежащего качества и обменом непродовольственных товаров надлежащего качества, несет продавец (исполнитель)</w:t>
      </w:r>
      <w:r w:rsidR="00F73323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F73323" w:rsidRDefault="00F73323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w:r w:rsidR="00F95019">
        <w:rPr>
          <w:rFonts w:ascii="Times New Roman" w:eastAsiaTheme="minorEastAsia" w:hAnsi="Times New Roman" w:cs="Times New Roman"/>
          <w:sz w:val="26"/>
          <w:szCs w:val="26"/>
        </w:rPr>
        <w:t xml:space="preserve">ввести дополнительную процедуру возврата </w:t>
      </w:r>
      <w:proofErr w:type="spellStart"/>
      <w:r w:rsidR="00F95019">
        <w:rPr>
          <w:rFonts w:ascii="Times New Roman" w:eastAsiaTheme="minorEastAsia" w:hAnsi="Times New Roman" w:cs="Times New Roman"/>
          <w:sz w:val="26"/>
          <w:szCs w:val="26"/>
        </w:rPr>
        <w:t>агрегатором</w:t>
      </w:r>
      <w:proofErr w:type="spellEnd"/>
      <w:r w:rsidR="00F95019">
        <w:rPr>
          <w:rFonts w:ascii="Times New Roman" w:eastAsiaTheme="minorEastAsia" w:hAnsi="Times New Roman" w:cs="Times New Roman"/>
          <w:sz w:val="26"/>
          <w:szCs w:val="26"/>
        </w:rPr>
        <w:t xml:space="preserve"> потребителю полученной им суммы предварительной оплаты товара (услуги) (п.2.2-2.4 ст.12 Закона в редакции Законопроекта). </w:t>
      </w:r>
      <w:r w:rsidR="00135564">
        <w:rPr>
          <w:rFonts w:ascii="Times New Roman" w:eastAsiaTheme="minorEastAsia" w:hAnsi="Times New Roman" w:cs="Times New Roman"/>
          <w:sz w:val="26"/>
          <w:szCs w:val="26"/>
        </w:rPr>
        <w:t xml:space="preserve">В частности, предполагается, что </w:t>
      </w:r>
      <w:proofErr w:type="spellStart"/>
      <w:r w:rsidR="00135564">
        <w:rPr>
          <w:rFonts w:ascii="Times New Roman" w:eastAsiaTheme="minorEastAsia" w:hAnsi="Times New Roman" w:cs="Times New Roman"/>
          <w:sz w:val="26"/>
          <w:szCs w:val="26"/>
        </w:rPr>
        <w:t>агрегатор</w:t>
      </w:r>
      <w:proofErr w:type="spellEnd"/>
      <w:r w:rsidR="00135564">
        <w:rPr>
          <w:rFonts w:ascii="Times New Roman" w:eastAsiaTheme="minorEastAsia" w:hAnsi="Times New Roman" w:cs="Times New Roman"/>
          <w:sz w:val="26"/>
          <w:szCs w:val="26"/>
        </w:rPr>
        <w:t xml:space="preserve"> возвращает потребителю сумму предоплаты в течение </w:t>
      </w:r>
      <w:r w:rsidR="005F51B0">
        <w:rPr>
          <w:rFonts w:ascii="Times New Roman" w:eastAsiaTheme="minorEastAsia" w:hAnsi="Times New Roman" w:cs="Times New Roman"/>
          <w:sz w:val="26"/>
          <w:szCs w:val="26"/>
        </w:rPr>
        <w:t>10 (</w:t>
      </w:r>
      <w:r w:rsidR="00135564">
        <w:rPr>
          <w:rFonts w:ascii="Times New Roman" w:eastAsiaTheme="minorEastAsia" w:hAnsi="Times New Roman" w:cs="Times New Roman"/>
          <w:sz w:val="26"/>
          <w:szCs w:val="26"/>
        </w:rPr>
        <w:t>десяти</w:t>
      </w:r>
      <w:r w:rsidR="005F51B0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135564">
        <w:rPr>
          <w:rFonts w:ascii="Times New Roman" w:eastAsiaTheme="minorEastAsia" w:hAnsi="Times New Roman" w:cs="Times New Roman"/>
          <w:sz w:val="26"/>
          <w:szCs w:val="26"/>
        </w:rPr>
        <w:t xml:space="preserve"> календарных дней со дня предъявления требования </w:t>
      </w:r>
      <w:proofErr w:type="gramStart"/>
      <w:r w:rsidR="00135564">
        <w:rPr>
          <w:rFonts w:ascii="Times New Roman" w:eastAsiaTheme="minorEastAsia" w:hAnsi="Times New Roman" w:cs="Times New Roman"/>
          <w:sz w:val="26"/>
          <w:szCs w:val="26"/>
        </w:rPr>
        <w:t>потребителя</w:t>
      </w:r>
      <w:proofErr w:type="gramEnd"/>
      <w:r w:rsidR="006C1526">
        <w:rPr>
          <w:rFonts w:ascii="Times New Roman" w:eastAsiaTheme="minorEastAsia" w:hAnsi="Times New Roman" w:cs="Times New Roman"/>
          <w:sz w:val="26"/>
          <w:szCs w:val="26"/>
        </w:rPr>
        <w:t xml:space="preserve"> если потребитель отказался от принятия товара (услуги) вследствие предоставления </w:t>
      </w:r>
      <w:proofErr w:type="spellStart"/>
      <w:r w:rsidR="006C1526">
        <w:rPr>
          <w:rFonts w:ascii="Times New Roman" w:eastAsiaTheme="minorEastAsia" w:hAnsi="Times New Roman" w:cs="Times New Roman"/>
          <w:sz w:val="26"/>
          <w:szCs w:val="26"/>
        </w:rPr>
        <w:t>агрегатором</w:t>
      </w:r>
      <w:proofErr w:type="spellEnd"/>
      <w:r w:rsidR="006C1526">
        <w:rPr>
          <w:rFonts w:ascii="Times New Roman" w:eastAsiaTheme="minorEastAsia" w:hAnsi="Times New Roman" w:cs="Times New Roman"/>
          <w:sz w:val="26"/>
          <w:szCs w:val="26"/>
        </w:rPr>
        <w:t xml:space="preserve"> недостоверной информации о товаре (услуге) или продавце (исполнителе, изготовителе, импортере), либо</w:t>
      </w:r>
      <w:r w:rsidR="00135564">
        <w:rPr>
          <w:rFonts w:ascii="Times New Roman" w:eastAsiaTheme="minorEastAsia" w:hAnsi="Times New Roman" w:cs="Times New Roman"/>
          <w:sz w:val="26"/>
          <w:szCs w:val="26"/>
        </w:rPr>
        <w:t xml:space="preserve"> при наличии следующих условий: (а) товар (услуга), в отношении которого потребителем внесена предварительная </w:t>
      </w:r>
      <w:r w:rsidR="000B6A6E">
        <w:rPr>
          <w:rFonts w:ascii="Times New Roman" w:eastAsiaTheme="minorEastAsia" w:hAnsi="Times New Roman" w:cs="Times New Roman"/>
          <w:sz w:val="26"/>
          <w:szCs w:val="26"/>
        </w:rPr>
        <w:t>оплата на банковский счет агрегатора, не доставлен потребителю в срок (услуга не оказана в срок); (</w:t>
      </w:r>
      <w:proofErr w:type="gramStart"/>
      <w:r w:rsidR="000B6A6E">
        <w:rPr>
          <w:rFonts w:ascii="Times New Roman" w:eastAsiaTheme="minorEastAsia" w:hAnsi="Times New Roman" w:cs="Times New Roman"/>
          <w:sz w:val="26"/>
          <w:szCs w:val="26"/>
        </w:rPr>
        <w:t xml:space="preserve">б) </w:t>
      </w:r>
      <w:proofErr w:type="gramEnd"/>
      <w:r w:rsidR="000B6A6E">
        <w:rPr>
          <w:rFonts w:ascii="Times New Roman" w:eastAsiaTheme="minorEastAsia" w:hAnsi="Times New Roman" w:cs="Times New Roman"/>
          <w:sz w:val="26"/>
          <w:szCs w:val="26"/>
        </w:rPr>
        <w:t>потребитель направил продавцу (исполнителю) уведомление об отказе от исполнения договора купли-продажи (договора оказания услуг) в связи с нарушением продавцом (исполнителем) обязательства передать товар (оказать услугу) в установленный срок. Наряду с требование</w:t>
      </w:r>
      <w:r w:rsidR="005F51B0">
        <w:rPr>
          <w:rFonts w:ascii="Times New Roman" w:eastAsiaTheme="minorEastAsia" w:hAnsi="Times New Roman" w:cs="Times New Roman"/>
          <w:sz w:val="26"/>
          <w:szCs w:val="26"/>
        </w:rPr>
        <w:t>м</w:t>
      </w:r>
      <w:r w:rsidR="000B6A6E">
        <w:rPr>
          <w:rFonts w:ascii="Times New Roman" w:eastAsiaTheme="minorEastAsia" w:hAnsi="Times New Roman" w:cs="Times New Roman"/>
          <w:sz w:val="26"/>
          <w:szCs w:val="26"/>
        </w:rPr>
        <w:t xml:space="preserve"> о возврате суммы предварительной оплаты потребитель направляет </w:t>
      </w:r>
      <w:proofErr w:type="spellStart"/>
      <w:r w:rsidR="000B6A6E">
        <w:rPr>
          <w:rFonts w:ascii="Times New Roman" w:eastAsiaTheme="minorEastAsia" w:hAnsi="Times New Roman" w:cs="Times New Roman"/>
          <w:sz w:val="26"/>
          <w:szCs w:val="26"/>
        </w:rPr>
        <w:t>агрегатору</w:t>
      </w:r>
      <w:proofErr w:type="spellEnd"/>
      <w:r w:rsidR="000B6A6E">
        <w:rPr>
          <w:rFonts w:ascii="Times New Roman" w:eastAsiaTheme="minorEastAsia" w:hAnsi="Times New Roman" w:cs="Times New Roman"/>
          <w:sz w:val="26"/>
          <w:szCs w:val="26"/>
        </w:rPr>
        <w:t xml:space="preserve"> подтверждение направления продавцу (исполнителю) уведомления об отказе от исполнения договора </w:t>
      </w:r>
      <w:r w:rsidR="002717D8">
        <w:rPr>
          <w:rFonts w:ascii="Times New Roman" w:eastAsiaTheme="minorEastAsia" w:hAnsi="Times New Roman" w:cs="Times New Roman"/>
          <w:sz w:val="26"/>
          <w:szCs w:val="26"/>
        </w:rPr>
        <w:t xml:space="preserve">купли-продажи (договора оказания услуг). При этом </w:t>
      </w:r>
      <w:proofErr w:type="spellStart"/>
      <w:r w:rsidR="002717D8">
        <w:rPr>
          <w:rFonts w:ascii="Times New Roman" w:eastAsiaTheme="minorEastAsia" w:hAnsi="Times New Roman" w:cs="Times New Roman"/>
          <w:sz w:val="26"/>
          <w:szCs w:val="26"/>
        </w:rPr>
        <w:t>агрегатор</w:t>
      </w:r>
      <w:proofErr w:type="spellEnd"/>
      <w:r w:rsidR="002717D8">
        <w:rPr>
          <w:rFonts w:ascii="Times New Roman" w:eastAsiaTheme="minorEastAsia" w:hAnsi="Times New Roman" w:cs="Times New Roman"/>
          <w:sz w:val="26"/>
          <w:szCs w:val="26"/>
        </w:rPr>
        <w:t xml:space="preserve"> вправе отказать потребителю в возврате суммы предварительной оплаты при получении от продавца (исполнителя</w:t>
      </w:r>
      <w:r w:rsidR="00222844">
        <w:rPr>
          <w:rFonts w:ascii="Times New Roman" w:eastAsiaTheme="minorEastAsia" w:hAnsi="Times New Roman" w:cs="Times New Roman"/>
          <w:sz w:val="26"/>
          <w:szCs w:val="26"/>
        </w:rPr>
        <w:t xml:space="preserve">) подтверждение принятия потребителем товара (услуги) при условии, что такое подтверждение было направлено </w:t>
      </w:r>
      <w:proofErr w:type="spellStart"/>
      <w:r w:rsidR="00222844">
        <w:rPr>
          <w:rFonts w:ascii="Times New Roman" w:eastAsiaTheme="minorEastAsia" w:hAnsi="Times New Roman" w:cs="Times New Roman"/>
          <w:sz w:val="26"/>
          <w:szCs w:val="26"/>
        </w:rPr>
        <w:t>агрегатором</w:t>
      </w:r>
      <w:proofErr w:type="spellEnd"/>
      <w:r w:rsidR="00222844">
        <w:rPr>
          <w:rFonts w:ascii="Times New Roman" w:eastAsiaTheme="minorEastAsia" w:hAnsi="Times New Roman" w:cs="Times New Roman"/>
          <w:sz w:val="26"/>
          <w:szCs w:val="26"/>
        </w:rPr>
        <w:t xml:space="preserve"> потребителю в течение десяти календарных дней со дня получения </w:t>
      </w:r>
      <w:proofErr w:type="spellStart"/>
      <w:r w:rsidR="00222844">
        <w:rPr>
          <w:rFonts w:ascii="Times New Roman" w:eastAsiaTheme="minorEastAsia" w:hAnsi="Times New Roman" w:cs="Times New Roman"/>
          <w:sz w:val="26"/>
          <w:szCs w:val="26"/>
        </w:rPr>
        <w:t>агрегатором</w:t>
      </w:r>
      <w:proofErr w:type="spellEnd"/>
      <w:r w:rsidR="00222844">
        <w:rPr>
          <w:rFonts w:ascii="Times New Roman" w:eastAsiaTheme="minorEastAsia" w:hAnsi="Times New Roman" w:cs="Times New Roman"/>
          <w:sz w:val="26"/>
          <w:szCs w:val="26"/>
        </w:rPr>
        <w:t xml:space="preserve"> требования потребителя о возврате суммы предварительной оплаты. </w:t>
      </w:r>
    </w:p>
    <w:p w:rsidR="00222844" w:rsidRDefault="007D4BF3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Анализ положений Законопроекта позволяет выделить следующие существенные недостатки, которые несут в себе значительные риски для всей сферы электронной коммерции:</w:t>
      </w:r>
    </w:p>
    <w:p w:rsidR="003D61E4" w:rsidRPr="003D61E4" w:rsidRDefault="003D61E4" w:rsidP="003D61E4">
      <w:pPr>
        <w:pStyle w:val="ad"/>
        <w:numPr>
          <w:ilvl w:val="0"/>
          <w:numId w:val="14"/>
        </w:numPr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r w:rsidRPr="003D61E4">
        <w:rPr>
          <w:rFonts w:eastAsiaTheme="minorEastAsia"/>
          <w:sz w:val="26"/>
          <w:szCs w:val="26"/>
        </w:rPr>
        <w:t xml:space="preserve">Законопроект не </w:t>
      </w:r>
      <w:r w:rsidR="00500694" w:rsidRPr="003D61E4">
        <w:rPr>
          <w:rFonts w:eastAsiaTheme="minorEastAsia"/>
          <w:sz w:val="26"/>
          <w:szCs w:val="26"/>
        </w:rPr>
        <w:t>учитыва</w:t>
      </w:r>
      <w:r w:rsidR="00500694">
        <w:rPr>
          <w:rFonts w:eastAsiaTheme="minorEastAsia"/>
          <w:sz w:val="26"/>
          <w:szCs w:val="26"/>
        </w:rPr>
        <w:t>е</w:t>
      </w:r>
      <w:r w:rsidR="00500694" w:rsidRPr="003D61E4">
        <w:rPr>
          <w:rFonts w:eastAsiaTheme="minorEastAsia"/>
          <w:sz w:val="26"/>
          <w:szCs w:val="26"/>
        </w:rPr>
        <w:t xml:space="preserve">т </w:t>
      </w:r>
      <w:r w:rsidRPr="003D61E4">
        <w:rPr>
          <w:rFonts w:eastAsiaTheme="minorEastAsia"/>
          <w:sz w:val="26"/>
          <w:szCs w:val="26"/>
        </w:rPr>
        <w:t xml:space="preserve">специфику сферы оказания услуг, в том числе </w:t>
      </w:r>
      <w:r w:rsidR="00500694">
        <w:rPr>
          <w:rFonts w:eastAsiaTheme="minorEastAsia"/>
          <w:sz w:val="26"/>
          <w:szCs w:val="26"/>
        </w:rPr>
        <w:t xml:space="preserve">с </w:t>
      </w:r>
      <w:r w:rsidRPr="003D61E4">
        <w:rPr>
          <w:rFonts w:eastAsiaTheme="minorEastAsia"/>
          <w:sz w:val="26"/>
          <w:szCs w:val="26"/>
        </w:rPr>
        <w:t xml:space="preserve">использованием сети Интернет. </w:t>
      </w:r>
      <w:r w:rsidR="0071477B">
        <w:rPr>
          <w:rFonts w:eastAsiaTheme="minorEastAsia"/>
          <w:sz w:val="26"/>
          <w:szCs w:val="26"/>
        </w:rPr>
        <w:t xml:space="preserve">Например, Законом не предусмотрены какие-либо особенности предоставления информации об услугах при их дистанционной реализации. </w:t>
      </w:r>
      <w:proofErr w:type="gramStart"/>
      <w:r w:rsidR="00D36946">
        <w:rPr>
          <w:rFonts w:eastAsiaTheme="minorEastAsia"/>
          <w:sz w:val="26"/>
          <w:szCs w:val="26"/>
        </w:rPr>
        <w:t xml:space="preserve">Кроме того, различными отраслевыми нормативными актами </w:t>
      </w:r>
      <w:r w:rsidR="009566AA">
        <w:rPr>
          <w:rFonts w:eastAsiaTheme="minorEastAsia"/>
          <w:sz w:val="26"/>
          <w:szCs w:val="26"/>
        </w:rPr>
        <w:t>в сфере таких видов услуг как бытовые услуги, услуги по перевозке па</w:t>
      </w:r>
      <w:r w:rsidR="00FC6126">
        <w:rPr>
          <w:rFonts w:eastAsiaTheme="minorEastAsia"/>
          <w:sz w:val="26"/>
          <w:szCs w:val="26"/>
        </w:rPr>
        <w:t xml:space="preserve">ссажиров, туристические услуги, предусмотрены специальные правила оказания таких услуг (например, нарушение срока оказания услуги по перевозке пассажиров воздушным </w:t>
      </w:r>
      <w:r w:rsidR="00FC6126">
        <w:rPr>
          <w:rFonts w:eastAsiaTheme="minorEastAsia"/>
          <w:sz w:val="26"/>
          <w:szCs w:val="26"/>
        </w:rPr>
        <w:lastRenderedPageBreak/>
        <w:t>транспортом не во всех случаях является основанием для возложения ответственности в виде возмещения убытков на перевозчика).</w:t>
      </w:r>
      <w:proofErr w:type="gramEnd"/>
      <w:r w:rsidR="00FC6126">
        <w:rPr>
          <w:rFonts w:eastAsiaTheme="minorEastAsia"/>
          <w:sz w:val="26"/>
          <w:szCs w:val="26"/>
        </w:rPr>
        <w:t xml:space="preserve"> Однако</w:t>
      </w:r>
      <w:proofErr w:type="gramStart"/>
      <w:r w:rsidR="0071477B">
        <w:rPr>
          <w:rFonts w:eastAsiaTheme="minorEastAsia"/>
          <w:sz w:val="26"/>
          <w:szCs w:val="26"/>
        </w:rPr>
        <w:t>,</w:t>
      </w:r>
      <w:proofErr w:type="gramEnd"/>
      <w:r w:rsidR="0071477B">
        <w:rPr>
          <w:rFonts w:eastAsiaTheme="minorEastAsia"/>
          <w:sz w:val="26"/>
          <w:szCs w:val="26"/>
        </w:rPr>
        <w:t xml:space="preserve"> </w:t>
      </w:r>
      <w:r w:rsidR="00FC6126">
        <w:rPr>
          <w:rFonts w:eastAsiaTheme="minorEastAsia"/>
          <w:sz w:val="26"/>
          <w:szCs w:val="26"/>
        </w:rPr>
        <w:t xml:space="preserve">Законопроектом </w:t>
      </w:r>
      <w:r w:rsidR="0071477B">
        <w:rPr>
          <w:rFonts w:eastAsiaTheme="minorEastAsia"/>
          <w:sz w:val="26"/>
          <w:szCs w:val="26"/>
        </w:rPr>
        <w:t>на агрегатора возлагается ответственность за предоставление</w:t>
      </w:r>
      <w:r w:rsidR="00097475">
        <w:rPr>
          <w:rFonts w:eastAsiaTheme="minorEastAsia"/>
          <w:sz w:val="26"/>
          <w:szCs w:val="26"/>
        </w:rPr>
        <w:t xml:space="preserve"> ненадлежащей </w:t>
      </w:r>
      <w:r w:rsidR="00FF6D88">
        <w:rPr>
          <w:rFonts w:eastAsiaTheme="minorEastAsia"/>
          <w:sz w:val="26"/>
          <w:szCs w:val="26"/>
        </w:rPr>
        <w:t>информации о таких услугах</w:t>
      </w:r>
      <w:r w:rsidR="006C1526">
        <w:rPr>
          <w:rFonts w:eastAsiaTheme="minorEastAsia"/>
          <w:sz w:val="26"/>
          <w:szCs w:val="26"/>
        </w:rPr>
        <w:t>, а также обязательства по возврату суммы предварительной оплаты услуги, даже если услуга не была оказана потребителю в срок по вине самого потребителя, либо нарушение срока оказания услуги не является основанием для применения мер ответственности к исполнителю</w:t>
      </w:r>
      <w:r w:rsidR="00FF6D88">
        <w:rPr>
          <w:rFonts w:eastAsiaTheme="minorEastAsia"/>
          <w:sz w:val="26"/>
          <w:szCs w:val="26"/>
        </w:rPr>
        <w:t xml:space="preserve">. </w:t>
      </w:r>
    </w:p>
    <w:p w:rsidR="00167367" w:rsidRDefault="003D61E4" w:rsidP="009914AA">
      <w:pPr>
        <w:pStyle w:val="ad"/>
        <w:numPr>
          <w:ilvl w:val="0"/>
          <w:numId w:val="14"/>
        </w:numPr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r w:rsidRPr="003D61E4">
        <w:rPr>
          <w:rFonts w:eastAsiaTheme="minorEastAsia"/>
          <w:sz w:val="26"/>
          <w:szCs w:val="26"/>
        </w:rPr>
        <w:t>На агрегатора не возлагается обязанность по предоставлению потребителю информации о товаре (услуге)</w:t>
      </w:r>
      <w:r w:rsidR="00945D73" w:rsidRPr="00945D73">
        <w:rPr>
          <w:rFonts w:eastAsiaTheme="minorEastAsia"/>
          <w:sz w:val="26"/>
          <w:szCs w:val="26"/>
        </w:rPr>
        <w:t xml:space="preserve"> (</w:t>
      </w:r>
      <w:r w:rsidR="00945D73">
        <w:rPr>
          <w:rFonts w:eastAsiaTheme="minorEastAsia"/>
          <w:sz w:val="26"/>
          <w:szCs w:val="26"/>
        </w:rPr>
        <w:t>даже с учетом проектируемого п.1.1 ст.9 Закона)</w:t>
      </w:r>
      <w:r w:rsidRPr="003D61E4">
        <w:rPr>
          <w:rFonts w:eastAsiaTheme="minorEastAsia"/>
          <w:sz w:val="26"/>
          <w:szCs w:val="26"/>
        </w:rPr>
        <w:t xml:space="preserve">, в то же время, </w:t>
      </w:r>
      <w:proofErr w:type="spellStart"/>
      <w:r w:rsidRPr="003D61E4">
        <w:rPr>
          <w:rFonts w:eastAsiaTheme="minorEastAsia"/>
          <w:sz w:val="26"/>
          <w:szCs w:val="26"/>
        </w:rPr>
        <w:t>агрегатор</w:t>
      </w:r>
      <w:proofErr w:type="spellEnd"/>
      <w:r w:rsidRPr="003D61E4">
        <w:rPr>
          <w:rFonts w:eastAsiaTheme="minorEastAsia"/>
          <w:sz w:val="26"/>
          <w:szCs w:val="26"/>
        </w:rPr>
        <w:t xml:space="preserve"> несет всю ответственность за убытки, возникающие у потребителя вследствие предоставления ему такой информации.</w:t>
      </w:r>
      <w:r w:rsidR="00F74EB7">
        <w:rPr>
          <w:rFonts w:eastAsiaTheme="minorEastAsia"/>
          <w:sz w:val="26"/>
          <w:szCs w:val="26"/>
        </w:rPr>
        <w:t xml:space="preserve"> Данные противоречия, в совокупности с условиями о том, что ответственность за исполнение договора с потребителем несет продавец (исполнитель) (п.1.1 ст.9 в редакции Законопроекта), ввод</w:t>
      </w:r>
      <w:r w:rsidR="00167367">
        <w:rPr>
          <w:rFonts w:eastAsiaTheme="minorEastAsia"/>
          <w:sz w:val="26"/>
          <w:szCs w:val="26"/>
        </w:rPr>
        <w:t>я</w:t>
      </w:r>
      <w:r w:rsidR="00F74EB7">
        <w:rPr>
          <w:rFonts w:eastAsiaTheme="minorEastAsia"/>
          <w:sz w:val="26"/>
          <w:szCs w:val="26"/>
        </w:rPr>
        <w:t xml:space="preserve">т потребителя в заблуждение относительно того, в каких именно ситуациях потребителю необходимо обратиться с требованиями к продавцу (исполнителю), а в каких случаях – к </w:t>
      </w:r>
      <w:proofErr w:type="spellStart"/>
      <w:r w:rsidR="00F74EB7">
        <w:rPr>
          <w:rFonts w:eastAsiaTheme="minorEastAsia"/>
          <w:sz w:val="26"/>
          <w:szCs w:val="26"/>
        </w:rPr>
        <w:t>агрегатору</w:t>
      </w:r>
      <w:proofErr w:type="spellEnd"/>
      <w:r w:rsidR="00F74EB7">
        <w:rPr>
          <w:rFonts w:eastAsiaTheme="minorEastAsia"/>
          <w:sz w:val="26"/>
          <w:szCs w:val="26"/>
        </w:rPr>
        <w:t xml:space="preserve">. </w:t>
      </w:r>
      <w:r w:rsidR="00F74EB7" w:rsidRPr="00DD30D5">
        <w:rPr>
          <w:rFonts w:eastAsiaTheme="minorEastAsia"/>
          <w:sz w:val="26"/>
          <w:szCs w:val="26"/>
        </w:rPr>
        <w:t xml:space="preserve"> </w:t>
      </w:r>
      <w:r w:rsidR="00A97999">
        <w:rPr>
          <w:rFonts w:eastAsiaTheme="minorEastAsia"/>
          <w:sz w:val="26"/>
          <w:szCs w:val="26"/>
        </w:rPr>
        <w:t xml:space="preserve"> </w:t>
      </w:r>
    </w:p>
    <w:p w:rsidR="007B7ABA" w:rsidRPr="00B229D0" w:rsidRDefault="00167367" w:rsidP="009914AA">
      <w:pPr>
        <w:pStyle w:val="ad"/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Формулировки Законопроекта также допускают такое толкование, при котором</w:t>
      </w:r>
      <w:r w:rsidR="00335331">
        <w:rPr>
          <w:rFonts w:eastAsiaTheme="minorEastAsia"/>
          <w:sz w:val="26"/>
          <w:szCs w:val="26"/>
        </w:rPr>
        <w:t xml:space="preserve"> </w:t>
      </w:r>
      <w:proofErr w:type="spellStart"/>
      <w:r w:rsidR="007B7ABA">
        <w:rPr>
          <w:rFonts w:eastAsiaTheme="minorEastAsia"/>
          <w:sz w:val="26"/>
          <w:szCs w:val="26"/>
        </w:rPr>
        <w:t>агрегатор</w:t>
      </w:r>
      <w:proofErr w:type="spellEnd"/>
      <w:r w:rsidR="007B7ABA">
        <w:rPr>
          <w:rFonts w:eastAsiaTheme="minorEastAsia"/>
          <w:sz w:val="26"/>
          <w:szCs w:val="26"/>
        </w:rPr>
        <w:t xml:space="preserve"> будет нести ответственность перед потребителем не только в случае приобретения потребителем товара с использованием сайта агрегатора, но и в случае приобретения потребителем товара напрямую у любого иного продавца</w:t>
      </w:r>
      <w:r w:rsidR="00200BE6">
        <w:rPr>
          <w:rFonts w:eastAsiaTheme="minorEastAsia"/>
          <w:sz w:val="26"/>
          <w:szCs w:val="26"/>
        </w:rPr>
        <w:t>, либо если договор между потребителем и продавцом (исполнителем) так и не был заключен</w:t>
      </w:r>
      <w:r w:rsidR="007B7ABA">
        <w:rPr>
          <w:rFonts w:eastAsiaTheme="minorEastAsia"/>
          <w:sz w:val="26"/>
          <w:szCs w:val="26"/>
        </w:rPr>
        <w:t xml:space="preserve">. </w:t>
      </w:r>
      <w:r w:rsidR="00E63156">
        <w:rPr>
          <w:rFonts w:eastAsiaTheme="minorEastAsia"/>
          <w:sz w:val="26"/>
          <w:szCs w:val="26"/>
        </w:rPr>
        <w:t xml:space="preserve">Тем самым, на агрегатора необоснованно возлагается чрезмерная ответственность за достоверность информации о товаре (услуге) при том, что определить достоверность или недостоверность информации о товаре (услуге) до передачи товара потребителю (до оказания услуги) представляется невозможным. </w:t>
      </w:r>
      <w:proofErr w:type="gramStart"/>
      <w:r w:rsidR="00945D73">
        <w:rPr>
          <w:rFonts w:eastAsiaTheme="minorEastAsia"/>
          <w:sz w:val="26"/>
          <w:szCs w:val="26"/>
        </w:rPr>
        <w:t xml:space="preserve">Таким образом, норма п.2.1 ст.12 Закона в редакции Законопроекта противоречит как п.1.1 ст.9 Закона в редакции Законопроекта, так и общим принципам ответственности, установленным ГК, а именно принципу возложения ответственности за убытки на то лицо, которое не исполнило возложенные на него законом обязательства, либо вследствие причинения таким </w:t>
      </w:r>
      <w:r w:rsidR="00B90A21">
        <w:rPr>
          <w:rFonts w:eastAsiaTheme="minorEastAsia"/>
          <w:sz w:val="26"/>
          <w:szCs w:val="26"/>
        </w:rPr>
        <w:t>лицом вреда</w:t>
      </w:r>
      <w:r w:rsidR="00EF20C4">
        <w:rPr>
          <w:rFonts w:eastAsiaTheme="minorEastAsia"/>
          <w:sz w:val="26"/>
          <w:szCs w:val="26"/>
        </w:rPr>
        <w:t xml:space="preserve"> (ст.15, п.1 ст.393, ст.1064</w:t>
      </w:r>
      <w:proofErr w:type="gramEnd"/>
      <w:r w:rsidR="00EF20C4">
        <w:rPr>
          <w:rFonts w:eastAsiaTheme="minorEastAsia"/>
          <w:sz w:val="26"/>
          <w:szCs w:val="26"/>
        </w:rPr>
        <w:t xml:space="preserve"> </w:t>
      </w:r>
      <w:proofErr w:type="gramStart"/>
      <w:r w:rsidR="00EF20C4">
        <w:rPr>
          <w:rFonts w:eastAsiaTheme="minorEastAsia"/>
          <w:sz w:val="26"/>
          <w:szCs w:val="26"/>
        </w:rPr>
        <w:t>ГК РФ)</w:t>
      </w:r>
      <w:r w:rsidR="00B90A21">
        <w:rPr>
          <w:rFonts w:eastAsiaTheme="minorEastAsia"/>
          <w:sz w:val="26"/>
          <w:szCs w:val="26"/>
        </w:rPr>
        <w:t>.</w:t>
      </w:r>
      <w:proofErr w:type="gramEnd"/>
      <w:r w:rsidR="00B90A21">
        <w:rPr>
          <w:rFonts w:eastAsiaTheme="minorEastAsia"/>
          <w:sz w:val="26"/>
          <w:szCs w:val="26"/>
        </w:rPr>
        <w:t xml:space="preserve"> </w:t>
      </w:r>
      <w:r w:rsidR="00567529">
        <w:rPr>
          <w:rFonts w:eastAsiaTheme="minorEastAsia"/>
          <w:sz w:val="26"/>
          <w:szCs w:val="26"/>
        </w:rPr>
        <w:t xml:space="preserve">Более того, </w:t>
      </w:r>
      <w:r w:rsidR="00617317">
        <w:rPr>
          <w:rFonts w:eastAsiaTheme="minorEastAsia"/>
          <w:sz w:val="26"/>
          <w:szCs w:val="26"/>
        </w:rPr>
        <w:t xml:space="preserve">с учетом п.48 Постановления Пленума ВС РФ от 28.06.2012 г. № 17 «О рассмотрении судами гражданских дел по спорам о защите прав потребителей» можно говорить о правовом принципе, согласно которому </w:t>
      </w:r>
      <w:r w:rsidR="009014F1">
        <w:rPr>
          <w:rFonts w:eastAsiaTheme="minorEastAsia"/>
          <w:sz w:val="26"/>
          <w:szCs w:val="26"/>
        </w:rPr>
        <w:t xml:space="preserve">размер ответственности посредников между потребителем и продавцом (исполнителем) должен быть ограничен, например, размером полученного посредником вознаграждения. Применение данного принципа ограничения ответственности агрегатора будет способствовать более корректному </w:t>
      </w:r>
      <w:r w:rsidR="009566AA">
        <w:rPr>
          <w:rFonts w:eastAsiaTheme="minorEastAsia"/>
          <w:sz w:val="26"/>
          <w:szCs w:val="26"/>
        </w:rPr>
        <w:t xml:space="preserve">правовому регулированию агрегаторов применительно к Закону. </w:t>
      </w:r>
      <w:r w:rsidR="00617317">
        <w:rPr>
          <w:rFonts w:eastAsiaTheme="minorEastAsia"/>
          <w:sz w:val="26"/>
          <w:szCs w:val="26"/>
        </w:rPr>
        <w:t xml:space="preserve"> </w:t>
      </w:r>
    </w:p>
    <w:p w:rsidR="00FB4844" w:rsidRDefault="00FB4844" w:rsidP="009914AA">
      <w:pPr>
        <w:pStyle w:val="ad"/>
        <w:numPr>
          <w:ilvl w:val="0"/>
          <w:numId w:val="14"/>
        </w:numPr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proofErr w:type="spellStart"/>
      <w:r>
        <w:rPr>
          <w:rFonts w:eastAsiaTheme="minorEastAsia"/>
          <w:sz w:val="26"/>
          <w:szCs w:val="26"/>
        </w:rPr>
        <w:t>Агрегаторы</w:t>
      </w:r>
      <w:proofErr w:type="spellEnd"/>
      <w:r>
        <w:rPr>
          <w:rFonts w:eastAsiaTheme="minorEastAsia"/>
          <w:sz w:val="26"/>
          <w:szCs w:val="26"/>
        </w:rPr>
        <w:t xml:space="preserve"> не располагают технической возможностью </w:t>
      </w:r>
      <w:r w:rsidR="004A3D67">
        <w:rPr>
          <w:rFonts w:eastAsiaTheme="minorEastAsia"/>
          <w:sz w:val="26"/>
          <w:szCs w:val="26"/>
        </w:rPr>
        <w:t xml:space="preserve">удостовериться, что информация о товаре (услуге), предоставляемая потребителю, </w:t>
      </w:r>
      <w:r w:rsidR="006A7D86">
        <w:rPr>
          <w:rFonts w:eastAsiaTheme="minorEastAsia"/>
          <w:sz w:val="26"/>
          <w:szCs w:val="26"/>
        </w:rPr>
        <w:t xml:space="preserve">является достоверной, так как </w:t>
      </w:r>
      <w:r w:rsidR="00343848">
        <w:rPr>
          <w:rFonts w:eastAsiaTheme="minorEastAsia"/>
          <w:sz w:val="26"/>
          <w:szCs w:val="26"/>
        </w:rPr>
        <w:t xml:space="preserve">у агрегатора отсутствует доступ к такой информации в полном объеме. </w:t>
      </w:r>
      <w:proofErr w:type="spellStart"/>
      <w:proofErr w:type="gramStart"/>
      <w:r w:rsidR="00343848">
        <w:rPr>
          <w:rFonts w:eastAsiaTheme="minorEastAsia"/>
          <w:sz w:val="26"/>
          <w:szCs w:val="26"/>
        </w:rPr>
        <w:t>Агрегатор</w:t>
      </w:r>
      <w:proofErr w:type="spellEnd"/>
      <w:r w:rsidR="00343848">
        <w:rPr>
          <w:rFonts w:eastAsiaTheme="minorEastAsia"/>
          <w:sz w:val="26"/>
          <w:szCs w:val="26"/>
        </w:rPr>
        <w:t xml:space="preserve"> может получить такую ин</w:t>
      </w:r>
      <w:r w:rsidR="004A4BBD">
        <w:rPr>
          <w:rFonts w:eastAsiaTheme="minorEastAsia"/>
          <w:sz w:val="26"/>
          <w:szCs w:val="26"/>
        </w:rPr>
        <w:t xml:space="preserve">формацию только </w:t>
      </w:r>
      <w:r w:rsidR="00563EC2">
        <w:rPr>
          <w:rFonts w:eastAsiaTheme="minorEastAsia"/>
          <w:sz w:val="26"/>
          <w:szCs w:val="26"/>
        </w:rPr>
        <w:t>от</w:t>
      </w:r>
      <w:r w:rsidR="004A4BBD">
        <w:rPr>
          <w:rFonts w:eastAsiaTheme="minorEastAsia"/>
          <w:sz w:val="26"/>
          <w:szCs w:val="26"/>
        </w:rPr>
        <w:t xml:space="preserve"> продавца, </w:t>
      </w:r>
      <w:r w:rsidR="00563EC2">
        <w:rPr>
          <w:rFonts w:eastAsiaTheme="minorEastAsia"/>
          <w:sz w:val="26"/>
          <w:szCs w:val="26"/>
        </w:rPr>
        <w:t>у которого</w:t>
      </w:r>
      <w:r w:rsidR="00343848">
        <w:rPr>
          <w:rFonts w:eastAsiaTheme="minorEastAsia"/>
          <w:sz w:val="26"/>
          <w:szCs w:val="26"/>
        </w:rPr>
        <w:t xml:space="preserve"> есть доступ к конкретным экземплярам товара, на которых в полном соответствии с Законом может размещаться часть существенной инф</w:t>
      </w:r>
      <w:r w:rsidR="00255199">
        <w:rPr>
          <w:rFonts w:eastAsiaTheme="minorEastAsia"/>
          <w:sz w:val="26"/>
          <w:szCs w:val="26"/>
        </w:rPr>
        <w:t xml:space="preserve">ормации о товаре (например, информация об изготовителе товара, </w:t>
      </w:r>
      <w:r w:rsidR="001F0333">
        <w:rPr>
          <w:rFonts w:eastAsiaTheme="minorEastAsia"/>
          <w:sz w:val="26"/>
          <w:szCs w:val="26"/>
        </w:rPr>
        <w:t xml:space="preserve">информация об обязательном подтверждении </w:t>
      </w:r>
      <w:r w:rsidR="001F0333">
        <w:rPr>
          <w:rFonts w:eastAsiaTheme="minorEastAsia"/>
          <w:sz w:val="26"/>
          <w:szCs w:val="26"/>
        </w:rPr>
        <w:lastRenderedPageBreak/>
        <w:t xml:space="preserve">соответствия товаров (работ, услуг), </w:t>
      </w:r>
      <w:r w:rsidR="008861E3">
        <w:rPr>
          <w:rFonts w:eastAsiaTheme="minorEastAsia"/>
          <w:sz w:val="26"/>
          <w:szCs w:val="26"/>
        </w:rPr>
        <w:t xml:space="preserve">информация </w:t>
      </w:r>
      <w:r w:rsidR="001F0333">
        <w:rPr>
          <w:rFonts w:eastAsiaTheme="minorEastAsia"/>
          <w:sz w:val="26"/>
          <w:szCs w:val="26"/>
        </w:rPr>
        <w:t>о сроке службы или сроке годности товаров</w:t>
      </w:r>
      <w:r w:rsidR="00C95723">
        <w:rPr>
          <w:rFonts w:eastAsiaTheme="minorEastAsia"/>
          <w:sz w:val="26"/>
          <w:szCs w:val="26"/>
        </w:rPr>
        <w:t>).</w:t>
      </w:r>
      <w:proofErr w:type="gramEnd"/>
      <w:r w:rsidR="00563EC2">
        <w:rPr>
          <w:rFonts w:eastAsiaTheme="minorEastAsia"/>
          <w:sz w:val="26"/>
          <w:szCs w:val="26"/>
        </w:rPr>
        <w:t xml:space="preserve"> Тем не менее, Законопроектом не предполагается </w:t>
      </w:r>
      <w:r w:rsidR="008861E3">
        <w:rPr>
          <w:rFonts w:eastAsiaTheme="minorEastAsia"/>
          <w:sz w:val="26"/>
          <w:szCs w:val="26"/>
        </w:rPr>
        <w:t xml:space="preserve">возложение </w:t>
      </w:r>
      <w:r w:rsidR="00563EC2">
        <w:rPr>
          <w:rFonts w:eastAsiaTheme="minorEastAsia"/>
          <w:sz w:val="26"/>
          <w:szCs w:val="26"/>
        </w:rPr>
        <w:t>на продавца (исполнителя) каки</w:t>
      </w:r>
      <w:r w:rsidR="00A87BF5">
        <w:rPr>
          <w:rFonts w:eastAsiaTheme="minorEastAsia"/>
          <w:sz w:val="26"/>
          <w:szCs w:val="26"/>
        </w:rPr>
        <w:t>х</w:t>
      </w:r>
      <w:r w:rsidR="00563EC2">
        <w:rPr>
          <w:rFonts w:eastAsiaTheme="minorEastAsia"/>
          <w:sz w:val="26"/>
          <w:szCs w:val="26"/>
        </w:rPr>
        <w:t xml:space="preserve">-либо обязательств по предоставлению соответствующей информации </w:t>
      </w:r>
      <w:proofErr w:type="spellStart"/>
      <w:r w:rsidR="00563EC2">
        <w:rPr>
          <w:rFonts w:eastAsiaTheme="minorEastAsia"/>
          <w:sz w:val="26"/>
          <w:szCs w:val="26"/>
        </w:rPr>
        <w:t>агрегатору</w:t>
      </w:r>
      <w:proofErr w:type="spellEnd"/>
      <w:r w:rsidR="0089439C">
        <w:rPr>
          <w:rFonts w:eastAsiaTheme="minorEastAsia"/>
          <w:sz w:val="26"/>
          <w:szCs w:val="26"/>
        </w:rPr>
        <w:t>,</w:t>
      </w:r>
      <w:r w:rsidR="0089439C" w:rsidRPr="0089439C">
        <w:rPr>
          <w:rFonts w:eastAsiaTheme="minorEastAsia"/>
          <w:sz w:val="26"/>
          <w:szCs w:val="26"/>
        </w:rPr>
        <w:t xml:space="preserve"> </w:t>
      </w:r>
      <w:r w:rsidR="0089439C" w:rsidRPr="00A70683">
        <w:rPr>
          <w:rFonts w:eastAsiaTheme="minorEastAsia"/>
          <w:sz w:val="26"/>
          <w:szCs w:val="26"/>
        </w:rPr>
        <w:t xml:space="preserve">а также </w:t>
      </w:r>
      <w:r w:rsidR="008861E3">
        <w:rPr>
          <w:rFonts w:eastAsiaTheme="minorEastAsia"/>
          <w:sz w:val="26"/>
          <w:szCs w:val="26"/>
        </w:rPr>
        <w:t xml:space="preserve">регрессной </w:t>
      </w:r>
      <w:r w:rsidR="0089439C" w:rsidRPr="00A70683">
        <w:rPr>
          <w:rFonts w:eastAsiaTheme="minorEastAsia"/>
          <w:sz w:val="26"/>
          <w:szCs w:val="26"/>
        </w:rPr>
        <w:t xml:space="preserve">ответственности продавца (исполнителя) за предоставление неполной или недостоверной информации </w:t>
      </w:r>
      <w:proofErr w:type="spellStart"/>
      <w:r w:rsidR="0089439C" w:rsidRPr="00A70683">
        <w:rPr>
          <w:rFonts w:eastAsiaTheme="minorEastAsia"/>
          <w:sz w:val="26"/>
          <w:szCs w:val="26"/>
        </w:rPr>
        <w:t>агрегатору</w:t>
      </w:r>
      <w:proofErr w:type="spellEnd"/>
      <w:r w:rsidR="0089439C" w:rsidRPr="00A70683">
        <w:rPr>
          <w:rFonts w:eastAsiaTheme="minorEastAsia"/>
          <w:sz w:val="26"/>
          <w:szCs w:val="26"/>
        </w:rPr>
        <w:t xml:space="preserve">, который предоставляет </w:t>
      </w:r>
      <w:r w:rsidR="0089439C">
        <w:rPr>
          <w:rFonts w:eastAsiaTheme="minorEastAsia"/>
          <w:sz w:val="26"/>
          <w:szCs w:val="26"/>
        </w:rPr>
        <w:t>потребителю возможность ознакомления с информацией</w:t>
      </w:r>
      <w:r w:rsidR="00563EC2">
        <w:rPr>
          <w:rFonts w:eastAsiaTheme="minorEastAsia"/>
          <w:sz w:val="26"/>
          <w:szCs w:val="26"/>
        </w:rPr>
        <w:t>.</w:t>
      </w:r>
      <w:r w:rsidR="0089439C">
        <w:rPr>
          <w:rFonts w:eastAsiaTheme="minorEastAsia"/>
          <w:sz w:val="26"/>
          <w:szCs w:val="26"/>
        </w:rPr>
        <w:t xml:space="preserve"> Таким образом, возможности агрегатора по соблюдению требований Закона фактически поставлены в зависимость от добросовестности действий продавца (исполнителя).</w:t>
      </w:r>
      <w:r w:rsidR="00563EC2">
        <w:rPr>
          <w:rFonts w:eastAsiaTheme="minorEastAsia"/>
          <w:sz w:val="26"/>
          <w:szCs w:val="26"/>
        </w:rPr>
        <w:t xml:space="preserve"> </w:t>
      </w:r>
      <w:proofErr w:type="gramStart"/>
      <w:r w:rsidR="00BA3F73">
        <w:rPr>
          <w:rFonts w:eastAsiaTheme="minorEastAsia"/>
          <w:sz w:val="26"/>
          <w:szCs w:val="26"/>
        </w:rPr>
        <w:t xml:space="preserve">Более того, ответственность агрегатора, с учетом предложенных Законопроектом правок, фактически превышает размер ответственности продавца: так, </w:t>
      </w:r>
      <w:proofErr w:type="spellStart"/>
      <w:r w:rsidR="00BA3F73">
        <w:rPr>
          <w:rFonts w:eastAsiaTheme="minorEastAsia"/>
          <w:sz w:val="26"/>
          <w:szCs w:val="26"/>
        </w:rPr>
        <w:t>агрегатор</w:t>
      </w:r>
      <w:proofErr w:type="spellEnd"/>
      <w:r w:rsidR="00BA3F73">
        <w:rPr>
          <w:rFonts w:eastAsiaTheme="minorEastAsia"/>
          <w:sz w:val="26"/>
          <w:szCs w:val="26"/>
        </w:rPr>
        <w:t xml:space="preserve"> обязан возместить потребителю все убытки, тогда как продавец имеет право произвести гарантийный ремонт товара, который пришел в негодность из-за некорректного использования в связи с предоставлением потребителю недостоверной информации о товаре</w:t>
      </w:r>
      <w:r w:rsidR="000C3FD9">
        <w:rPr>
          <w:rFonts w:eastAsiaTheme="minorEastAsia"/>
          <w:sz w:val="26"/>
          <w:szCs w:val="26"/>
        </w:rPr>
        <w:t xml:space="preserve"> (ст.20 Закона)</w:t>
      </w:r>
      <w:r w:rsidR="00BA3F73">
        <w:rPr>
          <w:rFonts w:eastAsiaTheme="minorEastAsia"/>
          <w:sz w:val="26"/>
          <w:szCs w:val="26"/>
        </w:rPr>
        <w:t>, а исполнитель может оказать потребителю услуги в иные сроки по согласованию</w:t>
      </w:r>
      <w:proofErr w:type="gramEnd"/>
      <w:r w:rsidR="00BA3F73">
        <w:rPr>
          <w:rFonts w:eastAsiaTheme="minorEastAsia"/>
          <w:sz w:val="26"/>
          <w:szCs w:val="26"/>
        </w:rPr>
        <w:t xml:space="preserve"> с потребителем</w:t>
      </w:r>
      <w:r w:rsidR="000C3FD9">
        <w:rPr>
          <w:rFonts w:eastAsiaTheme="minorEastAsia"/>
          <w:sz w:val="26"/>
          <w:szCs w:val="26"/>
        </w:rPr>
        <w:t xml:space="preserve"> (ст.28 Закона)</w:t>
      </w:r>
      <w:r w:rsidR="00BA3F73">
        <w:rPr>
          <w:rFonts w:eastAsiaTheme="minorEastAsia"/>
          <w:sz w:val="26"/>
          <w:szCs w:val="26"/>
        </w:rPr>
        <w:t>.</w:t>
      </w:r>
    </w:p>
    <w:p w:rsidR="00255199" w:rsidRPr="00037FAF" w:rsidRDefault="00255199" w:rsidP="00037FAF">
      <w:pPr>
        <w:pStyle w:val="ad"/>
        <w:numPr>
          <w:ilvl w:val="0"/>
          <w:numId w:val="14"/>
        </w:numPr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  <w:lang w:eastAsia="en-US"/>
        </w:rPr>
        <w:t xml:space="preserve">Возложение на агрегатора ответственности за </w:t>
      </w:r>
      <w:r w:rsidR="008C3D47">
        <w:rPr>
          <w:rFonts w:eastAsiaTheme="minorEastAsia"/>
          <w:sz w:val="26"/>
          <w:szCs w:val="26"/>
          <w:lang w:eastAsia="en-US"/>
        </w:rPr>
        <w:t>достоверность информации</w:t>
      </w:r>
      <w:r>
        <w:rPr>
          <w:rFonts w:eastAsiaTheme="minorEastAsia"/>
          <w:sz w:val="26"/>
          <w:szCs w:val="26"/>
          <w:lang w:eastAsia="en-US"/>
        </w:rPr>
        <w:t xml:space="preserve"> о товарах (услугах), </w:t>
      </w:r>
      <w:r w:rsidR="008C3D47">
        <w:rPr>
          <w:rFonts w:eastAsiaTheme="minorEastAsia"/>
          <w:sz w:val="26"/>
          <w:szCs w:val="26"/>
          <w:lang w:eastAsia="en-US"/>
        </w:rPr>
        <w:t>с которой потребитель может ознакомиться</w:t>
      </w:r>
      <w:r w:rsidR="00A87BF5">
        <w:rPr>
          <w:rFonts w:eastAsiaTheme="minorEastAsia"/>
          <w:sz w:val="26"/>
          <w:szCs w:val="26"/>
          <w:lang w:eastAsia="en-US"/>
        </w:rPr>
        <w:t xml:space="preserve"> на</w:t>
      </w:r>
      <w:r>
        <w:rPr>
          <w:rFonts w:eastAsiaTheme="minorEastAsia"/>
          <w:sz w:val="26"/>
          <w:szCs w:val="26"/>
          <w:lang w:eastAsia="en-US"/>
        </w:rPr>
        <w:t xml:space="preserve"> сайте агрегатора</w:t>
      </w:r>
      <w:r w:rsidR="008C3D47">
        <w:rPr>
          <w:rFonts w:eastAsiaTheme="minorEastAsia"/>
          <w:sz w:val="26"/>
          <w:szCs w:val="26"/>
          <w:lang w:eastAsia="en-US"/>
        </w:rPr>
        <w:t xml:space="preserve"> (в соответствии с определением агрегатора, предложенным в Законопроекте)</w:t>
      </w:r>
      <w:r>
        <w:rPr>
          <w:rFonts w:eastAsiaTheme="minorEastAsia"/>
          <w:sz w:val="26"/>
          <w:szCs w:val="26"/>
          <w:lang w:eastAsia="en-US"/>
        </w:rPr>
        <w:t xml:space="preserve">, противоречит п.8 ст.2 ФЗ «Об информации, информационных технологиях и о защите информации», в соответствии с которой предоставление </w:t>
      </w:r>
      <w:r w:rsidR="008C3D47">
        <w:rPr>
          <w:rFonts w:eastAsiaTheme="minorEastAsia"/>
          <w:sz w:val="26"/>
          <w:szCs w:val="26"/>
          <w:lang w:eastAsia="en-US"/>
        </w:rPr>
        <w:t>информации – действия, направленные на получение информации определенным кругом лиц или передачу информации определенному кругу лиц</w:t>
      </w:r>
      <w:proofErr w:type="gramEnd"/>
      <w:r w:rsidR="008C3D47">
        <w:rPr>
          <w:rFonts w:eastAsiaTheme="minorEastAsia"/>
          <w:sz w:val="26"/>
          <w:szCs w:val="26"/>
          <w:lang w:eastAsia="en-US"/>
        </w:rPr>
        <w:t xml:space="preserve">. При этом предоставление возможности ознакомления с информацией по своему правовому статусу отличается от непосредственного предоставления информации. Таким образом, ответственность за предоставление потребителю недостоверной информации о товаре (услуге) может нести только </w:t>
      </w:r>
      <w:r w:rsidR="008B0DC6">
        <w:rPr>
          <w:rFonts w:eastAsiaTheme="minorEastAsia"/>
          <w:sz w:val="26"/>
          <w:szCs w:val="26"/>
          <w:lang w:eastAsia="en-US"/>
        </w:rPr>
        <w:t xml:space="preserve">продавец, т.е. </w:t>
      </w:r>
      <w:r w:rsidR="008C3D47">
        <w:rPr>
          <w:rFonts w:eastAsiaTheme="minorEastAsia"/>
          <w:sz w:val="26"/>
          <w:szCs w:val="26"/>
          <w:lang w:eastAsia="en-US"/>
        </w:rPr>
        <w:t>лицо, которое</w:t>
      </w:r>
      <w:r w:rsidR="008B0DC6">
        <w:rPr>
          <w:rFonts w:eastAsiaTheme="minorEastAsia"/>
          <w:sz w:val="26"/>
          <w:szCs w:val="26"/>
          <w:lang w:eastAsia="en-US"/>
        </w:rPr>
        <w:t xml:space="preserve"> эту информацию предоставляет:</w:t>
      </w:r>
      <w:r w:rsidR="008C3D47">
        <w:rPr>
          <w:rFonts w:eastAsiaTheme="minorEastAsia"/>
          <w:sz w:val="26"/>
          <w:szCs w:val="26"/>
          <w:lang w:eastAsia="en-US"/>
        </w:rPr>
        <w:t xml:space="preserve"> формирует (определяет объем и содержание</w:t>
      </w:r>
      <w:r w:rsidR="008B0DC6">
        <w:rPr>
          <w:rFonts w:eastAsiaTheme="minorEastAsia"/>
          <w:sz w:val="26"/>
          <w:szCs w:val="26"/>
          <w:lang w:eastAsia="en-US"/>
        </w:rPr>
        <w:t xml:space="preserve">) и размещает такую информацию на сайте агрегатора. </w:t>
      </w:r>
    </w:p>
    <w:p w:rsidR="00F17868" w:rsidRDefault="00F339CB" w:rsidP="009F2088">
      <w:pPr>
        <w:pStyle w:val="ad"/>
        <w:numPr>
          <w:ilvl w:val="0"/>
          <w:numId w:val="14"/>
        </w:numPr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Процедура возврата </w:t>
      </w:r>
      <w:proofErr w:type="spellStart"/>
      <w:r>
        <w:rPr>
          <w:rFonts w:eastAsiaTheme="minorEastAsia"/>
          <w:sz w:val="26"/>
          <w:szCs w:val="26"/>
        </w:rPr>
        <w:t>агрегатором</w:t>
      </w:r>
      <w:proofErr w:type="spellEnd"/>
      <w:r>
        <w:rPr>
          <w:rFonts w:eastAsiaTheme="minorEastAsia"/>
          <w:sz w:val="26"/>
          <w:szCs w:val="26"/>
        </w:rPr>
        <w:t xml:space="preserve"> суммы предоплаты потребителю является несовершенной.</w:t>
      </w:r>
      <w:r w:rsidR="00037FAF">
        <w:rPr>
          <w:rFonts w:eastAsiaTheme="minorEastAsia"/>
          <w:sz w:val="26"/>
          <w:szCs w:val="26"/>
        </w:rPr>
        <w:t xml:space="preserve"> </w:t>
      </w:r>
      <w:proofErr w:type="gramStart"/>
      <w:r w:rsidR="00037FAF">
        <w:rPr>
          <w:rFonts w:eastAsiaTheme="minorEastAsia"/>
          <w:sz w:val="26"/>
          <w:szCs w:val="26"/>
        </w:rPr>
        <w:t>Так, срок</w:t>
      </w:r>
      <w:r w:rsidRPr="00DD30D5">
        <w:rPr>
          <w:rFonts w:eastAsiaTheme="minorEastAsia"/>
          <w:sz w:val="26"/>
          <w:szCs w:val="26"/>
        </w:rPr>
        <w:t xml:space="preserve"> возврата </w:t>
      </w:r>
      <w:proofErr w:type="spellStart"/>
      <w:r w:rsidR="00500C73">
        <w:rPr>
          <w:rFonts w:eastAsiaTheme="minorEastAsia"/>
          <w:sz w:val="26"/>
          <w:szCs w:val="26"/>
        </w:rPr>
        <w:t>агрегатором</w:t>
      </w:r>
      <w:proofErr w:type="spellEnd"/>
      <w:r w:rsidR="00C12602">
        <w:rPr>
          <w:rFonts w:eastAsiaTheme="minorEastAsia"/>
          <w:sz w:val="26"/>
          <w:szCs w:val="26"/>
        </w:rPr>
        <w:t xml:space="preserve"> </w:t>
      </w:r>
      <w:r w:rsidR="00037FAF">
        <w:rPr>
          <w:rFonts w:eastAsiaTheme="minorEastAsia"/>
          <w:sz w:val="26"/>
          <w:szCs w:val="26"/>
        </w:rPr>
        <w:t>суммы предварительной оплаты</w:t>
      </w:r>
      <w:r w:rsidRPr="00DD30D5">
        <w:rPr>
          <w:rFonts w:eastAsiaTheme="minorEastAsia"/>
          <w:sz w:val="26"/>
          <w:szCs w:val="26"/>
        </w:rPr>
        <w:t xml:space="preserve"> </w:t>
      </w:r>
      <w:r w:rsidR="00C12602">
        <w:rPr>
          <w:rFonts w:eastAsiaTheme="minorEastAsia"/>
          <w:sz w:val="26"/>
          <w:szCs w:val="26"/>
        </w:rPr>
        <w:t>(</w:t>
      </w:r>
      <w:r w:rsidR="00500C73">
        <w:rPr>
          <w:rFonts w:eastAsiaTheme="minorEastAsia"/>
          <w:sz w:val="26"/>
          <w:szCs w:val="26"/>
        </w:rPr>
        <w:t>десять</w:t>
      </w:r>
      <w:r w:rsidR="00C12602">
        <w:rPr>
          <w:rFonts w:eastAsiaTheme="minorEastAsia"/>
          <w:sz w:val="26"/>
          <w:szCs w:val="26"/>
        </w:rPr>
        <w:t xml:space="preserve"> календарных дней с даты </w:t>
      </w:r>
      <w:r w:rsidR="00500C73">
        <w:rPr>
          <w:rFonts w:eastAsiaTheme="minorEastAsia"/>
          <w:sz w:val="26"/>
          <w:szCs w:val="26"/>
        </w:rPr>
        <w:t>предъявления требования потребителем) не учитывает обстоятельства, которые находятся вне контроля агрегатора: например, периоды новогодних и иных праздников, которые являются выходными днями как для агрегаторов, продавцов (исполнителей), так и для кредитных организаций</w:t>
      </w:r>
      <w:r w:rsidR="004F6DC6">
        <w:rPr>
          <w:rFonts w:eastAsiaTheme="minorEastAsia"/>
          <w:sz w:val="26"/>
          <w:szCs w:val="26"/>
        </w:rPr>
        <w:t xml:space="preserve">, которые осуществляют зачисление денежных средств, возвращаемых </w:t>
      </w:r>
      <w:proofErr w:type="spellStart"/>
      <w:r w:rsidR="004F6DC6">
        <w:rPr>
          <w:rFonts w:eastAsiaTheme="minorEastAsia"/>
          <w:sz w:val="26"/>
          <w:szCs w:val="26"/>
        </w:rPr>
        <w:t>агрегатором</w:t>
      </w:r>
      <w:proofErr w:type="spellEnd"/>
      <w:r w:rsidR="004F6DC6">
        <w:rPr>
          <w:rFonts w:eastAsiaTheme="minorEastAsia"/>
          <w:sz w:val="26"/>
          <w:szCs w:val="26"/>
        </w:rPr>
        <w:t xml:space="preserve"> потребителю</w:t>
      </w:r>
      <w:r w:rsidR="0028329B">
        <w:rPr>
          <w:rFonts w:eastAsiaTheme="minorEastAsia"/>
          <w:sz w:val="26"/>
          <w:szCs w:val="26"/>
        </w:rPr>
        <w:t>.</w:t>
      </w:r>
      <w:proofErr w:type="gramEnd"/>
      <w:r w:rsidR="0028329B">
        <w:rPr>
          <w:rFonts w:eastAsiaTheme="minorEastAsia"/>
          <w:sz w:val="26"/>
          <w:szCs w:val="26"/>
        </w:rPr>
        <w:t xml:space="preserve"> Кроме того, в течение указанного десятидневного срока </w:t>
      </w:r>
      <w:proofErr w:type="spellStart"/>
      <w:r w:rsidR="0028329B">
        <w:rPr>
          <w:rFonts w:eastAsiaTheme="minorEastAsia"/>
          <w:sz w:val="26"/>
          <w:szCs w:val="26"/>
        </w:rPr>
        <w:t>агрегатор</w:t>
      </w:r>
      <w:proofErr w:type="spellEnd"/>
      <w:r w:rsidR="0028329B">
        <w:rPr>
          <w:rFonts w:eastAsiaTheme="minorEastAsia"/>
          <w:sz w:val="26"/>
          <w:szCs w:val="26"/>
        </w:rPr>
        <w:t xml:space="preserve"> должен рассмотреть требование потребителя, удостовериться в его обоснованности, а также запросить и получить от продавца (исполнителя) информацию, предусмотренную</w:t>
      </w:r>
      <w:r w:rsidR="008B5F3E">
        <w:rPr>
          <w:rFonts w:eastAsiaTheme="minorEastAsia"/>
          <w:sz w:val="26"/>
          <w:szCs w:val="26"/>
        </w:rPr>
        <w:t xml:space="preserve"> п.2.4 ст.12 Закона в редакции Законопроекта, а также направить потребителю отказ в перечислении денежных средств в случае необоснованности требований потребителя. </w:t>
      </w:r>
      <w:r w:rsidR="00000611">
        <w:rPr>
          <w:rFonts w:eastAsiaTheme="minorEastAsia"/>
          <w:sz w:val="26"/>
          <w:szCs w:val="26"/>
        </w:rPr>
        <w:t xml:space="preserve">Таким образом, </w:t>
      </w:r>
      <w:r w:rsidR="008B5F3E">
        <w:rPr>
          <w:rFonts w:eastAsiaTheme="minorEastAsia"/>
          <w:sz w:val="26"/>
          <w:szCs w:val="26"/>
        </w:rPr>
        <w:t>осуществить такие д</w:t>
      </w:r>
      <w:r w:rsidR="00000611">
        <w:rPr>
          <w:rFonts w:eastAsiaTheme="minorEastAsia"/>
          <w:sz w:val="26"/>
          <w:szCs w:val="26"/>
        </w:rPr>
        <w:t>ействия в установленный Законопроектом срок является фактически невозможным.</w:t>
      </w:r>
      <w:r w:rsidR="0028329B">
        <w:rPr>
          <w:rFonts w:eastAsiaTheme="minorEastAsia"/>
          <w:sz w:val="26"/>
          <w:szCs w:val="26"/>
        </w:rPr>
        <w:t xml:space="preserve"> </w:t>
      </w:r>
      <w:r w:rsidR="0008219E">
        <w:rPr>
          <w:rFonts w:eastAsiaTheme="minorEastAsia"/>
          <w:sz w:val="26"/>
          <w:szCs w:val="26"/>
        </w:rPr>
        <w:t xml:space="preserve">Кроме того, возврат суммы предварительной оплаты товара (услуги) осуществляется </w:t>
      </w:r>
      <w:proofErr w:type="spellStart"/>
      <w:r w:rsidR="0008219E">
        <w:rPr>
          <w:rFonts w:eastAsiaTheme="minorEastAsia"/>
          <w:sz w:val="26"/>
          <w:szCs w:val="26"/>
        </w:rPr>
        <w:t>агрегатором</w:t>
      </w:r>
      <w:proofErr w:type="spellEnd"/>
      <w:r w:rsidR="0008219E">
        <w:rPr>
          <w:rFonts w:eastAsiaTheme="minorEastAsia"/>
          <w:sz w:val="26"/>
          <w:szCs w:val="26"/>
        </w:rPr>
        <w:t xml:space="preserve"> потребителю даже в том случае, когда услуга была оказана с нарушением срока по вине самого потребителя (</w:t>
      </w:r>
      <w:r w:rsidR="004115F1" w:rsidRPr="00DD30D5">
        <w:rPr>
          <w:rFonts w:eastAsiaTheme="minorEastAsia"/>
          <w:sz w:val="26"/>
          <w:szCs w:val="26"/>
        </w:rPr>
        <w:t xml:space="preserve">например, </w:t>
      </w:r>
      <w:r w:rsidR="0008219E">
        <w:rPr>
          <w:rFonts w:eastAsiaTheme="minorEastAsia"/>
          <w:sz w:val="26"/>
          <w:szCs w:val="26"/>
        </w:rPr>
        <w:t xml:space="preserve">в случае </w:t>
      </w:r>
      <w:r w:rsidR="004115F1" w:rsidRPr="00DD30D5">
        <w:rPr>
          <w:rFonts w:eastAsiaTheme="minorEastAsia"/>
          <w:sz w:val="26"/>
          <w:szCs w:val="26"/>
        </w:rPr>
        <w:t>отказ</w:t>
      </w:r>
      <w:r w:rsidR="0008219E">
        <w:rPr>
          <w:rFonts w:eastAsiaTheme="minorEastAsia"/>
          <w:sz w:val="26"/>
          <w:szCs w:val="26"/>
        </w:rPr>
        <w:t>а</w:t>
      </w:r>
      <w:r w:rsidR="004115F1" w:rsidRPr="00DD30D5">
        <w:rPr>
          <w:rFonts w:eastAsiaTheme="minorEastAsia"/>
          <w:sz w:val="26"/>
          <w:szCs w:val="26"/>
        </w:rPr>
        <w:t xml:space="preserve"> в перевозке авиакомпанией в связи с несоблюдением пас</w:t>
      </w:r>
      <w:r w:rsidR="00EB11FE">
        <w:rPr>
          <w:rFonts w:eastAsiaTheme="minorEastAsia"/>
          <w:sz w:val="26"/>
          <w:szCs w:val="26"/>
        </w:rPr>
        <w:t xml:space="preserve">сажиров </w:t>
      </w:r>
      <w:r w:rsidR="00EB11FE">
        <w:rPr>
          <w:rFonts w:eastAsiaTheme="minorEastAsia"/>
          <w:sz w:val="26"/>
          <w:szCs w:val="26"/>
        </w:rPr>
        <w:lastRenderedPageBreak/>
        <w:t>правил авиаперевозчика)</w:t>
      </w:r>
      <w:r w:rsidR="004115F1" w:rsidRPr="00DD30D5">
        <w:rPr>
          <w:rFonts w:eastAsiaTheme="minorEastAsia"/>
          <w:sz w:val="26"/>
          <w:szCs w:val="26"/>
        </w:rPr>
        <w:t>.</w:t>
      </w:r>
      <w:r w:rsidR="00EB11FE">
        <w:rPr>
          <w:rFonts w:eastAsiaTheme="minorEastAsia"/>
          <w:sz w:val="26"/>
          <w:szCs w:val="26"/>
        </w:rPr>
        <w:t xml:space="preserve"> Представляется также некорректным возлагать на агрегатора обязательство по возврату суммы предварительной оплаты во всех случаях,</w:t>
      </w:r>
      <w:r w:rsidR="0021614E">
        <w:rPr>
          <w:rFonts w:eastAsiaTheme="minorEastAsia"/>
          <w:sz w:val="26"/>
          <w:szCs w:val="26"/>
        </w:rPr>
        <w:t xml:space="preserve"> даже в случае, когда </w:t>
      </w:r>
      <w:proofErr w:type="spellStart"/>
      <w:r w:rsidR="0021614E">
        <w:rPr>
          <w:rFonts w:eastAsiaTheme="minorEastAsia"/>
          <w:sz w:val="26"/>
          <w:szCs w:val="26"/>
        </w:rPr>
        <w:t>агрегатор</w:t>
      </w:r>
      <w:proofErr w:type="spellEnd"/>
      <w:r w:rsidR="0021614E">
        <w:rPr>
          <w:rFonts w:eastAsiaTheme="minorEastAsia"/>
          <w:sz w:val="26"/>
          <w:szCs w:val="26"/>
        </w:rPr>
        <w:t xml:space="preserve"> уже перечислил денежные средства продавцу (исполнителю).</w:t>
      </w:r>
    </w:p>
    <w:p w:rsidR="0021614E" w:rsidRDefault="00F17868" w:rsidP="009F2088">
      <w:pPr>
        <w:pStyle w:val="ad"/>
        <w:numPr>
          <w:ilvl w:val="0"/>
          <w:numId w:val="14"/>
        </w:numPr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r w:rsidRPr="004115F1">
        <w:rPr>
          <w:rFonts w:eastAsiaTheme="minorEastAsia"/>
          <w:sz w:val="26"/>
          <w:szCs w:val="26"/>
        </w:rPr>
        <w:t>Законопроект стимулирует недобросовестное поведение потребителей</w:t>
      </w:r>
      <w:r w:rsidR="00167367">
        <w:rPr>
          <w:rFonts w:eastAsiaTheme="minorEastAsia"/>
          <w:sz w:val="26"/>
          <w:szCs w:val="26"/>
        </w:rPr>
        <w:t xml:space="preserve">, так как </w:t>
      </w:r>
      <w:r w:rsidRPr="004115F1">
        <w:rPr>
          <w:rFonts w:eastAsiaTheme="minorEastAsia"/>
          <w:sz w:val="26"/>
          <w:szCs w:val="26"/>
        </w:rPr>
        <w:t xml:space="preserve">Законопроектом не предусмотрен запрет на одновременное предъявление </w:t>
      </w:r>
      <w:r w:rsidR="002C1337">
        <w:rPr>
          <w:rFonts w:eastAsiaTheme="minorEastAsia"/>
          <w:sz w:val="26"/>
          <w:szCs w:val="26"/>
        </w:rPr>
        <w:t xml:space="preserve">потребителем </w:t>
      </w:r>
      <w:r w:rsidRPr="004115F1">
        <w:rPr>
          <w:rFonts w:eastAsiaTheme="minorEastAsia"/>
          <w:sz w:val="26"/>
          <w:szCs w:val="26"/>
        </w:rPr>
        <w:t>требования о взыскании убытков</w:t>
      </w:r>
      <w:r w:rsidR="002C1337">
        <w:rPr>
          <w:rFonts w:eastAsiaTheme="minorEastAsia"/>
          <w:sz w:val="26"/>
          <w:szCs w:val="26"/>
        </w:rPr>
        <w:t xml:space="preserve"> к продавцу (исполнителю)</w:t>
      </w:r>
      <w:r w:rsidRPr="004115F1">
        <w:rPr>
          <w:rFonts w:eastAsiaTheme="minorEastAsia"/>
          <w:sz w:val="26"/>
          <w:szCs w:val="26"/>
        </w:rPr>
        <w:t xml:space="preserve">, </w:t>
      </w:r>
      <w:r w:rsidR="002C1337">
        <w:rPr>
          <w:rFonts w:eastAsiaTheme="minorEastAsia"/>
          <w:sz w:val="26"/>
          <w:szCs w:val="26"/>
        </w:rPr>
        <w:t xml:space="preserve">и требования о возврате </w:t>
      </w:r>
      <w:r w:rsidR="00862FFB">
        <w:rPr>
          <w:rFonts w:eastAsiaTheme="minorEastAsia"/>
          <w:sz w:val="26"/>
          <w:szCs w:val="26"/>
        </w:rPr>
        <w:t>суммы пред</w:t>
      </w:r>
      <w:r w:rsidR="006B7193">
        <w:rPr>
          <w:rFonts w:eastAsiaTheme="minorEastAsia"/>
          <w:sz w:val="26"/>
          <w:szCs w:val="26"/>
        </w:rPr>
        <w:t>варительной оплаты</w:t>
      </w:r>
      <w:r w:rsidR="002C1337">
        <w:rPr>
          <w:rFonts w:eastAsiaTheme="minorEastAsia"/>
          <w:sz w:val="26"/>
          <w:szCs w:val="26"/>
        </w:rPr>
        <w:t xml:space="preserve"> к </w:t>
      </w:r>
      <w:proofErr w:type="spellStart"/>
      <w:r w:rsidR="002C1337">
        <w:rPr>
          <w:rFonts w:eastAsiaTheme="minorEastAsia"/>
          <w:sz w:val="26"/>
          <w:szCs w:val="26"/>
        </w:rPr>
        <w:t>агрегатору</w:t>
      </w:r>
      <w:proofErr w:type="spellEnd"/>
      <w:r w:rsidR="00862FFB">
        <w:rPr>
          <w:rFonts w:eastAsiaTheme="minorEastAsia"/>
          <w:sz w:val="26"/>
          <w:szCs w:val="26"/>
        </w:rPr>
        <w:t>, либо требования о возврате стоимости товара к продавцу и требования о возврате суммы пред</w:t>
      </w:r>
      <w:r w:rsidR="006B7193">
        <w:rPr>
          <w:rFonts w:eastAsiaTheme="minorEastAsia"/>
          <w:sz w:val="26"/>
          <w:szCs w:val="26"/>
        </w:rPr>
        <w:t>варительной оплаты</w:t>
      </w:r>
      <w:r w:rsidR="00862FFB">
        <w:rPr>
          <w:rFonts w:eastAsiaTheme="minorEastAsia"/>
          <w:sz w:val="26"/>
          <w:szCs w:val="26"/>
        </w:rPr>
        <w:t xml:space="preserve"> к </w:t>
      </w:r>
      <w:proofErr w:type="spellStart"/>
      <w:r w:rsidR="00862FFB">
        <w:rPr>
          <w:rFonts w:eastAsiaTheme="minorEastAsia"/>
          <w:sz w:val="26"/>
          <w:szCs w:val="26"/>
        </w:rPr>
        <w:t>агрегатору</w:t>
      </w:r>
      <w:proofErr w:type="spellEnd"/>
      <w:r w:rsidRPr="004115F1">
        <w:rPr>
          <w:rFonts w:eastAsiaTheme="minorEastAsia"/>
          <w:sz w:val="26"/>
          <w:szCs w:val="26"/>
        </w:rPr>
        <w:t xml:space="preserve">. </w:t>
      </w:r>
      <w:r w:rsidR="002C1337">
        <w:rPr>
          <w:rFonts w:eastAsiaTheme="minorEastAsia"/>
          <w:sz w:val="26"/>
          <w:szCs w:val="26"/>
        </w:rPr>
        <w:t>Фактически, потребитель получает возможность вернуть стоимость товара</w:t>
      </w:r>
      <w:r w:rsidR="00A173F1">
        <w:rPr>
          <w:rFonts w:eastAsiaTheme="minorEastAsia"/>
          <w:sz w:val="26"/>
          <w:szCs w:val="26"/>
        </w:rPr>
        <w:t xml:space="preserve"> дважды</w:t>
      </w:r>
      <w:r w:rsidR="00862FFB">
        <w:rPr>
          <w:rFonts w:eastAsiaTheme="minorEastAsia"/>
          <w:sz w:val="26"/>
          <w:szCs w:val="26"/>
        </w:rPr>
        <w:t>, так как продавец не вправе отказать</w:t>
      </w:r>
      <w:r w:rsidR="006B7193">
        <w:rPr>
          <w:rFonts w:eastAsiaTheme="minorEastAsia"/>
          <w:sz w:val="26"/>
          <w:szCs w:val="26"/>
        </w:rPr>
        <w:t xml:space="preserve"> потребителю в зависимости от действий агрегатора</w:t>
      </w:r>
      <w:r w:rsidR="00A173F1">
        <w:rPr>
          <w:rFonts w:eastAsiaTheme="minorEastAsia"/>
          <w:sz w:val="26"/>
          <w:szCs w:val="26"/>
        </w:rPr>
        <w:t xml:space="preserve">. </w:t>
      </w:r>
      <w:r w:rsidR="006B7193">
        <w:rPr>
          <w:rFonts w:eastAsiaTheme="minorEastAsia"/>
          <w:sz w:val="26"/>
          <w:szCs w:val="26"/>
        </w:rPr>
        <w:t xml:space="preserve">При этом в случае, если </w:t>
      </w:r>
      <w:proofErr w:type="spellStart"/>
      <w:r w:rsidR="006B7193">
        <w:rPr>
          <w:rFonts w:eastAsiaTheme="minorEastAsia"/>
          <w:sz w:val="26"/>
          <w:szCs w:val="26"/>
        </w:rPr>
        <w:t>агрегатор</w:t>
      </w:r>
      <w:proofErr w:type="spellEnd"/>
      <w:r w:rsidR="006B7193">
        <w:rPr>
          <w:rFonts w:eastAsiaTheme="minorEastAsia"/>
          <w:sz w:val="26"/>
          <w:szCs w:val="26"/>
        </w:rPr>
        <w:t xml:space="preserve"> вернул потребителю сумму предварительной оплаты товара (услуги), </w:t>
      </w:r>
      <w:proofErr w:type="spellStart"/>
      <w:r w:rsidR="006B7193">
        <w:rPr>
          <w:rFonts w:eastAsiaTheme="minorEastAsia"/>
          <w:sz w:val="26"/>
          <w:szCs w:val="26"/>
        </w:rPr>
        <w:t>агрегатор</w:t>
      </w:r>
      <w:proofErr w:type="spellEnd"/>
      <w:r w:rsidR="006B7193">
        <w:rPr>
          <w:rFonts w:eastAsiaTheme="minorEastAsia"/>
          <w:sz w:val="26"/>
          <w:szCs w:val="26"/>
        </w:rPr>
        <w:t xml:space="preserve"> не имеет возможности предъявить регрессное требование продавцу (исполнителю), по крайней мере в текущей редакции Законопроекта.</w:t>
      </w:r>
    </w:p>
    <w:p w:rsidR="00A70683" w:rsidRDefault="00075008" w:rsidP="009F2088">
      <w:pPr>
        <w:pStyle w:val="ad"/>
        <w:numPr>
          <w:ilvl w:val="0"/>
          <w:numId w:val="14"/>
        </w:numPr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Принятие Законопроекта в текущей редакции несет существенные риски, связанные с ограничением конкуренции на рынке электронной коммерции. </w:t>
      </w:r>
      <w:proofErr w:type="gramStart"/>
      <w:r>
        <w:rPr>
          <w:rFonts w:eastAsiaTheme="minorEastAsia"/>
          <w:sz w:val="26"/>
          <w:szCs w:val="26"/>
        </w:rPr>
        <w:t xml:space="preserve">Так, введение дополнительной ответственности агрегатора </w:t>
      </w:r>
      <w:r w:rsidR="00870B41">
        <w:rPr>
          <w:rFonts w:eastAsiaTheme="minorEastAsia"/>
          <w:sz w:val="26"/>
          <w:szCs w:val="26"/>
        </w:rPr>
        <w:t xml:space="preserve">может привести к существенному увеличению стоимости услуг агрегаторов (которая косвенно влияет на цену конкретных товаров (услуг), </w:t>
      </w:r>
      <w:r>
        <w:rPr>
          <w:rFonts w:eastAsiaTheme="minorEastAsia"/>
          <w:sz w:val="26"/>
          <w:szCs w:val="26"/>
        </w:rPr>
        <w:t xml:space="preserve">вынудит </w:t>
      </w:r>
      <w:r w:rsidR="006D0037">
        <w:rPr>
          <w:rFonts w:eastAsiaTheme="minorEastAsia"/>
          <w:sz w:val="26"/>
          <w:szCs w:val="26"/>
        </w:rPr>
        <w:t>их минимизировать риски и отказывать</w:t>
      </w:r>
      <w:r w:rsidR="003C29EE">
        <w:rPr>
          <w:rFonts w:eastAsiaTheme="minorEastAsia"/>
          <w:sz w:val="26"/>
          <w:szCs w:val="26"/>
        </w:rPr>
        <w:t>ся</w:t>
      </w:r>
      <w:r w:rsidR="006D0037">
        <w:rPr>
          <w:rFonts w:eastAsiaTheme="minorEastAsia"/>
          <w:sz w:val="26"/>
          <w:szCs w:val="26"/>
        </w:rPr>
        <w:t xml:space="preserve"> от сотрудничества с небольшими и средними магазинами, в результате чего </w:t>
      </w:r>
      <w:r w:rsidR="006D0037" w:rsidRPr="00DD30D5">
        <w:rPr>
          <w:rFonts w:eastAsiaTheme="minorEastAsia"/>
          <w:sz w:val="26"/>
          <w:szCs w:val="26"/>
        </w:rPr>
        <w:t>на рынке останутся только крупные продавцы, а покупатель лишится возможности приобрести товар по конкурентной цене и на конкурентных условиях.</w:t>
      </w:r>
      <w:proofErr w:type="gramEnd"/>
      <w:r w:rsidR="006D0037">
        <w:rPr>
          <w:rFonts w:eastAsiaTheme="minorEastAsia"/>
          <w:sz w:val="26"/>
          <w:szCs w:val="26"/>
        </w:rPr>
        <w:t xml:space="preserve"> Кроме того, Законопроект </w:t>
      </w:r>
      <w:r w:rsidR="00870B41">
        <w:rPr>
          <w:rFonts w:eastAsiaTheme="minorEastAsia"/>
          <w:sz w:val="26"/>
          <w:szCs w:val="26"/>
        </w:rPr>
        <w:t>не содержит достаточных механизмов, позволяющих применять Закон к</w:t>
      </w:r>
      <w:r w:rsidR="006D0037">
        <w:rPr>
          <w:rFonts w:eastAsiaTheme="minorEastAsia"/>
          <w:sz w:val="26"/>
          <w:szCs w:val="26"/>
        </w:rPr>
        <w:t xml:space="preserve"> иностранным </w:t>
      </w:r>
      <w:proofErr w:type="spellStart"/>
      <w:r w:rsidR="006D0037">
        <w:rPr>
          <w:rFonts w:eastAsiaTheme="minorEastAsia"/>
          <w:sz w:val="26"/>
          <w:szCs w:val="26"/>
        </w:rPr>
        <w:t>агрегаторам</w:t>
      </w:r>
      <w:proofErr w:type="spellEnd"/>
      <w:r w:rsidR="00870B41">
        <w:rPr>
          <w:rFonts w:eastAsiaTheme="minorEastAsia"/>
          <w:sz w:val="26"/>
          <w:szCs w:val="26"/>
        </w:rPr>
        <w:t>, которым, в результате,</w:t>
      </w:r>
      <w:r w:rsidR="006D0037">
        <w:rPr>
          <w:rFonts w:eastAsiaTheme="minorEastAsia"/>
          <w:sz w:val="26"/>
          <w:szCs w:val="26"/>
        </w:rPr>
        <w:t xml:space="preserve"> будут предоставлены необоснованные конкурентные преимущества.</w:t>
      </w:r>
    </w:p>
    <w:p w:rsidR="002D505B" w:rsidRDefault="002D505B" w:rsidP="002D2B8D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D2B8D" w:rsidRPr="006E487E" w:rsidRDefault="002D2B8D" w:rsidP="0058372C">
      <w:pPr>
        <w:spacing w:after="0" w:line="264" w:lineRule="auto"/>
        <w:ind w:firstLine="68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6E487E">
        <w:rPr>
          <w:rFonts w:ascii="Times New Roman" w:eastAsiaTheme="minorEastAsia" w:hAnsi="Times New Roman" w:cs="Times New Roman"/>
          <w:b/>
          <w:sz w:val="26"/>
          <w:szCs w:val="26"/>
        </w:rPr>
        <w:t xml:space="preserve">С учетом изложенного </w:t>
      </w:r>
      <w:r w:rsidR="00B229B6" w:rsidRPr="006E487E">
        <w:rPr>
          <w:rFonts w:ascii="Times New Roman" w:eastAsiaTheme="minorEastAsia" w:hAnsi="Times New Roman" w:cs="Times New Roman"/>
          <w:b/>
          <w:sz w:val="26"/>
          <w:szCs w:val="26"/>
        </w:rPr>
        <w:t xml:space="preserve">предлагается </w:t>
      </w:r>
      <w:r w:rsidRPr="006E487E">
        <w:rPr>
          <w:rFonts w:ascii="Times New Roman" w:eastAsiaTheme="minorEastAsia" w:hAnsi="Times New Roman" w:cs="Times New Roman"/>
          <w:b/>
          <w:sz w:val="26"/>
          <w:szCs w:val="26"/>
        </w:rPr>
        <w:t xml:space="preserve">внести </w:t>
      </w:r>
      <w:r w:rsidR="002D505B" w:rsidRPr="006E487E">
        <w:rPr>
          <w:rFonts w:ascii="Times New Roman" w:eastAsiaTheme="minorEastAsia" w:hAnsi="Times New Roman" w:cs="Times New Roman"/>
          <w:b/>
          <w:sz w:val="26"/>
          <w:szCs w:val="26"/>
        </w:rPr>
        <w:t>следующие изменения в Законопроект, направленные на снижение негативных последствий принятия Законопроекта:</w:t>
      </w:r>
      <w:r w:rsidR="00863EC2" w:rsidRPr="006E487E">
        <w:rPr>
          <w:rFonts w:ascii="Times New Roman" w:eastAsiaTheme="minorEastAsia" w:hAnsi="Times New Roman" w:cs="Times New Roman"/>
          <w:b/>
          <w:sz w:val="26"/>
          <w:szCs w:val="26"/>
        </w:rPr>
        <w:t xml:space="preserve">   </w:t>
      </w:r>
    </w:p>
    <w:p w:rsidR="0032128A" w:rsidRDefault="0032128A" w:rsidP="0058372C">
      <w:pPr>
        <w:pStyle w:val="ad"/>
        <w:numPr>
          <w:ilvl w:val="0"/>
          <w:numId w:val="15"/>
        </w:numPr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r w:rsidRPr="00EC1EDC">
        <w:rPr>
          <w:rFonts w:eastAsiaTheme="minorEastAsia"/>
          <w:sz w:val="26"/>
          <w:szCs w:val="26"/>
        </w:rPr>
        <w:t>Исключить из определения агрегатора и из самого Законопроекта указание на услуги, ограничив действие Законопроекта только на агрегаторов товаров.</w:t>
      </w:r>
    </w:p>
    <w:p w:rsidR="006E487E" w:rsidRDefault="002D505B" w:rsidP="006E487E">
      <w:pPr>
        <w:pStyle w:val="ad"/>
        <w:numPr>
          <w:ilvl w:val="0"/>
          <w:numId w:val="15"/>
        </w:numPr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proofErr w:type="gramStart"/>
      <w:r w:rsidRPr="002D505B">
        <w:rPr>
          <w:rFonts w:eastAsiaTheme="minorEastAsia"/>
          <w:sz w:val="26"/>
          <w:szCs w:val="26"/>
        </w:rPr>
        <w:t>Ограничить</w:t>
      </w:r>
      <w:r w:rsidR="009914AA" w:rsidRPr="002D505B">
        <w:rPr>
          <w:rFonts w:eastAsiaTheme="minorEastAsia"/>
          <w:sz w:val="26"/>
          <w:szCs w:val="26"/>
        </w:rPr>
        <w:t xml:space="preserve"> в п. </w:t>
      </w:r>
      <w:r w:rsidR="00C610F8">
        <w:rPr>
          <w:rFonts w:eastAsiaTheme="minorEastAsia"/>
          <w:sz w:val="26"/>
          <w:szCs w:val="26"/>
        </w:rPr>
        <w:t>2</w:t>
      </w:r>
      <w:r w:rsidRPr="002D505B">
        <w:rPr>
          <w:rFonts w:eastAsiaTheme="minorEastAsia"/>
          <w:sz w:val="26"/>
          <w:szCs w:val="26"/>
        </w:rPr>
        <w:t>.1</w:t>
      </w:r>
      <w:r w:rsidR="009914AA" w:rsidRPr="002D505B">
        <w:rPr>
          <w:rFonts w:eastAsiaTheme="minorEastAsia"/>
          <w:sz w:val="26"/>
          <w:szCs w:val="26"/>
        </w:rPr>
        <w:t xml:space="preserve"> ст. 12 </w:t>
      </w:r>
      <w:r w:rsidRPr="002D505B">
        <w:rPr>
          <w:rFonts w:eastAsiaTheme="minorEastAsia"/>
          <w:sz w:val="26"/>
          <w:szCs w:val="26"/>
        </w:rPr>
        <w:t>Закона</w:t>
      </w:r>
      <w:r w:rsidR="009914AA" w:rsidRPr="002D505B">
        <w:rPr>
          <w:rFonts w:eastAsiaTheme="minorEastAsia"/>
          <w:sz w:val="26"/>
          <w:szCs w:val="26"/>
        </w:rPr>
        <w:t xml:space="preserve"> </w:t>
      </w:r>
      <w:r w:rsidR="00C610F8">
        <w:rPr>
          <w:rFonts w:eastAsiaTheme="minorEastAsia"/>
          <w:sz w:val="26"/>
          <w:szCs w:val="26"/>
        </w:rPr>
        <w:t xml:space="preserve">основания возникновения </w:t>
      </w:r>
      <w:r w:rsidR="009914AA" w:rsidRPr="002D505B">
        <w:rPr>
          <w:rFonts w:eastAsiaTheme="minorEastAsia"/>
          <w:sz w:val="26"/>
          <w:szCs w:val="26"/>
        </w:rPr>
        <w:t>ответственност</w:t>
      </w:r>
      <w:r w:rsidR="00C610F8">
        <w:rPr>
          <w:rFonts w:eastAsiaTheme="minorEastAsia"/>
          <w:sz w:val="26"/>
          <w:szCs w:val="26"/>
        </w:rPr>
        <w:t>и</w:t>
      </w:r>
      <w:r w:rsidR="009914AA" w:rsidRPr="002D505B">
        <w:rPr>
          <w:rFonts w:eastAsiaTheme="minorEastAsia"/>
          <w:sz w:val="26"/>
          <w:szCs w:val="26"/>
        </w:rPr>
        <w:t xml:space="preserve"> агрегатора</w:t>
      </w:r>
      <w:r w:rsidRPr="002D505B">
        <w:rPr>
          <w:rFonts w:eastAsiaTheme="minorEastAsia"/>
          <w:sz w:val="26"/>
          <w:szCs w:val="26"/>
        </w:rPr>
        <w:t xml:space="preserve"> только теми требованиями потребителей, которые </w:t>
      </w:r>
      <w:r w:rsidR="00870B41">
        <w:rPr>
          <w:rFonts w:eastAsiaTheme="minorEastAsia"/>
          <w:sz w:val="26"/>
          <w:szCs w:val="26"/>
        </w:rPr>
        <w:t xml:space="preserve">основаны на тех договорах потребителей с продавцами, которые (а) были заключены непосредственно на сайте агрегатора, и (б) </w:t>
      </w:r>
      <w:r w:rsidR="006C4943">
        <w:rPr>
          <w:rFonts w:eastAsiaTheme="minorEastAsia"/>
          <w:sz w:val="26"/>
          <w:szCs w:val="26"/>
        </w:rPr>
        <w:t>договор не был исполнен надлежащим образом в результате предоставления потребителю</w:t>
      </w:r>
      <w:r w:rsidR="00C06602">
        <w:rPr>
          <w:rFonts w:eastAsiaTheme="minorEastAsia"/>
          <w:sz w:val="26"/>
          <w:szCs w:val="26"/>
        </w:rPr>
        <w:t xml:space="preserve"> неполной или искаженной (по сравнению с той, которая была получена от продавца) информации о товаре, или об</w:t>
      </w:r>
      <w:proofErr w:type="gramEnd"/>
      <w:r w:rsidR="00C06602">
        <w:rPr>
          <w:rFonts w:eastAsiaTheme="minorEastAsia"/>
          <w:sz w:val="26"/>
          <w:szCs w:val="26"/>
        </w:rPr>
        <w:t xml:space="preserve"> </w:t>
      </w:r>
      <w:proofErr w:type="spellStart"/>
      <w:r w:rsidR="00C06602">
        <w:rPr>
          <w:rFonts w:eastAsiaTheme="minorEastAsia"/>
          <w:sz w:val="26"/>
          <w:szCs w:val="26"/>
        </w:rPr>
        <w:t>агрегаторе</w:t>
      </w:r>
      <w:proofErr w:type="spellEnd"/>
      <w:r w:rsidR="00C06602">
        <w:rPr>
          <w:rFonts w:eastAsiaTheme="minorEastAsia"/>
          <w:sz w:val="26"/>
          <w:szCs w:val="26"/>
        </w:rPr>
        <w:t xml:space="preserve"> и </w:t>
      </w:r>
      <w:proofErr w:type="gramStart"/>
      <w:r w:rsidR="00C06602">
        <w:rPr>
          <w:rFonts w:eastAsiaTheme="minorEastAsia"/>
          <w:sz w:val="26"/>
          <w:szCs w:val="26"/>
        </w:rPr>
        <w:t>продавце</w:t>
      </w:r>
      <w:proofErr w:type="gramEnd"/>
      <w:r w:rsidR="00C06602">
        <w:rPr>
          <w:rFonts w:eastAsiaTheme="minorEastAsia"/>
          <w:sz w:val="26"/>
          <w:szCs w:val="26"/>
        </w:rPr>
        <w:t xml:space="preserve">. </w:t>
      </w:r>
    </w:p>
    <w:p w:rsidR="006E487E" w:rsidRDefault="00D7165E" w:rsidP="006E487E">
      <w:pPr>
        <w:pStyle w:val="ad"/>
        <w:numPr>
          <w:ilvl w:val="0"/>
          <w:numId w:val="15"/>
        </w:numPr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proofErr w:type="gramStart"/>
      <w:r w:rsidRPr="006E487E">
        <w:rPr>
          <w:rFonts w:eastAsiaTheme="minorEastAsia"/>
          <w:sz w:val="26"/>
          <w:szCs w:val="26"/>
          <w:lang w:eastAsia="en-US"/>
        </w:rPr>
        <w:t>Скорректировать п</w:t>
      </w:r>
      <w:r w:rsidR="009914AA" w:rsidRPr="006E487E">
        <w:rPr>
          <w:rFonts w:eastAsiaTheme="minorEastAsia"/>
          <w:sz w:val="26"/>
          <w:szCs w:val="26"/>
          <w:lang w:eastAsia="en-US"/>
        </w:rPr>
        <w:t xml:space="preserve">орядок, сроки и условия возврата </w:t>
      </w:r>
      <w:r w:rsidRPr="006E487E">
        <w:rPr>
          <w:rFonts w:eastAsiaTheme="minorEastAsia"/>
          <w:sz w:val="26"/>
          <w:szCs w:val="26"/>
          <w:lang w:eastAsia="en-US"/>
        </w:rPr>
        <w:t xml:space="preserve">суммы предварительной оплаты товаров, принятой </w:t>
      </w:r>
      <w:proofErr w:type="spellStart"/>
      <w:r w:rsidRPr="006E487E">
        <w:rPr>
          <w:rFonts w:eastAsiaTheme="minorEastAsia"/>
          <w:sz w:val="26"/>
          <w:szCs w:val="26"/>
          <w:lang w:eastAsia="en-US"/>
        </w:rPr>
        <w:t>агрегатором</w:t>
      </w:r>
      <w:proofErr w:type="spellEnd"/>
      <w:r w:rsidRPr="006E487E">
        <w:rPr>
          <w:rFonts w:eastAsiaTheme="minorEastAsia"/>
          <w:sz w:val="26"/>
          <w:szCs w:val="26"/>
          <w:lang w:eastAsia="en-US"/>
        </w:rPr>
        <w:t xml:space="preserve"> на свой банковский счет, в частности, увеличить сроки рассмотрения </w:t>
      </w:r>
      <w:proofErr w:type="spellStart"/>
      <w:r w:rsidRPr="006E487E">
        <w:rPr>
          <w:rFonts w:eastAsiaTheme="minorEastAsia"/>
          <w:sz w:val="26"/>
          <w:szCs w:val="26"/>
          <w:lang w:eastAsia="en-US"/>
        </w:rPr>
        <w:t>агрегатором</w:t>
      </w:r>
      <w:proofErr w:type="spellEnd"/>
      <w:r w:rsidRPr="006E487E">
        <w:rPr>
          <w:rFonts w:eastAsiaTheme="minorEastAsia"/>
          <w:sz w:val="26"/>
          <w:szCs w:val="26"/>
          <w:lang w:eastAsia="en-US"/>
        </w:rPr>
        <w:t xml:space="preserve"> требования потребителя, ограничить возврат денежных средств теми суммами, которые на момент предъявления требования потребителя находятся на банковском счету агрегатора и не были перечислены </w:t>
      </w:r>
      <w:proofErr w:type="spellStart"/>
      <w:r w:rsidRPr="006E487E">
        <w:rPr>
          <w:rFonts w:eastAsiaTheme="minorEastAsia"/>
          <w:sz w:val="26"/>
          <w:szCs w:val="26"/>
          <w:lang w:eastAsia="en-US"/>
        </w:rPr>
        <w:t>агрегатором</w:t>
      </w:r>
      <w:proofErr w:type="spellEnd"/>
      <w:r w:rsidRPr="006E487E">
        <w:rPr>
          <w:rFonts w:eastAsiaTheme="minorEastAsia"/>
          <w:sz w:val="26"/>
          <w:szCs w:val="26"/>
          <w:lang w:eastAsia="en-US"/>
        </w:rPr>
        <w:t xml:space="preserve"> продавцу</w:t>
      </w:r>
      <w:r w:rsidR="004C77B8" w:rsidRPr="006E487E">
        <w:rPr>
          <w:rFonts w:eastAsiaTheme="minorEastAsia"/>
          <w:sz w:val="26"/>
          <w:szCs w:val="26"/>
          <w:lang w:eastAsia="en-US"/>
        </w:rPr>
        <w:t>,</w:t>
      </w:r>
      <w:r w:rsidR="007A2C85" w:rsidRPr="006E487E">
        <w:rPr>
          <w:rFonts w:eastAsiaTheme="minorEastAsia"/>
          <w:sz w:val="26"/>
          <w:szCs w:val="26"/>
        </w:rPr>
        <w:t xml:space="preserve"> предусмотреть обязательное условие о </w:t>
      </w:r>
      <w:r w:rsidR="007A2C85" w:rsidRPr="006E487E">
        <w:rPr>
          <w:rFonts w:eastAsiaTheme="minorEastAsia"/>
          <w:sz w:val="26"/>
          <w:szCs w:val="26"/>
        </w:rPr>
        <w:lastRenderedPageBreak/>
        <w:t>возврате товара продавцу в качестве основания для возврата суммы</w:t>
      </w:r>
      <w:proofErr w:type="gramEnd"/>
      <w:r w:rsidR="007A2C85" w:rsidRPr="006E487E">
        <w:rPr>
          <w:rFonts w:eastAsiaTheme="minorEastAsia"/>
          <w:sz w:val="26"/>
          <w:szCs w:val="26"/>
        </w:rPr>
        <w:t xml:space="preserve"> предварительной оплаты товара,</w:t>
      </w:r>
      <w:r w:rsidR="004C77B8" w:rsidRPr="006E487E">
        <w:rPr>
          <w:rFonts w:eastAsiaTheme="minorEastAsia"/>
          <w:sz w:val="26"/>
          <w:szCs w:val="26"/>
          <w:lang w:eastAsia="en-US"/>
        </w:rPr>
        <w:t xml:space="preserve"> а также более четко разграничить те случаи, когда потребитель вправе предъявить требование </w:t>
      </w:r>
      <w:proofErr w:type="spellStart"/>
      <w:r w:rsidR="004C77B8" w:rsidRPr="006E487E">
        <w:rPr>
          <w:rFonts w:eastAsiaTheme="minorEastAsia"/>
          <w:sz w:val="26"/>
          <w:szCs w:val="26"/>
          <w:lang w:eastAsia="en-US"/>
        </w:rPr>
        <w:t>агрегатору</w:t>
      </w:r>
      <w:proofErr w:type="spellEnd"/>
      <w:r w:rsidR="004C77B8" w:rsidRPr="006E487E">
        <w:rPr>
          <w:rFonts w:eastAsiaTheme="minorEastAsia"/>
          <w:sz w:val="26"/>
          <w:szCs w:val="26"/>
          <w:lang w:eastAsia="en-US"/>
        </w:rPr>
        <w:t>, и случаи, когда потребитель должен обращаться к продавцу</w:t>
      </w:r>
      <w:r w:rsidRPr="006E487E">
        <w:rPr>
          <w:rFonts w:eastAsiaTheme="minorEastAsia"/>
          <w:sz w:val="26"/>
          <w:szCs w:val="26"/>
          <w:lang w:eastAsia="en-US"/>
        </w:rPr>
        <w:t xml:space="preserve">. </w:t>
      </w:r>
      <w:r w:rsidR="009914AA" w:rsidRPr="006E487E">
        <w:rPr>
          <w:rFonts w:eastAsiaTheme="minorEastAsia"/>
          <w:sz w:val="26"/>
          <w:szCs w:val="26"/>
          <w:lang w:eastAsia="en-US"/>
        </w:rPr>
        <w:t xml:space="preserve"> </w:t>
      </w:r>
    </w:p>
    <w:p w:rsidR="006E487E" w:rsidRDefault="009914AA" w:rsidP="006E487E">
      <w:pPr>
        <w:pStyle w:val="ad"/>
        <w:numPr>
          <w:ilvl w:val="0"/>
          <w:numId w:val="15"/>
        </w:numPr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r w:rsidRPr="006E487E">
        <w:rPr>
          <w:rFonts w:eastAsiaTheme="minorEastAsia"/>
          <w:sz w:val="26"/>
          <w:szCs w:val="26"/>
        </w:rPr>
        <w:t xml:space="preserve">Предусмотреть обязанность </w:t>
      </w:r>
      <w:r w:rsidR="0058372C" w:rsidRPr="006E487E">
        <w:rPr>
          <w:rFonts w:eastAsiaTheme="minorEastAsia"/>
          <w:sz w:val="26"/>
          <w:szCs w:val="26"/>
        </w:rPr>
        <w:t xml:space="preserve">продавца (изготовителя) предоставлять </w:t>
      </w:r>
      <w:proofErr w:type="spellStart"/>
      <w:r w:rsidR="0058372C" w:rsidRPr="006E487E">
        <w:rPr>
          <w:rFonts w:eastAsiaTheme="minorEastAsia"/>
          <w:sz w:val="26"/>
          <w:szCs w:val="26"/>
        </w:rPr>
        <w:t>агрегатору</w:t>
      </w:r>
      <w:proofErr w:type="spellEnd"/>
      <w:r w:rsidR="0058372C" w:rsidRPr="006E487E">
        <w:rPr>
          <w:rFonts w:eastAsiaTheme="minorEastAsia"/>
          <w:sz w:val="26"/>
          <w:szCs w:val="26"/>
        </w:rPr>
        <w:t xml:space="preserve"> полную и достоверную информацию о производимых и/или реализуемых товарах</w:t>
      </w:r>
      <w:r w:rsidR="007A2C85" w:rsidRPr="006E487E">
        <w:rPr>
          <w:rFonts w:eastAsiaTheme="minorEastAsia"/>
          <w:sz w:val="26"/>
          <w:szCs w:val="26"/>
        </w:rPr>
        <w:t xml:space="preserve">, а также ответственность продавца (изготовителя) перед потребителем в случае отказа или </w:t>
      </w:r>
      <w:proofErr w:type="spellStart"/>
      <w:r w:rsidR="007A2C85" w:rsidRPr="006E487E">
        <w:rPr>
          <w:rFonts w:eastAsiaTheme="minorEastAsia"/>
          <w:sz w:val="26"/>
          <w:szCs w:val="26"/>
        </w:rPr>
        <w:t>непредоставления</w:t>
      </w:r>
      <w:proofErr w:type="spellEnd"/>
      <w:r w:rsidR="007A2C85" w:rsidRPr="006E487E">
        <w:rPr>
          <w:rFonts w:eastAsiaTheme="minorEastAsia"/>
          <w:sz w:val="26"/>
          <w:szCs w:val="26"/>
        </w:rPr>
        <w:t xml:space="preserve"> соответствующей информации </w:t>
      </w:r>
      <w:proofErr w:type="spellStart"/>
      <w:r w:rsidR="007A2C85" w:rsidRPr="006E487E">
        <w:rPr>
          <w:rFonts w:eastAsiaTheme="minorEastAsia"/>
          <w:sz w:val="26"/>
          <w:szCs w:val="26"/>
        </w:rPr>
        <w:t>агрегатору</w:t>
      </w:r>
      <w:proofErr w:type="spellEnd"/>
      <w:r w:rsidR="0058372C" w:rsidRPr="006E487E">
        <w:rPr>
          <w:rFonts w:eastAsiaTheme="minorEastAsia"/>
          <w:sz w:val="26"/>
          <w:szCs w:val="26"/>
        </w:rPr>
        <w:t>.</w:t>
      </w:r>
    </w:p>
    <w:p w:rsidR="006E487E" w:rsidRDefault="0058372C" w:rsidP="006E487E">
      <w:pPr>
        <w:pStyle w:val="ad"/>
        <w:numPr>
          <w:ilvl w:val="0"/>
          <w:numId w:val="15"/>
        </w:numPr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r w:rsidRPr="006E487E">
        <w:rPr>
          <w:rFonts w:eastAsiaTheme="minorEastAsia"/>
          <w:sz w:val="26"/>
          <w:szCs w:val="26"/>
        </w:rPr>
        <w:t xml:space="preserve">Предусмотреть обязанность продавца предоставлять </w:t>
      </w:r>
      <w:proofErr w:type="spellStart"/>
      <w:r w:rsidRPr="006E487E">
        <w:rPr>
          <w:rFonts w:eastAsiaTheme="minorEastAsia"/>
          <w:sz w:val="26"/>
          <w:szCs w:val="26"/>
        </w:rPr>
        <w:t>агрегатору</w:t>
      </w:r>
      <w:proofErr w:type="spellEnd"/>
      <w:r w:rsidRPr="006E487E">
        <w:rPr>
          <w:rFonts w:eastAsiaTheme="minorEastAsia"/>
          <w:sz w:val="26"/>
          <w:szCs w:val="26"/>
        </w:rPr>
        <w:t xml:space="preserve"> всю информацию, необходимую </w:t>
      </w:r>
      <w:proofErr w:type="spellStart"/>
      <w:r w:rsidRPr="006E487E">
        <w:rPr>
          <w:rFonts w:eastAsiaTheme="minorEastAsia"/>
          <w:sz w:val="26"/>
          <w:szCs w:val="26"/>
        </w:rPr>
        <w:t>агрегатору</w:t>
      </w:r>
      <w:proofErr w:type="spellEnd"/>
      <w:r w:rsidRPr="006E487E">
        <w:rPr>
          <w:rFonts w:eastAsiaTheme="minorEastAsia"/>
          <w:sz w:val="26"/>
          <w:szCs w:val="26"/>
        </w:rPr>
        <w:t xml:space="preserve"> для рассмотрения требований потребителей о возврате суммы предварительной оплаты товара.</w:t>
      </w:r>
    </w:p>
    <w:p w:rsidR="002D2B8D" w:rsidRPr="006E487E" w:rsidRDefault="0058372C" w:rsidP="006E487E">
      <w:pPr>
        <w:pStyle w:val="ad"/>
        <w:numPr>
          <w:ilvl w:val="0"/>
          <w:numId w:val="15"/>
        </w:numPr>
        <w:spacing w:line="264" w:lineRule="auto"/>
        <w:ind w:left="0" w:firstLine="680"/>
        <w:jc w:val="both"/>
        <w:rPr>
          <w:rFonts w:eastAsiaTheme="minorEastAsia"/>
          <w:sz w:val="26"/>
          <w:szCs w:val="26"/>
        </w:rPr>
      </w:pPr>
      <w:r w:rsidRPr="006E487E">
        <w:rPr>
          <w:rFonts w:eastAsiaTheme="minorEastAsia"/>
          <w:sz w:val="26"/>
          <w:szCs w:val="26"/>
        </w:rPr>
        <w:t xml:space="preserve">Предусмотреть обязанность продавца </w:t>
      </w:r>
      <w:r w:rsidR="009914AA" w:rsidRPr="006E487E">
        <w:rPr>
          <w:rFonts w:eastAsiaTheme="minorEastAsia"/>
          <w:sz w:val="26"/>
          <w:szCs w:val="26"/>
        </w:rPr>
        <w:t xml:space="preserve">возместить </w:t>
      </w:r>
      <w:proofErr w:type="spellStart"/>
      <w:r w:rsidR="009914AA" w:rsidRPr="006E487E">
        <w:rPr>
          <w:rFonts w:eastAsiaTheme="minorEastAsia"/>
          <w:sz w:val="26"/>
          <w:szCs w:val="26"/>
        </w:rPr>
        <w:t>агрегатору</w:t>
      </w:r>
      <w:proofErr w:type="spellEnd"/>
      <w:r w:rsidR="009914AA" w:rsidRPr="006E487E">
        <w:rPr>
          <w:rFonts w:eastAsiaTheme="minorEastAsia"/>
          <w:sz w:val="26"/>
          <w:szCs w:val="26"/>
        </w:rPr>
        <w:t xml:space="preserve"> все убытки, причиненные ему в связи с предоставлением продавцом недостоверной информацией о товаре.</w:t>
      </w:r>
    </w:p>
    <w:p w:rsidR="00A21DC5" w:rsidRDefault="00A21DC5"/>
    <w:sectPr w:rsidR="00A21DC5" w:rsidSect="00863EC2">
      <w:headerReference w:type="default" r:id="rId8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75" w:rsidRDefault="00FA3475">
      <w:pPr>
        <w:spacing w:after="0" w:line="240" w:lineRule="auto"/>
      </w:pPr>
      <w:r>
        <w:separator/>
      </w:r>
    </w:p>
  </w:endnote>
  <w:endnote w:type="continuationSeparator" w:id="0">
    <w:p w:rsidR="00FA3475" w:rsidRDefault="00FA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75" w:rsidRDefault="00FA3475">
      <w:pPr>
        <w:spacing w:after="0" w:line="240" w:lineRule="auto"/>
      </w:pPr>
      <w:r>
        <w:separator/>
      </w:r>
    </w:p>
  </w:footnote>
  <w:footnote w:type="continuationSeparator" w:id="0">
    <w:p w:rsidR="00FA3475" w:rsidRDefault="00FA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1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62E2" w:rsidRPr="006862E2" w:rsidRDefault="002D2B8D">
        <w:pPr>
          <w:pStyle w:val="a3"/>
          <w:jc w:val="center"/>
          <w:rPr>
            <w:rFonts w:ascii="Times New Roman" w:hAnsi="Times New Roman" w:cs="Times New Roman"/>
          </w:rPr>
        </w:pPr>
        <w:r w:rsidRPr="006862E2">
          <w:rPr>
            <w:rFonts w:ascii="Times New Roman" w:hAnsi="Times New Roman" w:cs="Times New Roman"/>
          </w:rPr>
          <w:fldChar w:fldCharType="begin"/>
        </w:r>
        <w:r w:rsidRPr="006862E2">
          <w:rPr>
            <w:rFonts w:ascii="Times New Roman" w:hAnsi="Times New Roman" w:cs="Times New Roman"/>
          </w:rPr>
          <w:instrText>PAGE   \* MERGEFORMAT</w:instrText>
        </w:r>
        <w:r w:rsidRPr="006862E2">
          <w:rPr>
            <w:rFonts w:ascii="Times New Roman" w:hAnsi="Times New Roman" w:cs="Times New Roman"/>
          </w:rPr>
          <w:fldChar w:fldCharType="separate"/>
        </w:r>
        <w:r w:rsidR="00A97EFF">
          <w:rPr>
            <w:rFonts w:ascii="Times New Roman" w:hAnsi="Times New Roman" w:cs="Times New Roman"/>
            <w:noProof/>
          </w:rPr>
          <w:t>2</w:t>
        </w:r>
        <w:r w:rsidRPr="006862E2">
          <w:rPr>
            <w:rFonts w:ascii="Times New Roman" w:hAnsi="Times New Roman" w:cs="Times New Roman"/>
          </w:rPr>
          <w:fldChar w:fldCharType="end"/>
        </w:r>
      </w:p>
    </w:sdtContent>
  </w:sdt>
  <w:p w:rsidR="006862E2" w:rsidRDefault="00A97E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060"/>
    <w:multiLevelType w:val="hybridMultilevel"/>
    <w:tmpl w:val="BB4CDC8A"/>
    <w:lvl w:ilvl="0" w:tplc="2DE61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ED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2C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E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C3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1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43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E7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AA56CE"/>
    <w:multiLevelType w:val="hybridMultilevel"/>
    <w:tmpl w:val="AC966588"/>
    <w:lvl w:ilvl="0" w:tplc="69D6A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ED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02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67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41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05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C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6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03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5591C"/>
    <w:multiLevelType w:val="hybridMultilevel"/>
    <w:tmpl w:val="A21EE410"/>
    <w:lvl w:ilvl="0" w:tplc="88B292B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3907DC0"/>
    <w:multiLevelType w:val="hybridMultilevel"/>
    <w:tmpl w:val="256CE3A6"/>
    <w:lvl w:ilvl="0" w:tplc="E2A2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29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0E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65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87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8B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43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47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3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133B4"/>
    <w:multiLevelType w:val="hybridMultilevel"/>
    <w:tmpl w:val="973C46B6"/>
    <w:lvl w:ilvl="0" w:tplc="263668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28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ED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CB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4F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C9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C82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89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EC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D6B44"/>
    <w:multiLevelType w:val="hybridMultilevel"/>
    <w:tmpl w:val="E1680688"/>
    <w:lvl w:ilvl="0" w:tplc="ECEA79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00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C1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C3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8A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E1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E8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E3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8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D5A95"/>
    <w:multiLevelType w:val="hybridMultilevel"/>
    <w:tmpl w:val="954896CE"/>
    <w:lvl w:ilvl="0" w:tplc="CCCC3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92E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84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6CB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6E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4B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40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68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EB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20505"/>
    <w:multiLevelType w:val="hybridMultilevel"/>
    <w:tmpl w:val="84C4D31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51835B4D"/>
    <w:multiLevelType w:val="hybridMultilevel"/>
    <w:tmpl w:val="DFC4F59A"/>
    <w:lvl w:ilvl="0" w:tplc="B3845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6D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41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EF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65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2D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07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C1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02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42E61"/>
    <w:multiLevelType w:val="hybridMultilevel"/>
    <w:tmpl w:val="B5B46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620DD"/>
    <w:multiLevelType w:val="hybridMultilevel"/>
    <w:tmpl w:val="ED687638"/>
    <w:lvl w:ilvl="0" w:tplc="E6922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4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4C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47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C5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0F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4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80B0E"/>
    <w:multiLevelType w:val="hybridMultilevel"/>
    <w:tmpl w:val="A21EE410"/>
    <w:lvl w:ilvl="0" w:tplc="88B292B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5DD27D47"/>
    <w:multiLevelType w:val="hybridMultilevel"/>
    <w:tmpl w:val="D61ED29A"/>
    <w:lvl w:ilvl="0" w:tplc="EB2C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C8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67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67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84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8D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04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86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66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E5F51"/>
    <w:multiLevelType w:val="hybridMultilevel"/>
    <w:tmpl w:val="BE1E35A4"/>
    <w:lvl w:ilvl="0" w:tplc="1F1E4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CB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CD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26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09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6A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6F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8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0D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111C9"/>
    <w:multiLevelType w:val="hybridMultilevel"/>
    <w:tmpl w:val="0E9CFB60"/>
    <w:lvl w:ilvl="0" w:tplc="35C671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20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CA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E5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AB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AF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ED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69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9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B4B2A"/>
    <w:multiLevelType w:val="hybridMultilevel"/>
    <w:tmpl w:val="AA760426"/>
    <w:lvl w:ilvl="0" w:tplc="A9165E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E8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C8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86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AA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4C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3A2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EA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25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14"/>
  </w:num>
  <w:num w:numId="8">
    <w:abstractNumId w:val="15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6"/>
    <w:rsid w:val="00000611"/>
    <w:rsid w:val="00035F3F"/>
    <w:rsid w:val="00037FAF"/>
    <w:rsid w:val="0004619D"/>
    <w:rsid w:val="00075008"/>
    <w:rsid w:val="0008219E"/>
    <w:rsid w:val="00097475"/>
    <w:rsid w:val="000B516A"/>
    <w:rsid w:val="000B6A6E"/>
    <w:rsid w:val="000C3FD9"/>
    <w:rsid w:val="000C795C"/>
    <w:rsid w:val="00126C43"/>
    <w:rsid w:val="00135564"/>
    <w:rsid w:val="00167367"/>
    <w:rsid w:val="001B31BD"/>
    <w:rsid w:val="001E20D2"/>
    <w:rsid w:val="001F0333"/>
    <w:rsid w:val="001F35D0"/>
    <w:rsid w:val="00200BE6"/>
    <w:rsid w:val="0021614E"/>
    <w:rsid w:val="00222844"/>
    <w:rsid w:val="00255199"/>
    <w:rsid w:val="00261F94"/>
    <w:rsid w:val="002717D8"/>
    <w:rsid w:val="0028329B"/>
    <w:rsid w:val="002C1337"/>
    <w:rsid w:val="002D2B8D"/>
    <w:rsid w:val="002D505B"/>
    <w:rsid w:val="00314D93"/>
    <w:rsid w:val="0032128A"/>
    <w:rsid w:val="003350D5"/>
    <w:rsid w:val="00335331"/>
    <w:rsid w:val="00336364"/>
    <w:rsid w:val="00343848"/>
    <w:rsid w:val="003461B7"/>
    <w:rsid w:val="003C29EE"/>
    <w:rsid w:val="003D61E4"/>
    <w:rsid w:val="003D70CC"/>
    <w:rsid w:val="004115F1"/>
    <w:rsid w:val="004138F4"/>
    <w:rsid w:val="00482F1D"/>
    <w:rsid w:val="004A3D67"/>
    <w:rsid w:val="004A4BBD"/>
    <w:rsid w:val="004C77B8"/>
    <w:rsid w:val="004D351B"/>
    <w:rsid w:val="004F6DC6"/>
    <w:rsid w:val="00500694"/>
    <w:rsid w:val="00500C73"/>
    <w:rsid w:val="00563EC2"/>
    <w:rsid w:val="00567529"/>
    <w:rsid w:val="0058372C"/>
    <w:rsid w:val="005D4D12"/>
    <w:rsid w:val="005D56A0"/>
    <w:rsid w:val="005E5A8D"/>
    <w:rsid w:val="005F51B0"/>
    <w:rsid w:val="00617317"/>
    <w:rsid w:val="00635C80"/>
    <w:rsid w:val="006A7D86"/>
    <w:rsid w:val="006B04F1"/>
    <w:rsid w:val="006B11F3"/>
    <w:rsid w:val="006B6B6E"/>
    <w:rsid w:val="006B7193"/>
    <w:rsid w:val="006C1526"/>
    <w:rsid w:val="006C4943"/>
    <w:rsid w:val="006D0037"/>
    <w:rsid w:val="006E487E"/>
    <w:rsid w:val="0071477B"/>
    <w:rsid w:val="00755AE1"/>
    <w:rsid w:val="007A2C85"/>
    <w:rsid w:val="007B7ABA"/>
    <w:rsid w:val="007D3574"/>
    <w:rsid w:val="007D4BF3"/>
    <w:rsid w:val="00801393"/>
    <w:rsid w:val="00826436"/>
    <w:rsid w:val="00862FFB"/>
    <w:rsid w:val="00863EC2"/>
    <w:rsid w:val="00870B41"/>
    <w:rsid w:val="008861E3"/>
    <w:rsid w:val="0089439C"/>
    <w:rsid w:val="008B0DC6"/>
    <w:rsid w:val="008B5F3E"/>
    <w:rsid w:val="008C3D47"/>
    <w:rsid w:val="008D6CDC"/>
    <w:rsid w:val="008F5509"/>
    <w:rsid w:val="009014F1"/>
    <w:rsid w:val="00906CC4"/>
    <w:rsid w:val="009176CA"/>
    <w:rsid w:val="00945D73"/>
    <w:rsid w:val="009566AA"/>
    <w:rsid w:val="009914AA"/>
    <w:rsid w:val="00A173F1"/>
    <w:rsid w:val="00A21DC5"/>
    <w:rsid w:val="00A27EBC"/>
    <w:rsid w:val="00A34A7A"/>
    <w:rsid w:val="00A70683"/>
    <w:rsid w:val="00A82E48"/>
    <w:rsid w:val="00A87BF5"/>
    <w:rsid w:val="00A97999"/>
    <w:rsid w:val="00A97EFF"/>
    <w:rsid w:val="00AC7134"/>
    <w:rsid w:val="00AF0A02"/>
    <w:rsid w:val="00B05FD9"/>
    <w:rsid w:val="00B229B6"/>
    <w:rsid w:val="00B229D0"/>
    <w:rsid w:val="00B90A21"/>
    <w:rsid w:val="00BA3F73"/>
    <w:rsid w:val="00BB7A99"/>
    <w:rsid w:val="00C06602"/>
    <w:rsid w:val="00C10A5A"/>
    <w:rsid w:val="00C12602"/>
    <w:rsid w:val="00C179AA"/>
    <w:rsid w:val="00C610F8"/>
    <w:rsid w:val="00C715BD"/>
    <w:rsid w:val="00C95723"/>
    <w:rsid w:val="00CF7775"/>
    <w:rsid w:val="00D36946"/>
    <w:rsid w:val="00D52158"/>
    <w:rsid w:val="00D7165E"/>
    <w:rsid w:val="00DD30D5"/>
    <w:rsid w:val="00DE7BEE"/>
    <w:rsid w:val="00DF21D5"/>
    <w:rsid w:val="00E131B3"/>
    <w:rsid w:val="00E3444B"/>
    <w:rsid w:val="00E63156"/>
    <w:rsid w:val="00E824C6"/>
    <w:rsid w:val="00E83313"/>
    <w:rsid w:val="00E8651B"/>
    <w:rsid w:val="00EB11FE"/>
    <w:rsid w:val="00EC1EDC"/>
    <w:rsid w:val="00EF20C4"/>
    <w:rsid w:val="00EF4D76"/>
    <w:rsid w:val="00F03870"/>
    <w:rsid w:val="00F1480F"/>
    <w:rsid w:val="00F17868"/>
    <w:rsid w:val="00F339CB"/>
    <w:rsid w:val="00F45045"/>
    <w:rsid w:val="00F73323"/>
    <w:rsid w:val="00F74EB7"/>
    <w:rsid w:val="00F95019"/>
    <w:rsid w:val="00FA3475"/>
    <w:rsid w:val="00FB4844"/>
    <w:rsid w:val="00FB5B4A"/>
    <w:rsid w:val="00FB733C"/>
    <w:rsid w:val="00FC6126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B8D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2D2B8D"/>
    <w:rPr>
      <w:rFonts w:eastAsiaTheme="minorEastAsia"/>
    </w:rPr>
  </w:style>
  <w:style w:type="character" w:styleId="a5">
    <w:name w:val="annotation reference"/>
    <w:basedOn w:val="a0"/>
    <w:uiPriority w:val="99"/>
    <w:semiHidden/>
    <w:unhideWhenUsed/>
    <w:rsid w:val="00E8651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865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8651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65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651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8651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8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51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D30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B8D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2D2B8D"/>
    <w:rPr>
      <w:rFonts w:eastAsiaTheme="minorEastAsia"/>
    </w:rPr>
  </w:style>
  <w:style w:type="character" w:styleId="a5">
    <w:name w:val="annotation reference"/>
    <w:basedOn w:val="a0"/>
    <w:uiPriority w:val="99"/>
    <w:semiHidden/>
    <w:unhideWhenUsed/>
    <w:rsid w:val="00E8651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865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8651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65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651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8651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8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51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D30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37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45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80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7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2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9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Судьин Вячеслав Юрьевич</cp:lastModifiedBy>
  <cp:revision>2</cp:revision>
  <cp:lastPrinted>2017-03-31T15:03:00Z</cp:lastPrinted>
  <dcterms:created xsi:type="dcterms:W3CDTF">2017-04-12T09:53:00Z</dcterms:created>
  <dcterms:modified xsi:type="dcterms:W3CDTF">2017-04-12T09:53:00Z</dcterms:modified>
</cp:coreProperties>
</file>