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C" w:rsidRDefault="004800DC" w:rsidP="004800DC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0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</w:t>
      </w:r>
      <w:r w:rsidR="00424C33">
        <w:rPr>
          <w:rFonts w:ascii="Times New Roman" w:hAnsi="Times New Roman" w:cs="Times New Roman"/>
          <w:b/>
          <w:sz w:val="28"/>
          <w:szCs w:val="28"/>
          <w:u w:val="single"/>
        </w:rPr>
        <w:t>работе</w:t>
      </w:r>
      <w:bookmarkStart w:id="0" w:name="_GoBack"/>
      <w:bookmarkEnd w:id="0"/>
      <w:r w:rsidRPr="00480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 РСПП по жилищной политике</w:t>
      </w:r>
      <w:r w:rsidRPr="004800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800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2013 году </w:t>
      </w:r>
    </w:p>
    <w:p w:rsidR="004800DC" w:rsidRPr="004800DC" w:rsidRDefault="004800DC" w:rsidP="004800DC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DC" w:rsidRPr="00D20F53" w:rsidRDefault="004800DC" w:rsidP="004800DC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отчетном году Комиссия </w:t>
      </w:r>
      <w:r w:rsidRPr="00D20F53">
        <w:rPr>
          <w:rFonts w:ascii="Times New Roman" w:hAnsi="Times New Roman" w:cs="Times New Roman"/>
          <w:sz w:val="28"/>
          <w:szCs w:val="28"/>
        </w:rPr>
        <w:t>провела одно заседание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0F53">
        <w:rPr>
          <w:rFonts w:ascii="Times New Roman" w:hAnsi="Times New Roman" w:cs="Times New Roman"/>
          <w:sz w:val="28"/>
          <w:szCs w:val="28"/>
        </w:rPr>
        <w:t xml:space="preserve">омиссия работает с марта </w:t>
      </w:r>
      <w:r>
        <w:rPr>
          <w:rFonts w:ascii="Times New Roman" w:hAnsi="Times New Roman" w:cs="Times New Roman"/>
          <w:sz w:val="28"/>
          <w:szCs w:val="28"/>
        </w:rPr>
        <w:t>2013г.).</w:t>
      </w:r>
      <w:proofErr w:type="gramEnd"/>
    </w:p>
    <w:p w:rsidR="004800DC" w:rsidRPr="00D20F53" w:rsidRDefault="004800DC" w:rsidP="004800DC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На заседании был рассмотрен вопрос о формировании в Российской Федерации рынка доступного арендного жилья. 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Позиция Комиссии по этому вопросу  была направлена в адрес Председателя Комитета ГД РФ по жилищной политике и жилищно-коммунальному хозяйству, Министру Правительства Москвы, руководителю  Департамента экономической политики и развития города Москвы, а также использовалась для работы по данной проблематике с Правительством РФ и профильными ФОИВ: </w:t>
      </w:r>
      <w:proofErr w:type="spellStart"/>
      <w:r w:rsidRPr="00D20F53">
        <w:rPr>
          <w:rFonts w:ascii="Times New Roman" w:eastAsia="Calibri" w:hAnsi="Times New Roman" w:cs="Times New Roman"/>
          <w:sz w:val="28"/>
          <w:szCs w:val="28"/>
        </w:rPr>
        <w:t>Минрегион</w:t>
      </w:r>
      <w:proofErr w:type="spell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РФ, Госстрой. Также позиция использовалась над работой в рамках подготовки Дорожной карты по совершенствованию правового регулирования градостроительной деятельности и улучшению предпринимательского климата в сфере строительства (АСИ).</w:t>
      </w:r>
    </w:p>
    <w:p w:rsidR="004800DC" w:rsidRPr="00D20F53" w:rsidRDefault="004800DC" w:rsidP="004800DC">
      <w:pPr>
        <w:spacing w:after="8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Члены Комиссии принимали участие в подготовке предложений в проекты  Федеральных законов: «О внесении изменений в Градостроительный Кодекс Российской Федерации и Кодекс об административных правонарушениях»; «О внесении изменений в Градостроительный кодекс Российской Федерации в части совершенствования правового регулирования вопросов подготовки, согласования и утверждения документации по планировке территории»; «О внесении изменений в Федеральный закон «О защите конкуренции» и отдельные законодательные акты Российской Федерации (КОАП);  «О внесении изменений в Кодекс Российской Федерации об административных правонарушениях», касающийся установления ответственности за нарушения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 в проект Постановления Правительства РФ «Об утверждении Правил определения и предоставления технических условий подключения объекта капитального строительства к газораспределительным сетям», в экспертизе Приказа </w:t>
      </w:r>
      <w:proofErr w:type="spellStart"/>
      <w:r w:rsidRPr="00D20F53">
        <w:rPr>
          <w:rFonts w:ascii="Times New Roman" w:eastAsia="Calibri" w:hAnsi="Times New Roman" w:cs="Times New Roman"/>
          <w:sz w:val="28"/>
          <w:szCs w:val="28"/>
        </w:rPr>
        <w:t>Росстроя</w:t>
      </w:r>
      <w:proofErr w:type="spell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«О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изысканий».</w:t>
      </w:r>
    </w:p>
    <w:p w:rsidR="004800DC" w:rsidRPr="00D20F53" w:rsidRDefault="004800DC" w:rsidP="004800DC">
      <w:pPr>
        <w:spacing w:after="8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При поддержке Комиссии и непосредственном участии ее членов в июне 2013 г. было проведено Всероссийское совещание застройщиков жилья, на котором были обсуждены 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основные мероприятия Правительства РФ по увеличению объемов жилищного строительства, вопросы развития жилищного строительства, законодательные меры поддержки развития жилищного строительства; современное состояние промышленности строительных материалов; нормативно-техническое регулирование.</w:t>
      </w:r>
    </w:p>
    <w:p w:rsidR="004800DC" w:rsidRDefault="004800DC" w:rsidP="004800DC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Председатель Комиссии, член Правления РСПП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Казинец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Л.А. в середине 2013 г. включен в состав Экспертного совета при Президенте РФ по жилищной политике и повышению доступности жилья.</w:t>
      </w:r>
    </w:p>
    <w:p w:rsidR="00112D5A" w:rsidRDefault="00424C33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C"/>
    <w:rsid w:val="00424C33"/>
    <w:rsid w:val="004800DC"/>
    <w:rsid w:val="004E30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2014-01-21T06:42:00Z</dcterms:created>
  <dcterms:modified xsi:type="dcterms:W3CDTF">2014-01-21T06:47:00Z</dcterms:modified>
</cp:coreProperties>
</file>