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FF" w:rsidRPr="008A23D6" w:rsidRDefault="00EF46FF" w:rsidP="00EF46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23D6">
        <w:rPr>
          <w:rFonts w:ascii="Times New Roman" w:hAnsi="Times New Roman" w:cs="Times New Roman"/>
          <w:b/>
          <w:sz w:val="24"/>
          <w:szCs w:val="24"/>
        </w:rPr>
        <w:t xml:space="preserve">Предложения  СПК-ИТ по соотнесению ФГОС и профессиональных стандартов </w:t>
      </w:r>
    </w:p>
    <w:p w:rsidR="00EF46FF" w:rsidRPr="008A23D6" w:rsidRDefault="00EF46FF" w:rsidP="00FB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047" w:rsidRPr="008A23D6" w:rsidRDefault="003161CF" w:rsidP="003161CF">
      <w:pPr>
        <w:pStyle w:val="a4"/>
        <w:spacing w:before="0" w:beforeAutospacing="0" w:after="0" w:afterAutospacing="0"/>
      </w:pPr>
      <w:r w:rsidRPr="008A23D6">
        <w:t xml:space="preserve">1. </w:t>
      </w:r>
      <w:r w:rsidR="004A1ED7" w:rsidRPr="008A23D6">
        <w:rPr>
          <w:b/>
        </w:rPr>
        <w:t>Существующая система</w:t>
      </w:r>
      <w:r w:rsidR="009D4047" w:rsidRPr="008A23D6">
        <w:rPr>
          <w:b/>
        </w:rPr>
        <w:t xml:space="preserve"> идентификации </w:t>
      </w:r>
      <w:r w:rsidRPr="008A23D6">
        <w:rPr>
          <w:b/>
        </w:rPr>
        <w:t>соответствия ФГОС и профессиональных стандартов</w:t>
      </w:r>
      <w:r w:rsidR="009D4047" w:rsidRPr="008A23D6">
        <w:rPr>
          <w:b/>
        </w:rPr>
        <w:t xml:space="preserve"> (ПС)</w:t>
      </w:r>
      <w:r w:rsidRPr="008A23D6">
        <w:rPr>
          <w:b/>
        </w:rPr>
        <w:t>.</w:t>
      </w:r>
      <w:r w:rsidR="009D4047" w:rsidRPr="008A23D6">
        <w:t xml:space="preserve"> </w:t>
      </w:r>
    </w:p>
    <w:p w:rsidR="002F3DC8" w:rsidRPr="008A23D6" w:rsidRDefault="003161CF" w:rsidP="00266DEB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kern w:val="24"/>
        </w:rPr>
      </w:pPr>
      <w:r w:rsidRPr="008A23D6">
        <w:t>В формате существующих профессиональных стандартов связь с образовательными стандартами</w:t>
      </w:r>
      <w:r w:rsidR="00266DEB" w:rsidRPr="008A23D6">
        <w:t xml:space="preserve"> отображена</w:t>
      </w:r>
      <w:r w:rsidRPr="008A23D6">
        <w:t xml:space="preserve"> в описании </w:t>
      </w:r>
      <w:r w:rsidRPr="008A23D6">
        <w:rPr>
          <w:i/>
        </w:rPr>
        <w:t>обобщенны</w:t>
      </w:r>
      <w:r w:rsidR="009D4047" w:rsidRPr="008A23D6">
        <w:rPr>
          <w:i/>
        </w:rPr>
        <w:t>х трудовых функций</w:t>
      </w:r>
      <w:r w:rsidR="009D4047" w:rsidRPr="008A23D6">
        <w:t>, где указываю</w:t>
      </w:r>
      <w:r w:rsidRPr="008A23D6">
        <w:t xml:space="preserve">тся коды </w:t>
      </w:r>
      <w:r w:rsidRPr="008A23D6">
        <w:rPr>
          <w:rFonts w:eastAsiaTheme="minorEastAsia"/>
          <w:kern w:val="24"/>
        </w:rPr>
        <w:t>ОКСО (Общероссийский классификатор специальностей по образованию) в разделе «</w:t>
      </w:r>
      <w:r w:rsidRPr="008A23D6">
        <w:rPr>
          <w:rFonts w:eastAsiaTheme="minorEastAsia"/>
          <w:i/>
          <w:kern w:val="24"/>
        </w:rPr>
        <w:t>Дополнительные характеристики</w:t>
      </w:r>
      <w:r w:rsidRPr="008A23D6">
        <w:rPr>
          <w:rFonts w:eastAsiaTheme="minorEastAsia"/>
          <w:kern w:val="24"/>
        </w:rPr>
        <w:t xml:space="preserve">». При этом </w:t>
      </w:r>
      <w:r w:rsidR="00266DEB" w:rsidRPr="008A23D6">
        <w:rPr>
          <w:rFonts w:eastAsiaTheme="minorEastAsia"/>
          <w:kern w:val="24"/>
        </w:rPr>
        <w:t xml:space="preserve">существующий </w:t>
      </w:r>
      <w:r w:rsidRPr="008A23D6">
        <w:rPr>
          <w:rFonts w:eastAsiaTheme="minorEastAsia"/>
          <w:kern w:val="24"/>
        </w:rPr>
        <w:t>формат не запрещает для разных трудовых функций одного профессионального стандарта указать разные списки кодов</w:t>
      </w:r>
      <w:r w:rsidR="00266DEB" w:rsidRPr="008A23D6">
        <w:rPr>
          <w:rFonts w:eastAsiaTheme="minorEastAsia"/>
          <w:kern w:val="24"/>
        </w:rPr>
        <w:t xml:space="preserve"> ОКСО.</w:t>
      </w:r>
      <w:r w:rsidR="009D4047" w:rsidRPr="008A23D6">
        <w:rPr>
          <w:rFonts w:eastAsiaTheme="minorEastAsia"/>
          <w:kern w:val="24"/>
        </w:rPr>
        <w:t xml:space="preserve"> Какое-либо указание на степень соответствия определенного ФГОС и профессионального стандарта,  как по отдельным обобщенным трудовым функциям, так и по стандарту в целом, отсутствует. Это делает код ОКСО слабым индикатором соответствия ФГОС и ПС.  </w:t>
      </w:r>
    </w:p>
    <w:p w:rsidR="003161CF" w:rsidRPr="008A23D6" w:rsidRDefault="002F3DC8" w:rsidP="00266DEB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kern w:val="24"/>
        </w:rPr>
      </w:pPr>
      <w:r w:rsidRPr="008A23D6">
        <w:rPr>
          <w:rFonts w:eastAsiaTheme="minorEastAsia"/>
          <w:kern w:val="24"/>
        </w:rPr>
        <w:t>Существенно более сильным и</w:t>
      </w:r>
      <w:r w:rsidR="00266DEB" w:rsidRPr="008A23D6">
        <w:rPr>
          <w:rFonts w:eastAsiaTheme="minorEastAsia"/>
          <w:kern w:val="24"/>
        </w:rPr>
        <w:t>ндикатором является степень соответствия</w:t>
      </w:r>
      <w:r w:rsidRPr="008A23D6">
        <w:rPr>
          <w:rFonts w:eastAsiaTheme="minorEastAsia"/>
          <w:kern w:val="24"/>
        </w:rPr>
        <w:t xml:space="preserve"> </w:t>
      </w:r>
      <w:r w:rsidR="009D4047" w:rsidRPr="008A23D6">
        <w:rPr>
          <w:rFonts w:eastAsiaTheme="minorEastAsia"/>
          <w:kern w:val="24"/>
        </w:rPr>
        <w:t xml:space="preserve"> </w:t>
      </w:r>
      <w:r w:rsidRPr="008A23D6">
        <w:rPr>
          <w:rFonts w:eastAsiaTheme="minorEastAsia"/>
          <w:i/>
          <w:kern w:val="24"/>
        </w:rPr>
        <w:t>профессиональных задач</w:t>
      </w:r>
      <w:r w:rsidRPr="008A23D6">
        <w:rPr>
          <w:rFonts w:eastAsiaTheme="minorEastAsia"/>
          <w:kern w:val="24"/>
        </w:rPr>
        <w:t xml:space="preserve">, которые указываются во ФГОС применительно к области, объектам и видам профессиональной деятельности, и </w:t>
      </w:r>
      <w:r w:rsidRPr="008A23D6">
        <w:rPr>
          <w:rFonts w:eastAsiaTheme="minorEastAsia"/>
          <w:i/>
          <w:kern w:val="24"/>
        </w:rPr>
        <w:t>трудовых функций</w:t>
      </w:r>
      <w:r w:rsidRPr="008A23D6">
        <w:rPr>
          <w:rFonts w:eastAsiaTheme="minorEastAsia"/>
          <w:kern w:val="24"/>
        </w:rPr>
        <w:t xml:space="preserve"> профессиональных стандартов.</w:t>
      </w:r>
      <w:r w:rsidR="006509E9" w:rsidRPr="008A23D6">
        <w:rPr>
          <w:rFonts w:eastAsiaTheme="minorEastAsia"/>
          <w:kern w:val="24"/>
        </w:rPr>
        <w:t xml:space="preserve"> </w:t>
      </w:r>
      <w:r w:rsidR="008D19B2" w:rsidRPr="008A23D6">
        <w:rPr>
          <w:rFonts w:eastAsiaTheme="minorEastAsia"/>
          <w:kern w:val="24"/>
        </w:rPr>
        <w:t xml:space="preserve">Идентификация соответствия опирается на смысловое сходство и поэтому является более точной. </w:t>
      </w:r>
    </w:p>
    <w:p w:rsidR="008D19B2" w:rsidRPr="008A23D6" w:rsidRDefault="008D19B2" w:rsidP="008D19B2">
      <w:pPr>
        <w:pStyle w:val="a4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:rsidR="00277A71" w:rsidRPr="008A23D6" w:rsidRDefault="009D4047" w:rsidP="00FB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>2</w:t>
      </w:r>
      <w:r w:rsidR="006633E6" w:rsidRPr="008A23D6">
        <w:rPr>
          <w:rFonts w:ascii="Times New Roman" w:hAnsi="Times New Roman" w:cs="Times New Roman"/>
          <w:sz w:val="24"/>
          <w:szCs w:val="24"/>
        </w:rPr>
        <w:t xml:space="preserve">. </w:t>
      </w:r>
      <w:r w:rsidR="00277A71" w:rsidRPr="008A23D6">
        <w:rPr>
          <w:rFonts w:ascii="Times New Roman" w:hAnsi="Times New Roman" w:cs="Times New Roman"/>
          <w:b/>
          <w:sz w:val="24"/>
          <w:szCs w:val="24"/>
        </w:rPr>
        <w:t>Принципы соотнесения ПС и ФГОС на основе анализа профессиональных задач и трудовых функций.</w:t>
      </w:r>
    </w:p>
    <w:p w:rsidR="00277A71" w:rsidRPr="008A23D6" w:rsidRDefault="00277A71" w:rsidP="00FB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A71" w:rsidRPr="008A23D6" w:rsidRDefault="00277A71" w:rsidP="0027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2.1. При установлении соответствия  между ФГОС и ПС возникающие отношения могут описываться как отношения «один-к одному», «один-ко-многим», «много-к-одному», много-ко-многим». </w:t>
      </w:r>
      <w:r w:rsidR="00A9513C" w:rsidRPr="008A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A71" w:rsidRPr="008A23D6" w:rsidRDefault="00277A71" w:rsidP="0027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>Отдельные ситуации:</w:t>
      </w:r>
    </w:p>
    <w:p w:rsidR="00277A71" w:rsidRPr="008A23D6" w:rsidRDefault="00277A71" w:rsidP="00277A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>отсутствие ПС при наличии соответствующих профессиональных задач во ФГО</w:t>
      </w:r>
      <w:proofErr w:type="gramStart"/>
      <w:r w:rsidRPr="008A23D6">
        <w:rPr>
          <w:rFonts w:ascii="Times New Roman" w:hAnsi="Times New Roman" w:cs="Times New Roman"/>
          <w:sz w:val="24"/>
          <w:szCs w:val="24"/>
        </w:rPr>
        <w:t>С</w:t>
      </w:r>
      <w:r w:rsidR="00A9513C" w:rsidRPr="008A23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513C" w:rsidRPr="008A23D6">
        <w:rPr>
          <w:rFonts w:ascii="Times New Roman" w:hAnsi="Times New Roman" w:cs="Times New Roman"/>
          <w:sz w:val="24"/>
          <w:szCs w:val="24"/>
        </w:rPr>
        <w:t>«один-к-нулю»)</w:t>
      </w:r>
      <w:r w:rsidRPr="008A23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7A71" w:rsidRPr="008A23D6" w:rsidRDefault="00277A71" w:rsidP="00277A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>потребность в специалистах существует (</w:t>
      </w:r>
      <w:r w:rsidR="00A9513C" w:rsidRPr="008A23D6">
        <w:rPr>
          <w:rFonts w:ascii="Times New Roman" w:hAnsi="Times New Roman" w:cs="Times New Roman"/>
          <w:sz w:val="24"/>
          <w:szCs w:val="24"/>
        </w:rPr>
        <w:t xml:space="preserve">уже создан или </w:t>
      </w:r>
      <w:r w:rsidRPr="008A23D6">
        <w:rPr>
          <w:rFonts w:ascii="Times New Roman" w:hAnsi="Times New Roman" w:cs="Times New Roman"/>
          <w:sz w:val="24"/>
          <w:szCs w:val="24"/>
        </w:rPr>
        <w:t>возможно создать профессиональный стандарт), но соответствующих профессиональных задач нет ни в одном  ФГО</w:t>
      </w:r>
      <w:proofErr w:type="gramStart"/>
      <w:r w:rsidRPr="008A23D6">
        <w:rPr>
          <w:rFonts w:ascii="Times New Roman" w:hAnsi="Times New Roman" w:cs="Times New Roman"/>
          <w:sz w:val="24"/>
          <w:szCs w:val="24"/>
        </w:rPr>
        <w:t>С</w:t>
      </w:r>
      <w:r w:rsidR="00A9513C" w:rsidRPr="008A23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513C" w:rsidRPr="008A23D6">
        <w:rPr>
          <w:rFonts w:ascii="Times New Roman" w:hAnsi="Times New Roman" w:cs="Times New Roman"/>
          <w:sz w:val="24"/>
          <w:szCs w:val="24"/>
        </w:rPr>
        <w:t>«ноль-ко-многим»)</w:t>
      </w:r>
      <w:r w:rsidRPr="008A2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A71" w:rsidRPr="008A23D6" w:rsidRDefault="00277A71" w:rsidP="00FB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71" w:rsidRPr="008A23D6" w:rsidRDefault="00277A71" w:rsidP="0027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2.2. Выделяется три группы </w:t>
      </w:r>
      <w:r w:rsidR="008703B5" w:rsidRPr="008A23D6">
        <w:rPr>
          <w:rFonts w:ascii="Times New Roman" w:hAnsi="Times New Roman" w:cs="Times New Roman"/>
          <w:sz w:val="24"/>
          <w:szCs w:val="24"/>
        </w:rPr>
        <w:t xml:space="preserve">ФГОС с точки зрения </w:t>
      </w:r>
      <w:r w:rsidRPr="008A23D6">
        <w:rPr>
          <w:rFonts w:ascii="Times New Roman" w:hAnsi="Times New Roman" w:cs="Times New Roman"/>
          <w:sz w:val="24"/>
          <w:szCs w:val="24"/>
        </w:rPr>
        <w:t xml:space="preserve"> </w:t>
      </w:r>
      <w:r w:rsidR="008703B5" w:rsidRPr="008A23D6">
        <w:rPr>
          <w:rFonts w:ascii="Times New Roman" w:hAnsi="Times New Roman" w:cs="Times New Roman"/>
          <w:sz w:val="24"/>
          <w:szCs w:val="24"/>
        </w:rPr>
        <w:t>содержания направления/</w:t>
      </w:r>
      <w:r w:rsidR="00372B16" w:rsidRPr="008A23D6">
        <w:rPr>
          <w:rFonts w:ascii="Times New Roman" w:hAnsi="Times New Roman" w:cs="Times New Roman"/>
          <w:sz w:val="24"/>
          <w:szCs w:val="24"/>
        </w:rPr>
        <w:t>специальности</w:t>
      </w:r>
      <w:r w:rsidRPr="008A23D6">
        <w:rPr>
          <w:rFonts w:ascii="Times New Roman" w:hAnsi="Times New Roman" w:cs="Times New Roman"/>
          <w:sz w:val="24"/>
          <w:szCs w:val="24"/>
        </w:rPr>
        <w:t>:</w:t>
      </w:r>
    </w:p>
    <w:p w:rsidR="00277A71" w:rsidRPr="008A23D6" w:rsidRDefault="00277A71" w:rsidP="00277A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>«технологические», которые ориентируют выпускников работу, связанную с реализацией основных процессов в области создания продуктов и услуг;</w:t>
      </w:r>
    </w:p>
    <w:p w:rsidR="00277A71" w:rsidRPr="008A23D6" w:rsidRDefault="00277A71" w:rsidP="00277A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«управленческие», ориентирующие выпускников на работу в сфере </w:t>
      </w:r>
      <w:r w:rsidR="008703B5" w:rsidRPr="008A23D6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8A23D6">
        <w:rPr>
          <w:rFonts w:ascii="Times New Roman" w:hAnsi="Times New Roman" w:cs="Times New Roman"/>
          <w:sz w:val="24"/>
          <w:szCs w:val="24"/>
        </w:rPr>
        <w:t xml:space="preserve">управления. </w:t>
      </w:r>
    </w:p>
    <w:p w:rsidR="00277A71" w:rsidRPr="008A23D6" w:rsidRDefault="00277A71" w:rsidP="00277A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«исследовательские», связанные с изучением естественных </w:t>
      </w:r>
      <w:r w:rsidR="008703B5" w:rsidRPr="008A23D6">
        <w:rPr>
          <w:rFonts w:ascii="Times New Roman" w:hAnsi="Times New Roman" w:cs="Times New Roman"/>
          <w:sz w:val="24"/>
          <w:szCs w:val="24"/>
        </w:rPr>
        <w:t xml:space="preserve">и гуманитарных </w:t>
      </w:r>
      <w:r w:rsidRPr="008A23D6">
        <w:rPr>
          <w:rFonts w:ascii="Times New Roman" w:hAnsi="Times New Roman" w:cs="Times New Roman"/>
          <w:sz w:val="24"/>
          <w:szCs w:val="24"/>
        </w:rPr>
        <w:t xml:space="preserve">наук и предполагающие дальнейшую работу в научной сфере, в том числе и в исследовательских подразделениях государственных и  </w:t>
      </w:r>
      <w:proofErr w:type="gramStart"/>
      <w:r w:rsidRPr="008A23D6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gramEnd"/>
      <w:r w:rsidRPr="008A2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A71" w:rsidRPr="008A23D6" w:rsidRDefault="00277A71" w:rsidP="00FB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5" w:rsidRPr="008A23D6" w:rsidRDefault="00730E25" w:rsidP="00936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Требования по степени совпадения с профессиональными стандартами дифференцируются </w:t>
      </w:r>
      <w:r w:rsidR="00372B16" w:rsidRPr="008A23D6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8A23D6">
        <w:rPr>
          <w:rFonts w:ascii="Times New Roman" w:hAnsi="Times New Roman" w:cs="Times New Roman"/>
          <w:sz w:val="24"/>
          <w:szCs w:val="24"/>
        </w:rPr>
        <w:t>групп</w:t>
      </w:r>
      <w:r w:rsidR="00372B16" w:rsidRPr="008A23D6">
        <w:rPr>
          <w:rFonts w:ascii="Times New Roman" w:hAnsi="Times New Roman" w:cs="Times New Roman"/>
          <w:sz w:val="24"/>
          <w:szCs w:val="24"/>
        </w:rPr>
        <w:t>ами</w:t>
      </w:r>
      <w:r w:rsidR="008A23D6" w:rsidRPr="008A23D6">
        <w:rPr>
          <w:rFonts w:ascii="Times New Roman" w:hAnsi="Times New Roman" w:cs="Times New Roman"/>
          <w:sz w:val="24"/>
          <w:szCs w:val="24"/>
        </w:rPr>
        <w:t xml:space="preserve"> и уровнями образования.</w:t>
      </w:r>
      <w:r w:rsidRPr="008A23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0E25" w:rsidRPr="008A23D6" w:rsidRDefault="00730E25" w:rsidP="00936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3B5" w:rsidRPr="008A23D6" w:rsidRDefault="00C36678" w:rsidP="00936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Направления/специальности </w:t>
      </w:r>
      <w:r w:rsidR="008703B5" w:rsidRPr="008A23D6">
        <w:rPr>
          <w:rFonts w:ascii="Times New Roman" w:hAnsi="Times New Roman" w:cs="Times New Roman"/>
          <w:sz w:val="24"/>
          <w:szCs w:val="24"/>
        </w:rPr>
        <w:t xml:space="preserve">группы а) ориентированы на образование, учитывающие все уровни ПС, поэтому спектр этих программ охватывает все уровни образования. </w:t>
      </w:r>
      <w:r w:rsidRPr="008A23D6">
        <w:rPr>
          <w:rFonts w:ascii="Times New Roman" w:hAnsi="Times New Roman" w:cs="Times New Roman"/>
          <w:sz w:val="24"/>
          <w:szCs w:val="24"/>
        </w:rPr>
        <w:t xml:space="preserve">Степень совпадения с определенным профессиональным стандартом высокая, особенно </w:t>
      </w:r>
      <w:r w:rsidR="008703B5" w:rsidRPr="008A23D6">
        <w:rPr>
          <w:rFonts w:ascii="Times New Roman" w:hAnsi="Times New Roman" w:cs="Times New Roman"/>
          <w:sz w:val="24"/>
          <w:szCs w:val="24"/>
        </w:rPr>
        <w:t>на нижних уровнях образования.</w:t>
      </w:r>
    </w:p>
    <w:p w:rsidR="008703B5" w:rsidRPr="008A23D6" w:rsidRDefault="008703B5" w:rsidP="00936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3B5" w:rsidRPr="008A23D6" w:rsidRDefault="008703B5" w:rsidP="00936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lastRenderedPageBreak/>
        <w:t>Направления</w:t>
      </w:r>
      <w:r w:rsidR="00C36678" w:rsidRPr="008A23D6">
        <w:rPr>
          <w:rFonts w:ascii="Times New Roman" w:hAnsi="Times New Roman" w:cs="Times New Roman"/>
          <w:sz w:val="24"/>
          <w:szCs w:val="24"/>
        </w:rPr>
        <w:t>/специальности</w:t>
      </w:r>
      <w:r w:rsidRPr="008A23D6">
        <w:rPr>
          <w:rFonts w:ascii="Times New Roman" w:hAnsi="Times New Roman" w:cs="Times New Roman"/>
          <w:sz w:val="24"/>
          <w:szCs w:val="24"/>
        </w:rPr>
        <w:t xml:space="preserve"> группы б) ориентированы на образование, учитывающие более высокие уровни ПС, набор профессиональных задач</w:t>
      </w:r>
      <w:r w:rsidR="00C36678" w:rsidRPr="008A23D6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Pr="008A23D6">
        <w:rPr>
          <w:rFonts w:ascii="Times New Roman" w:hAnsi="Times New Roman" w:cs="Times New Roman"/>
          <w:sz w:val="24"/>
          <w:szCs w:val="24"/>
        </w:rPr>
        <w:t xml:space="preserve">  шире, чем перечень трудовых функций, указанный в ПС. </w:t>
      </w:r>
      <w:r w:rsidR="00C36678" w:rsidRPr="008A23D6">
        <w:rPr>
          <w:rFonts w:ascii="Times New Roman" w:hAnsi="Times New Roman" w:cs="Times New Roman"/>
          <w:sz w:val="24"/>
          <w:szCs w:val="24"/>
        </w:rPr>
        <w:t>Профессиональные задачи, перечисленные во  ФГОС этой группы, соответствуют набору трудовых функций из нескольких профессиональных стандартов</w:t>
      </w:r>
      <w:r w:rsidRPr="008A23D6">
        <w:rPr>
          <w:rFonts w:ascii="Times New Roman" w:hAnsi="Times New Roman" w:cs="Times New Roman"/>
          <w:sz w:val="24"/>
          <w:szCs w:val="24"/>
        </w:rPr>
        <w:t>.</w:t>
      </w:r>
      <w:r w:rsidR="00C36678" w:rsidRPr="008A23D6">
        <w:rPr>
          <w:rFonts w:ascii="Times New Roman" w:hAnsi="Times New Roman" w:cs="Times New Roman"/>
          <w:sz w:val="24"/>
          <w:szCs w:val="24"/>
        </w:rPr>
        <w:t xml:space="preserve"> Идентифицировать соответствие с конкретным профессиональным стандартом сложнее, чем для группы а), степень совпадения ниже.</w:t>
      </w:r>
    </w:p>
    <w:p w:rsidR="008703B5" w:rsidRPr="008A23D6" w:rsidRDefault="008703B5" w:rsidP="00936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3B5" w:rsidRPr="008A23D6" w:rsidRDefault="008703B5" w:rsidP="00936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Направления группы с) ориентированы на уровни высшего образования. Перечень профессиональных задач может быть существенно расширен по отношению к </w:t>
      </w:r>
      <w:r w:rsidR="00C36678" w:rsidRPr="008A23D6">
        <w:rPr>
          <w:rFonts w:ascii="Times New Roman" w:hAnsi="Times New Roman" w:cs="Times New Roman"/>
          <w:sz w:val="24"/>
          <w:szCs w:val="24"/>
        </w:rPr>
        <w:t xml:space="preserve">трудовым функциям, </w:t>
      </w:r>
      <w:r w:rsidRPr="008A23D6">
        <w:rPr>
          <w:rFonts w:ascii="Times New Roman" w:hAnsi="Times New Roman" w:cs="Times New Roman"/>
          <w:sz w:val="24"/>
          <w:szCs w:val="24"/>
        </w:rPr>
        <w:t>перечисленным в ПС</w:t>
      </w:r>
      <w:r w:rsidR="00C36678" w:rsidRPr="008A23D6">
        <w:rPr>
          <w:rFonts w:ascii="Times New Roman" w:hAnsi="Times New Roman" w:cs="Times New Roman"/>
          <w:sz w:val="24"/>
          <w:szCs w:val="24"/>
        </w:rPr>
        <w:t xml:space="preserve">, </w:t>
      </w:r>
      <w:r w:rsidRPr="008A23D6">
        <w:rPr>
          <w:rFonts w:ascii="Times New Roman" w:hAnsi="Times New Roman" w:cs="Times New Roman"/>
          <w:sz w:val="24"/>
          <w:szCs w:val="24"/>
        </w:rPr>
        <w:t xml:space="preserve"> в соответствии с определенной тематической областью</w:t>
      </w:r>
      <w:r w:rsidR="00730E25" w:rsidRPr="008A23D6">
        <w:rPr>
          <w:rFonts w:ascii="Times New Roman" w:hAnsi="Times New Roman" w:cs="Times New Roman"/>
          <w:sz w:val="24"/>
          <w:szCs w:val="24"/>
        </w:rPr>
        <w:t xml:space="preserve">. </w:t>
      </w:r>
      <w:r w:rsidRPr="008A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16" w:rsidRPr="008A23D6" w:rsidRDefault="00372B16" w:rsidP="00FB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5F" w:rsidRPr="008A23D6" w:rsidRDefault="00372B16" w:rsidP="0093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2.3. В профессиональных стандартах </w:t>
      </w:r>
      <w:r w:rsidR="00C50A7E" w:rsidRPr="008A23D6">
        <w:rPr>
          <w:rFonts w:ascii="Times New Roman" w:hAnsi="Times New Roman" w:cs="Times New Roman"/>
          <w:sz w:val="24"/>
          <w:szCs w:val="24"/>
        </w:rPr>
        <w:t xml:space="preserve">разработчиками </w:t>
      </w:r>
      <w:r w:rsidRPr="008A23D6">
        <w:rPr>
          <w:rFonts w:ascii="Times New Roman" w:hAnsi="Times New Roman" w:cs="Times New Roman"/>
          <w:sz w:val="24"/>
          <w:szCs w:val="24"/>
        </w:rPr>
        <w:t>выделяется множество ключевых трудовых функций</w:t>
      </w:r>
      <w:r w:rsidR="00C50A7E" w:rsidRPr="008A23D6">
        <w:rPr>
          <w:rFonts w:ascii="Times New Roman" w:hAnsi="Times New Roman" w:cs="Times New Roman"/>
          <w:sz w:val="24"/>
          <w:szCs w:val="24"/>
        </w:rPr>
        <w:t xml:space="preserve">, </w:t>
      </w:r>
      <w:r w:rsidR="0093655F" w:rsidRPr="008A23D6">
        <w:rPr>
          <w:rFonts w:ascii="Times New Roman" w:hAnsi="Times New Roman" w:cs="Times New Roman"/>
          <w:sz w:val="24"/>
          <w:szCs w:val="24"/>
        </w:rPr>
        <w:t xml:space="preserve">которые являются определяющими для описываемой профессии по каждому квалификационному уровню.  Множество ключевых трудовых функций </w:t>
      </w:r>
    </w:p>
    <w:p w:rsidR="0093655F" w:rsidRPr="008A23D6" w:rsidRDefault="00C50A7E" w:rsidP="00FB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является базой для сопоставления с профессиональными задачами ФГОС. </w:t>
      </w:r>
    </w:p>
    <w:p w:rsidR="00277A71" w:rsidRPr="008A23D6" w:rsidRDefault="00C50A7E" w:rsidP="00936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Полное (или частичное, в зависимости от группы п.2.2.) смысловое совпадение множества ключевых трудовых функций ПС с множеством профессиональных задач ФГОС является основанием для заключения о соответствии между  ПС и ФГОС. </w:t>
      </w:r>
    </w:p>
    <w:p w:rsidR="008D7CC9" w:rsidRPr="008A23D6" w:rsidRDefault="008D7CC9" w:rsidP="008D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C9" w:rsidRPr="008A23D6" w:rsidRDefault="008D7CC9" w:rsidP="008D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2.4. Перечень ключевых трудовых функций и рекомендации по анализу их соответствия  профессиональным задачам с учетом </w:t>
      </w:r>
      <w:r w:rsidRPr="008A23D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вида профессиональной деятельности и видов экономической деятельности </w:t>
      </w:r>
      <w:r w:rsidRPr="008A23D6">
        <w:rPr>
          <w:rFonts w:ascii="Times New Roman" w:hAnsi="Times New Roman" w:cs="Times New Roman"/>
          <w:sz w:val="24"/>
          <w:szCs w:val="24"/>
        </w:rPr>
        <w:t xml:space="preserve"> указываются в Пояснительной записке к профессиональному стандарту.</w:t>
      </w:r>
    </w:p>
    <w:p w:rsidR="00277A71" w:rsidRPr="008A23D6" w:rsidRDefault="00277A71" w:rsidP="00FB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5F" w:rsidRPr="008A23D6" w:rsidRDefault="0093655F" w:rsidP="0093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3D6">
        <w:rPr>
          <w:rFonts w:ascii="Times New Roman" w:hAnsi="Times New Roman" w:cs="Times New Roman"/>
          <w:b/>
          <w:sz w:val="24"/>
          <w:szCs w:val="24"/>
        </w:rPr>
        <w:t xml:space="preserve">3. Учет требований профессиональных стандартов при разработке/модернизации ФГОС </w:t>
      </w:r>
    </w:p>
    <w:p w:rsidR="00AE5D86" w:rsidRPr="008A23D6" w:rsidRDefault="00AE5D86" w:rsidP="0093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CC9" w:rsidRPr="008A23D6" w:rsidRDefault="00D912F9" w:rsidP="008D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>3.1</w:t>
      </w:r>
      <w:r w:rsidR="008D7CC9" w:rsidRPr="008A23D6">
        <w:rPr>
          <w:rFonts w:ascii="Times New Roman" w:hAnsi="Times New Roman" w:cs="Times New Roman"/>
          <w:sz w:val="24"/>
          <w:szCs w:val="24"/>
        </w:rPr>
        <w:t xml:space="preserve">. При разработке/модернизации ФГОС  разработчик указывает один или несколько профессиональных стандартов, на которые ориентировано образовательное направление, а также квалификационные уровни по каждому из ПС в соответствии с уровнем образования.  </w:t>
      </w:r>
      <w:r w:rsidRPr="008A23D6">
        <w:rPr>
          <w:rFonts w:ascii="Times New Roman" w:hAnsi="Times New Roman" w:cs="Times New Roman"/>
          <w:sz w:val="24"/>
          <w:szCs w:val="24"/>
        </w:rPr>
        <w:t xml:space="preserve">Область, объекты и виды профессиональной деятельности должны соответствовать видам экономической деятельности профессиональных стандартов, которые указываются в тексте ФГОС.  </w:t>
      </w:r>
    </w:p>
    <w:p w:rsidR="00D912F9" w:rsidRPr="008A23D6" w:rsidRDefault="00D912F9" w:rsidP="008D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C9" w:rsidRPr="008A23D6" w:rsidRDefault="008D7CC9" w:rsidP="008D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 xml:space="preserve">3.2. При формулировании задач профессиональной деятельности в качестве базы используются </w:t>
      </w:r>
      <w:r w:rsidR="00AE5D86" w:rsidRPr="008A23D6">
        <w:rPr>
          <w:rFonts w:ascii="Times New Roman" w:hAnsi="Times New Roman" w:cs="Times New Roman"/>
          <w:sz w:val="24"/>
          <w:szCs w:val="24"/>
        </w:rPr>
        <w:t>ключевые трудовые функции и используются рекомендации профессиональных стандартов, указанные в п.2.4., с учетом особенностей  направлений/специализаций, указанных в п.2.2.</w:t>
      </w:r>
    </w:p>
    <w:p w:rsidR="00D912F9" w:rsidRPr="008A23D6" w:rsidRDefault="00D912F9" w:rsidP="00A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D86" w:rsidRPr="008A23D6" w:rsidRDefault="00AE5D86" w:rsidP="00A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D6">
        <w:rPr>
          <w:rFonts w:ascii="Times New Roman" w:hAnsi="Times New Roman" w:cs="Times New Roman"/>
          <w:sz w:val="24"/>
          <w:szCs w:val="24"/>
        </w:rPr>
        <w:t>3.3. При формулировании профессиональных компетенций используется множество  трудовых действий, необходимых знаний и необходимых умений, входящих в характерис</w:t>
      </w:r>
      <w:r w:rsidR="00D912F9" w:rsidRPr="008A23D6">
        <w:rPr>
          <w:rFonts w:ascii="Times New Roman" w:hAnsi="Times New Roman" w:cs="Times New Roman"/>
          <w:sz w:val="24"/>
          <w:szCs w:val="24"/>
        </w:rPr>
        <w:t>тику ключевых трудовых функций ассоциированных со ФГОС профессиональных стандартов, указанных в его тексте (3.1). При этом степень совпадения множества компетенций и множества трудовых действий, необходимых знаний и необходимых умений дифференцируются между группами направлений/специальностей в соответствии с п.2.2</w:t>
      </w:r>
      <w:r w:rsidR="008A23D6" w:rsidRPr="008A23D6">
        <w:rPr>
          <w:rFonts w:ascii="Times New Roman" w:hAnsi="Times New Roman" w:cs="Times New Roman"/>
          <w:sz w:val="24"/>
          <w:szCs w:val="24"/>
        </w:rPr>
        <w:t>.</w:t>
      </w:r>
      <w:r w:rsidR="00D912F9" w:rsidRPr="008A23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5D86" w:rsidRPr="00FB34E5" w:rsidRDefault="00AE5D86" w:rsidP="00A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5D86" w:rsidRPr="00FB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art7205"/>
      </v:shape>
    </w:pict>
  </w:numPicBullet>
  <w:abstractNum w:abstractNumId="0">
    <w:nsid w:val="127306CF"/>
    <w:multiLevelType w:val="hybridMultilevel"/>
    <w:tmpl w:val="DB2EF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7008"/>
    <w:multiLevelType w:val="hybridMultilevel"/>
    <w:tmpl w:val="60029AD4"/>
    <w:lvl w:ilvl="0" w:tplc="5F1C2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44DAF"/>
    <w:multiLevelType w:val="hybridMultilevel"/>
    <w:tmpl w:val="F12A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5AF0"/>
    <w:multiLevelType w:val="hybridMultilevel"/>
    <w:tmpl w:val="C4A6A102"/>
    <w:lvl w:ilvl="0" w:tplc="63760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037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E8C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ED2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A0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A47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8E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EC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0F0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D17DDB"/>
    <w:multiLevelType w:val="hybridMultilevel"/>
    <w:tmpl w:val="FF54E698"/>
    <w:lvl w:ilvl="0" w:tplc="5F1C2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712B"/>
    <w:multiLevelType w:val="hybridMultilevel"/>
    <w:tmpl w:val="ADD6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46E7E"/>
    <w:multiLevelType w:val="hybridMultilevel"/>
    <w:tmpl w:val="43DE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7977"/>
    <w:multiLevelType w:val="hybridMultilevel"/>
    <w:tmpl w:val="153E5756"/>
    <w:lvl w:ilvl="0" w:tplc="5F1C2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6"/>
    <w:rsid w:val="00066FBD"/>
    <w:rsid w:val="000A2C76"/>
    <w:rsid w:val="00117DEE"/>
    <w:rsid w:val="00154D4B"/>
    <w:rsid w:val="001C75CA"/>
    <w:rsid w:val="00266DEB"/>
    <w:rsid w:val="00277A71"/>
    <w:rsid w:val="002933D2"/>
    <w:rsid w:val="002D491B"/>
    <w:rsid w:val="002F2ABE"/>
    <w:rsid w:val="002F3DC8"/>
    <w:rsid w:val="003161CF"/>
    <w:rsid w:val="00326A79"/>
    <w:rsid w:val="00372B16"/>
    <w:rsid w:val="00381379"/>
    <w:rsid w:val="004102EE"/>
    <w:rsid w:val="004A1ED7"/>
    <w:rsid w:val="0053052E"/>
    <w:rsid w:val="00531662"/>
    <w:rsid w:val="00561C76"/>
    <w:rsid w:val="005F0463"/>
    <w:rsid w:val="00607C55"/>
    <w:rsid w:val="006509E9"/>
    <w:rsid w:val="006633E6"/>
    <w:rsid w:val="006A19A4"/>
    <w:rsid w:val="00730E25"/>
    <w:rsid w:val="00746CA7"/>
    <w:rsid w:val="007C03E6"/>
    <w:rsid w:val="007D038E"/>
    <w:rsid w:val="008703B5"/>
    <w:rsid w:val="008A23D6"/>
    <w:rsid w:val="008C4CE7"/>
    <w:rsid w:val="008D19B2"/>
    <w:rsid w:val="008D7CC9"/>
    <w:rsid w:val="00911BCF"/>
    <w:rsid w:val="0093655F"/>
    <w:rsid w:val="009A7500"/>
    <w:rsid w:val="009D4047"/>
    <w:rsid w:val="00A94A5A"/>
    <w:rsid w:val="00A9513C"/>
    <w:rsid w:val="00AE5D86"/>
    <w:rsid w:val="00B55DDC"/>
    <w:rsid w:val="00C17F47"/>
    <w:rsid w:val="00C36678"/>
    <w:rsid w:val="00C50A7E"/>
    <w:rsid w:val="00CA0176"/>
    <w:rsid w:val="00CC59D5"/>
    <w:rsid w:val="00D912F9"/>
    <w:rsid w:val="00ED4D00"/>
    <w:rsid w:val="00EE767B"/>
    <w:rsid w:val="00EF46FF"/>
    <w:rsid w:val="00FB34E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E6"/>
    <w:pPr>
      <w:ind w:left="720"/>
      <w:contextualSpacing/>
    </w:pPr>
  </w:style>
  <w:style w:type="paragraph" w:customStyle="1" w:styleId="ConsPlusNormal">
    <w:name w:val="ConsPlusNormal"/>
    <w:rsid w:val="00326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1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E6"/>
    <w:pPr>
      <w:ind w:left="720"/>
      <w:contextualSpacing/>
    </w:pPr>
  </w:style>
  <w:style w:type="paragraph" w:customStyle="1" w:styleId="ConsPlusNormal">
    <w:name w:val="ConsPlusNormal"/>
    <w:rsid w:val="00326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1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3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 НИУ ВШЭ</cp:lastModifiedBy>
  <cp:revision>2</cp:revision>
  <dcterms:created xsi:type="dcterms:W3CDTF">2014-12-05T13:02:00Z</dcterms:created>
  <dcterms:modified xsi:type="dcterms:W3CDTF">2014-12-05T13:02:00Z</dcterms:modified>
</cp:coreProperties>
</file>