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53D" w:rsidRPr="000E4AE5" w:rsidRDefault="000A253D" w:rsidP="000A253D">
      <w:pPr>
        <w:suppressAutoHyphens/>
        <w:jc w:val="center"/>
        <w:rPr>
          <w:b/>
          <w:color w:val="000000"/>
          <w:sz w:val="28"/>
          <w:szCs w:val="28"/>
          <w:lang w:eastAsia="ar-SA"/>
        </w:rPr>
      </w:pPr>
      <w:r w:rsidRPr="000E4AE5">
        <w:rPr>
          <w:b/>
          <w:color w:val="000000"/>
          <w:sz w:val="28"/>
          <w:szCs w:val="28"/>
          <w:lang w:eastAsia="ar-SA"/>
        </w:rPr>
        <w:t xml:space="preserve">Информация о </w:t>
      </w:r>
      <w:r>
        <w:rPr>
          <w:b/>
          <w:color w:val="000000"/>
          <w:sz w:val="28"/>
          <w:szCs w:val="28"/>
          <w:lang w:eastAsia="ar-SA"/>
        </w:rPr>
        <w:t>деятельности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Комиссии РСПП по </w:t>
      </w:r>
      <w:r w:rsidR="004B02BE">
        <w:rPr>
          <w:b/>
          <w:color w:val="000000"/>
          <w:sz w:val="28"/>
          <w:szCs w:val="28"/>
          <w:lang w:eastAsia="ar-SA"/>
        </w:rPr>
        <w:t>негосударственной сфере безопасности</w:t>
      </w:r>
      <w:r w:rsidRPr="000E4AE5">
        <w:rPr>
          <w:b/>
          <w:color w:val="000000"/>
          <w:sz w:val="28"/>
          <w:szCs w:val="28"/>
          <w:lang w:eastAsia="ar-SA"/>
        </w:rPr>
        <w:t xml:space="preserve"> в 201</w:t>
      </w:r>
      <w:r>
        <w:rPr>
          <w:b/>
          <w:color w:val="000000"/>
          <w:sz w:val="28"/>
          <w:szCs w:val="28"/>
          <w:lang w:eastAsia="ar-SA"/>
        </w:rPr>
        <w:t>7</w:t>
      </w:r>
      <w:r w:rsidRPr="000E4AE5">
        <w:rPr>
          <w:b/>
          <w:color w:val="000000"/>
          <w:sz w:val="28"/>
          <w:szCs w:val="28"/>
          <w:lang w:eastAsia="ar-SA"/>
        </w:rPr>
        <w:t xml:space="preserve"> году</w:t>
      </w:r>
    </w:p>
    <w:p w:rsidR="000A253D" w:rsidRDefault="000A253D" w:rsidP="000A253D"/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2642"/>
        <w:gridCol w:w="2835"/>
        <w:gridCol w:w="3402"/>
        <w:gridCol w:w="4253"/>
      </w:tblGrid>
      <w:tr w:rsidR="000A253D" w:rsidTr="00536AA0">
        <w:tc>
          <w:tcPr>
            <w:tcW w:w="2144" w:type="dxa"/>
            <w:shd w:val="clear" w:color="auto" w:fill="auto"/>
          </w:tcPr>
          <w:p w:rsidR="000A253D" w:rsidRDefault="000A253D" w:rsidP="00CF4A1E">
            <w:r>
              <w:t xml:space="preserve">Количество заседаний Комитета/ Комиссии (в том числе с личным участием председателя), </w:t>
            </w:r>
          </w:p>
          <w:p w:rsidR="000A253D" w:rsidRDefault="000A253D" w:rsidP="00CF4A1E">
            <w:r>
              <w:t>дата проведения</w:t>
            </w:r>
          </w:p>
        </w:tc>
        <w:tc>
          <w:tcPr>
            <w:tcW w:w="2642" w:type="dxa"/>
            <w:shd w:val="clear" w:color="auto" w:fill="auto"/>
          </w:tcPr>
          <w:p w:rsidR="000A253D" w:rsidRDefault="000A253D" w:rsidP="00CF4A1E">
            <w:r>
              <w:t>Перечень вопросов, рассмотренных на заседаниях Комитета/ Комиссии</w:t>
            </w:r>
          </w:p>
        </w:tc>
        <w:tc>
          <w:tcPr>
            <w:tcW w:w="2835" w:type="dxa"/>
            <w:shd w:val="clear" w:color="auto" w:fill="auto"/>
          </w:tcPr>
          <w:p w:rsidR="000A253D" w:rsidRDefault="000A253D" w:rsidP="00CF4A1E">
            <w:r>
              <w:t>Результаты, достигнутые по рассматриваемым вопросам, в том числе информация о подготовленных обращениях в органы власти (тема обращения и предложения),</w:t>
            </w:r>
          </w:p>
          <w:p w:rsidR="000A253D" w:rsidRDefault="000A253D" w:rsidP="00CF4A1E">
            <w:r>
              <w:t>реакция органа власти (при наличии)</w:t>
            </w:r>
          </w:p>
        </w:tc>
        <w:tc>
          <w:tcPr>
            <w:tcW w:w="3402" w:type="dxa"/>
            <w:shd w:val="clear" w:color="auto" w:fill="auto"/>
          </w:tcPr>
          <w:p w:rsidR="000A253D" w:rsidRDefault="000A253D" w:rsidP="00CF4A1E">
            <w:r>
              <w:t>Основные проекты нормативных правовых актов и стратегических документов в сфере ответственности Комитета/ Комиссии, по которым готовились замечания и предложения и степень их учета</w:t>
            </w:r>
          </w:p>
        </w:tc>
        <w:tc>
          <w:tcPr>
            <w:tcW w:w="4253" w:type="dxa"/>
            <w:shd w:val="clear" w:color="auto" w:fill="auto"/>
          </w:tcPr>
          <w:p w:rsidR="000A253D" w:rsidRDefault="000A253D" w:rsidP="00CF4A1E">
            <w:r>
              <w:t>Ключевые  мероприятия, проведенные по инициативе и с поддержкой Комитета/ Комиссии (круглые столы, семинары, конференции и т.д.)</w:t>
            </w:r>
          </w:p>
        </w:tc>
      </w:tr>
      <w:tr w:rsidR="000A253D" w:rsidTr="00536AA0">
        <w:tc>
          <w:tcPr>
            <w:tcW w:w="2144" w:type="dxa"/>
            <w:shd w:val="clear" w:color="auto" w:fill="auto"/>
          </w:tcPr>
          <w:p w:rsidR="000A253D" w:rsidRDefault="000A253D" w:rsidP="00CF4A1E"/>
          <w:p w:rsidR="004B02BE" w:rsidRDefault="004B02BE" w:rsidP="00CF4A1E">
            <w:r>
              <w:t>Комиссия в 2017 году заседаний не проводила</w:t>
            </w:r>
          </w:p>
          <w:p w:rsidR="000A253D" w:rsidRDefault="000A253D" w:rsidP="00CF4A1E"/>
        </w:tc>
        <w:tc>
          <w:tcPr>
            <w:tcW w:w="2642" w:type="dxa"/>
            <w:shd w:val="clear" w:color="auto" w:fill="auto"/>
          </w:tcPr>
          <w:p w:rsidR="000A253D" w:rsidRDefault="000A253D" w:rsidP="00CF4A1E"/>
        </w:tc>
        <w:tc>
          <w:tcPr>
            <w:tcW w:w="2835" w:type="dxa"/>
            <w:shd w:val="clear" w:color="auto" w:fill="auto"/>
          </w:tcPr>
          <w:p w:rsidR="000A253D" w:rsidRDefault="000A253D" w:rsidP="00CF4A1E"/>
        </w:tc>
        <w:tc>
          <w:tcPr>
            <w:tcW w:w="3402" w:type="dxa"/>
            <w:shd w:val="clear" w:color="auto" w:fill="auto"/>
          </w:tcPr>
          <w:p w:rsidR="004B02BE" w:rsidRPr="004B02BE" w:rsidRDefault="004B02BE" w:rsidP="00CF4A1E">
            <w:r w:rsidRPr="004B02BE">
              <w:t xml:space="preserve">Обсуждены </w:t>
            </w:r>
            <w:r w:rsidRPr="004B02BE">
              <w:t>проект</w:t>
            </w:r>
            <w:r w:rsidRPr="004B02BE">
              <w:t xml:space="preserve">ы </w:t>
            </w:r>
            <w:r w:rsidRPr="004B02BE">
              <w:t>федеральных законов «О частной охранной деятельности» и «О частной детективной деятельности»</w:t>
            </w:r>
            <w:r w:rsidRPr="004B02BE">
              <w:t>.</w:t>
            </w:r>
          </w:p>
          <w:p w:rsidR="004B02BE" w:rsidRPr="004B02BE" w:rsidRDefault="004B02BE" w:rsidP="00CF4A1E"/>
          <w:p w:rsidR="004B02BE" w:rsidRPr="004B02BE" w:rsidRDefault="004B02BE" w:rsidP="00CF4A1E">
            <w:r w:rsidRPr="004B02BE">
              <w:t>П</w:t>
            </w:r>
            <w:r w:rsidRPr="004B02BE">
              <w:t xml:space="preserve">одготовлены экспертные заключения </w:t>
            </w:r>
            <w:proofErr w:type="gramStart"/>
            <w:r w:rsidRPr="004B02BE">
              <w:t>на</w:t>
            </w:r>
            <w:proofErr w:type="gramEnd"/>
            <w:r w:rsidRPr="004B02BE">
              <w:t>:</w:t>
            </w:r>
            <w:r w:rsidRPr="004B02BE">
              <w:t xml:space="preserve"> </w:t>
            </w:r>
          </w:p>
          <w:p w:rsidR="000A253D" w:rsidRPr="004B02BE" w:rsidRDefault="004B02BE" w:rsidP="004B02BE">
            <w:r w:rsidRPr="004B02BE">
              <w:t xml:space="preserve">- </w:t>
            </w:r>
            <w:r w:rsidRPr="004B02BE">
              <w:t xml:space="preserve">проект Федерального закона «О частной охранной деятельности» </w:t>
            </w:r>
            <w:r w:rsidRPr="004B02BE">
              <w:t xml:space="preserve">- </w:t>
            </w:r>
            <w:r w:rsidRPr="004B02BE">
              <w:t>проект Постановления Правительства Российской Федерации «Об установлении требований к частным охранным организациям, оказывающим охранные услуги для обеспечения государственных и муниципальных нужд».</w:t>
            </w:r>
          </w:p>
        </w:tc>
        <w:tc>
          <w:tcPr>
            <w:tcW w:w="4253" w:type="dxa"/>
            <w:shd w:val="clear" w:color="auto" w:fill="auto"/>
          </w:tcPr>
          <w:p w:rsidR="000A253D" w:rsidRPr="004B02BE" w:rsidRDefault="004B02BE" w:rsidP="00CF4A1E">
            <w:r w:rsidRPr="004B02BE">
              <w:t xml:space="preserve">Принято участие в </w:t>
            </w:r>
            <w:r w:rsidRPr="004B02BE">
              <w:t>подготовке круглого стола в Государственной Думе по вопросам унификации терминологии законодательства, регулирующего охранную деятельность</w:t>
            </w:r>
          </w:p>
          <w:p w:rsidR="004B02BE" w:rsidRPr="004B02BE" w:rsidRDefault="004B02BE" w:rsidP="004B02BE">
            <w:r w:rsidRPr="004B02BE">
              <w:t xml:space="preserve">(совместно с </w:t>
            </w:r>
            <w:proofErr w:type="spellStart"/>
            <w:r w:rsidRPr="004B02BE">
              <w:t>Росстандарт</w:t>
            </w:r>
            <w:r w:rsidRPr="004B02BE">
              <w:t>ом</w:t>
            </w:r>
            <w:proofErr w:type="spellEnd"/>
            <w:r w:rsidRPr="004B02BE">
              <w:t>).</w:t>
            </w:r>
          </w:p>
          <w:p w:rsidR="004B02BE" w:rsidRPr="004B02BE" w:rsidRDefault="004B02BE" w:rsidP="004B02BE"/>
          <w:p w:rsidR="004B02BE" w:rsidRPr="004B02BE" w:rsidRDefault="004B02BE" w:rsidP="004B02BE">
            <w:r w:rsidRPr="004B02BE">
              <w:t>Принято участие в работе:</w:t>
            </w:r>
          </w:p>
          <w:p w:rsidR="004B02BE" w:rsidRPr="004B02BE" w:rsidRDefault="004B02BE" w:rsidP="004B02BE">
            <w:r w:rsidRPr="004B02BE">
              <w:t xml:space="preserve">- </w:t>
            </w:r>
            <w:r w:rsidRPr="004B02BE">
              <w:t>Экспертного совета Экспертного совета Комитета по безопасности и противодействию коррупции Государственной Думы по вопросам законодательного регулирования метательного оружия в России и  Экспертного совета по профессиональным квалификациям Комитета Государственной Думы по труду, социальной политике и делам ветеранов</w:t>
            </w:r>
            <w:r w:rsidRPr="004B02BE">
              <w:t>;</w:t>
            </w:r>
          </w:p>
          <w:p w:rsidR="004B02BE" w:rsidRPr="004B02BE" w:rsidRDefault="004B02BE" w:rsidP="004B02BE">
            <w:pPr>
              <w:pStyle w:val="a3"/>
              <w:spacing w:after="0" w:line="240" w:lineRule="auto"/>
              <w:ind w:left="0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B02BE">
              <w:rPr>
                <w:rFonts w:ascii="Times New Roman" w:hAnsi="Times New Roman" w:cs="Times New Roman"/>
                <w:sz w:val="24"/>
                <w:szCs w:val="24"/>
              </w:rPr>
              <w:t xml:space="preserve">Комиссий Общественной палаты Российской Федерации по темам: </w:t>
            </w:r>
            <w:proofErr w:type="gramStart"/>
            <w:r w:rsidRPr="004B02BE">
              <w:rPr>
                <w:rFonts w:ascii="Times New Roman" w:hAnsi="Times New Roman" w:cs="Times New Roman"/>
                <w:sz w:val="24"/>
                <w:szCs w:val="24"/>
              </w:rPr>
              <w:t xml:space="preserve">«О предлагаемых </w:t>
            </w:r>
            <w:proofErr w:type="spellStart"/>
            <w:r w:rsidRPr="004B02BE">
              <w:rPr>
                <w:rFonts w:ascii="Times New Roman" w:hAnsi="Times New Roman" w:cs="Times New Roman"/>
                <w:sz w:val="24"/>
                <w:szCs w:val="24"/>
              </w:rPr>
              <w:t>Росгвардией</w:t>
            </w:r>
            <w:proofErr w:type="spellEnd"/>
            <w:r w:rsidRPr="004B02BE">
              <w:rPr>
                <w:rFonts w:ascii="Times New Roman" w:hAnsi="Times New Roman" w:cs="Times New Roman"/>
                <w:sz w:val="24"/>
                <w:szCs w:val="24"/>
              </w:rPr>
              <w:t xml:space="preserve"> мерах по </w:t>
            </w:r>
            <w:r w:rsidRPr="004B02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совершенствованию законодательства в области оборота оружия», «О проблемах ценообразования при оказании частными охранными организациями услуг на объектах, обеспечение безопасности которых финансируется за счет средств государственного и муниципального бюджетов»,  «Проблемы обеспечения безопасности на железнодорожном транспорте в Российской Федерации»; «Проблемы использования потенциала НСБ в обеспечении национальной безопасности Российской Федерации»;</w:t>
            </w:r>
            <w:proofErr w:type="gramEnd"/>
          </w:p>
          <w:p w:rsidR="004B02BE" w:rsidRPr="004B02BE" w:rsidRDefault="004B02BE" w:rsidP="004B02BE">
            <w:pPr>
              <w:spacing w:after="200" w:line="276" w:lineRule="auto"/>
              <w:ind w:left="33"/>
              <w:contextualSpacing/>
              <w:jc w:val="both"/>
              <w:rPr>
                <w:rFonts w:eastAsiaTheme="minorHAnsi"/>
                <w:lang w:eastAsia="en-US"/>
              </w:rPr>
            </w:pPr>
            <w:r w:rsidRPr="004B02BE">
              <w:rPr>
                <w:rFonts w:eastAsiaTheme="minorHAnsi"/>
                <w:lang w:eastAsia="en-US"/>
              </w:rPr>
              <w:t xml:space="preserve">- </w:t>
            </w:r>
            <w:r w:rsidRPr="004B02BE">
              <w:rPr>
                <w:rFonts w:eastAsiaTheme="minorHAnsi"/>
                <w:lang w:eastAsia="en-US"/>
              </w:rPr>
              <w:t>Постоянной комиссии Парламентской Ассамблеи Организации Договора о коллективной безопасности по политическим вопросам и международному сотрудничеству (Межпарламентские слушаниях по вопросам</w:t>
            </w:r>
            <w:r w:rsidRPr="004B02BE">
              <w:rPr>
                <w:rFonts w:eastAsiaTheme="minorHAnsi"/>
                <w:bCs/>
                <w:lang w:eastAsia="en-US"/>
              </w:rPr>
              <w:t xml:space="preserve"> эффективного противодействия системы коллективной безопасности гибридным войнам в современных условиях);</w:t>
            </w:r>
          </w:p>
          <w:p w:rsidR="004B02BE" w:rsidRPr="004B02BE" w:rsidRDefault="004B02BE" w:rsidP="004B02BE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4B02BE">
              <w:rPr>
                <w:rFonts w:eastAsiaTheme="minorHAnsi"/>
                <w:lang w:eastAsia="en-US"/>
              </w:rPr>
              <w:t xml:space="preserve">- </w:t>
            </w:r>
            <w:r w:rsidRPr="004B02BE">
              <w:rPr>
                <w:rFonts w:eastAsiaTheme="minorHAnsi"/>
                <w:lang w:eastAsia="en-US"/>
              </w:rPr>
              <w:t>панельной дискуссии на тему «Частные военные (охранные) компании: проблемы и перспективы правового регулирования в Российской Федерации»;</w:t>
            </w:r>
          </w:p>
          <w:p w:rsidR="004B02BE" w:rsidRPr="004B02BE" w:rsidRDefault="004B02BE" w:rsidP="004B02BE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4B02BE">
              <w:rPr>
                <w:rFonts w:eastAsiaTheme="minorHAnsi"/>
                <w:lang w:eastAsia="en-US"/>
              </w:rPr>
              <w:t xml:space="preserve">- </w:t>
            </w:r>
            <w:r w:rsidRPr="004B02BE">
              <w:rPr>
                <w:rFonts w:eastAsiaTheme="minorHAnsi"/>
                <w:lang w:eastAsia="en-US"/>
              </w:rPr>
              <w:t xml:space="preserve">Всероссийском </w:t>
            </w:r>
            <w:proofErr w:type="gramStart"/>
            <w:r w:rsidRPr="004B02BE">
              <w:rPr>
                <w:rFonts w:eastAsiaTheme="minorHAnsi"/>
                <w:lang w:eastAsia="en-US"/>
              </w:rPr>
              <w:t>съезде</w:t>
            </w:r>
            <w:proofErr w:type="gramEnd"/>
            <w:r w:rsidRPr="004B02BE">
              <w:rPr>
                <w:rFonts w:eastAsiaTheme="minorHAnsi"/>
                <w:lang w:eastAsia="en-US"/>
              </w:rPr>
              <w:t xml:space="preserve"> представителей организаций частной пожарной охраны;</w:t>
            </w:r>
          </w:p>
          <w:p w:rsidR="004B02BE" w:rsidRPr="004B02BE" w:rsidRDefault="004B02BE" w:rsidP="004B02BE">
            <w:pPr>
              <w:spacing w:after="200" w:line="276" w:lineRule="auto"/>
              <w:contextualSpacing/>
              <w:jc w:val="both"/>
              <w:rPr>
                <w:rFonts w:eastAsiaTheme="minorHAnsi"/>
                <w:lang w:eastAsia="en-US"/>
              </w:rPr>
            </w:pPr>
            <w:r w:rsidRPr="004B02BE">
              <w:rPr>
                <w:rFonts w:eastAsiaTheme="minorHAnsi"/>
                <w:lang w:eastAsia="en-US"/>
              </w:rPr>
              <w:t xml:space="preserve">- </w:t>
            </w:r>
            <w:r w:rsidRPr="004B02BE">
              <w:rPr>
                <w:rFonts w:eastAsiaTheme="minorHAnsi"/>
                <w:lang w:eastAsia="en-US"/>
              </w:rPr>
              <w:t>Международной научно-практической конференции «Проблемы обеспечения национальной и региональной безопасности: правовые и информационные аспекты» и др.</w:t>
            </w:r>
          </w:p>
          <w:p w:rsidR="004B02BE" w:rsidRPr="004B02BE" w:rsidRDefault="004B02BE" w:rsidP="004B02BE">
            <w:pPr>
              <w:ind w:left="33" w:firstLine="568"/>
              <w:jc w:val="both"/>
              <w:rPr>
                <w:rFonts w:eastAsiaTheme="minorHAnsi"/>
                <w:lang w:eastAsia="en-US"/>
              </w:rPr>
            </w:pPr>
          </w:p>
          <w:p w:rsidR="004B02BE" w:rsidRPr="004B02BE" w:rsidRDefault="004B02BE" w:rsidP="004B02BE">
            <w:pPr>
              <w:ind w:left="33"/>
            </w:pPr>
          </w:p>
          <w:p w:rsidR="004B02BE" w:rsidRPr="004B02BE" w:rsidRDefault="004B02BE" w:rsidP="004B02BE"/>
        </w:tc>
      </w:tr>
    </w:tbl>
    <w:p w:rsidR="00BD6D17" w:rsidRDefault="00BD6D17">
      <w:bookmarkStart w:id="0" w:name="_GoBack"/>
      <w:bookmarkEnd w:id="0"/>
    </w:p>
    <w:sectPr w:rsidR="00BD6D17" w:rsidSect="000A253D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F49BE"/>
    <w:multiLevelType w:val="hybridMultilevel"/>
    <w:tmpl w:val="86365E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53D"/>
    <w:rsid w:val="000A253D"/>
    <w:rsid w:val="004B02BE"/>
    <w:rsid w:val="00536AA0"/>
    <w:rsid w:val="00B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5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2B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NikolaevaTN</dc:creator>
  <cp:lastModifiedBy>NikolaevaTN</cp:lastModifiedBy>
  <cp:revision>2</cp:revision>
  <dcterms:created xsi:type="dcterms:W3CDTF">2017-11-16T14:14:00Z</dcterms:created>
  <dcterms:modified xsi:type="dcterms:W3CDTF">2017-11-16T14:14:00Z</dcterms:modified>
</cp:coreProperties>
</file>