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3" w:rsidRPr="00647391" w:rsidRDefault="001C1A79" w:rsidP="0064739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Резолюция</w:t>
      </w:r>
    </w:p>
    <w:p w:rsidR="001C1A79" w:rsidRDefault="001C1A79" w:rsidP="001C1A7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AC3F13">
        <w:rPr>
          <w:rFonts w:ascii="Times New Roman" w:hAnsi="Times New Roman" w:cs="Times New Roman"/>
          <w:sz w:val="28"/>
        </w:rPr>
        <w:t>совместно</w:t>
      </w:r>
      <w:r>
        <w:rPr>
          <w:rFonts w:ascii="Times New Roman" w:hAnsi="Times New Roman" w:cs="Times New Roman"/>
          <w:sz w:val="28"/>
        </w:rPr>
        <w:t>го заседания</w:t>
      </w:r>
      <w:r w:rsidRPr="00AC3F13">
        <w:rPr>
          <w:rFonts w:ascii="Times New Roman" w:hAnsi="Times New Roman" w:cs="Times New Roman"/>
          <w:sz w:val="28"/>
        </w:rPr>
        <w:t xml:space="preserve"> рабочей группы «Цифровой транспорт» подкомитета по цифровой экономике и инновациям и подкомитета по транспорту и логистики Комитета РСПП по международному сотрудничеству</w:t>
      </w:r>
    </w:p>
    <w:p w:rsidR="001C1A79" w:rsidRDefault="001E1E33" w:rsidP="001C1A79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ноября 2019 года</w:t>
      </w:r>
      <w:r w:rsidR="001C1A79">
        <w:rPr>
          <w:rFonts w:ascii="Times New Roman" w:hAnsi="Times New Roman" w:cs="Times New Roman"/>
          <w:sz w:val="28"/>
        </w:rPr>
        <w:t>, г. Москва</w:t>
      </w:r>
    </w:p>
    <w:p w:rsidR="001C1A79" w:rsidRDefault="001C1A79" w:rsidP="0064739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AC3F13" w:rsidRDefault="001C1A79" w:rsidP="0064739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C3F13">
        <w:rPr>
          <w:rFonts w:ascii="Times New Roman" w:hAnsi="Times New Roman" w:cs="Times New Roman"/>
          <w:sz w:val="28"/>
        </w:rPr>
        <w:t xml:space="preserve">виду особой значимости развития сотрудничества с Китайской Народной Республикой и сопряжения интеграционных процессов ЕАЭС с глобальной инициативой «Один пояс, один путь» </w:t>
      </w:r>
      <w:r w:rsidR="001E1E33">
        <w:rPr>
          <w:rFonts w:ascii="Times New Roman" w:hAnsi="Times New Roman" w:cs="Times New Roman"/>
          <w:sz w:val="28"/>
        </w:rPr>
        <w:t>актуальным вопросом</w:t>
      </w:r>
      <w:r w:rsidR="00AC3F13">
        <w:rPr>
          <w:rFonts w:ascii="Times New Roman" w:hAnsi="Times New Roman" w:cs="Times New Roman"/>
          <w:sz w:val="28"/>
        </w:rPr>
        <w:t xml:space="preserve"> является выработка совместных подходов, направленных на обеспечение развития отечественной транспортной отрасли, создание условий добросовестной конкуренции, внедрения современных, цифровых технологий управления и контроля за перевозочным процессом.</w:t>
      </w:r>
    </w:p>
    <w:p w:rsidR="00BF5519" w:rsidRDefault="001C1A79" w:rsidP="0064739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A17ADE">
        <w:rPr>
          <w:rFonts w:ascii="Times New Roman" w:hAnsi="Times New Roman" w:cs="Times New Roman"/>
          <w:sz w:val="28"/>
        </w:rPr>
        <w:t>азвитие</w:t>
      </w:r>
      <w:r w:rsidR="005E2D2C">
        <w:rPr>
          <w:rFonts w:ascii="Times New Roman" w:hAnsi="Times New Roman" w:cs="Times New Roman"/>
          <w:sz w:val="28"/>
        </w:rPr>
        <w:t xml:space="preserve"> перевозок по международным транспортным коридорам </w:t>
      </w:r>
      <w:r w:rsidR="00A17ADE">
        <w:rPr>
          <w:rFonts w:ascii="Times New Roman" w:hAnsi="Times New Roman" w:cs="Times New Roman"/>
          <w:sz w:val="28"/>
        </w:rPr>
        <w:t xml:space="preserve">в современных условиях </w:t>
      </w:r>
      <w:r>
        <w:rPr>
          <w:rFonts w:ascii="Times New Roman" w:hAnsi="Times New Roman" w:cs="Times New Roman"/>
          <w:sz w:val="28"/>
        </w:rPr>
        <w:t xml:space="preserve">самым тесным образом </w:t>
      </w:r>
      <w:r w:rsidR="00A17ADE">
        <w:rPr>
          <w:rFonts w:ascii="Times New Roman" w:hAnsi="Times New Roman" w:cs="Times New Roman"/>
          <w:sz w:val="28"/>
        </w:rPr>
        <w:t xml:space="preserve">связано с </w:t>
      </w:r>
      <w:r w:rsidR="005E2D2C">
        <w:rPr>
          <w:rFonts w:ascii="Times New Roman" w:hAnsi="Times New Roman" w:cs="Times New Roman"/>
          <w:sz w:val="28"/>
        </w:rPr>
        <w:t>внедрение</w:t>
      </w:r>
      <w:r w:rsidR="00A17ADE">
        <w:rPr>
          <w:rFonts w:ascii="Times New Roman" w:hAnsi="Times New Roman" w:cs="Times New Roman"/>
          <w:sz w:val="28"/>
        </w:rPr>
        <w:t>м</w:t>
      </w:r>
      <w:r w:rsidR="005E2D2C">
        <w:rPr>
          <w:rFonts w:ascii="Times New Roman" w:hAnsi="Times New Roman" w:cs="Times New Roman"/>
          <w:sz w:val="28"/>
        </w:rPr>
        <w:t xml:space="preserve"> цифровых технологий управления перевозочным процессом.</w:t>
      </w:r>
      <w:r w:rsidR="00D459D8">
        <w:rPr>
          <w:rFonts w:ascii="Times New Roman" w:hAnsi="Times New Roman" w:cs="Times New Roman"/>
          <w:sz w:val="28"/>
        </w:rPr>
        <w:t xml:space="preserve"> Скорость осуществления цифровой трансформации транспортного комплекса, функциональность внедряемых цифровых сервисов и охват ими участников перевозочного процесса будут определять коммерческую привлекательность международных транспортных коридоров «Восток – Запад» и «Север – Юг», проходящих по территории Российской Федерации, эффективность и конкурентоспособность всего отечественного транспортного комплекса.</w:t>
      </w:r>
    </w:p>
    <w:p w:rsidR="00A17ADE" w:rsidRDefault="00D459D8" w:rsidP="0064739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Выстраивание отношений по вопросам развития международных транспортных коридоров и организации перевозок РФ – КНР необходимо в рамках широкого диалога </w:t>
      </w:r>
      <w:r w:rsidR="00A9593C">
        <w:rPr>
          <w:rFonts w:ascii="Times New Roman" w:hAnsi="Times New Roman" w:cs="Times New Roman"/>
          <w:sz w:val="28"/>
        </w:rPr>
        <w:t xml:space="preserve">власти, </w:t>
      </w:r>
      <w:r>
        <w:rPr>
          <w:rFonts w:ascii="Times New Roman" w:hAnsi="Times New Roman" w:cs="Times New Roman"/>
          <w:sz w:val="28"/>
        </w:rPr>
        <w:t xml:space="preserve">бизнеса </w:t>
      </w:r>
      <w:r w:rsidR="00A9593C">
        <w:rPr>
          <w:rFonts w:ascii="Times New Roman" w:hAnsi="Times New Roman" w:cs="Times New Roman"/>
          <w:sz w:val="28"/>
        </w:rPr>
        <w:t xml:space="preserve">и общества, </w:t>
      </w:r>
      <w:r>
        <w:rPr>
          <w:rFonts w:ascii="Times New Roman" w:hAnsi="Times New Roman" w:cs="Times New Roman"/>
          <w:sz w:val="28"/>
        </w:rPr>
        <w:t>на основе соблюдения норм международных соглашений и конвенций в сфере транспорта, с учетом опыта практической реализации проектов внедрения новых технологий как российской, так и китайской сторон.</w:t>
      </w:r>
    </w:p>
    <w:p w:rsidR="00D459D8" w:rsidRDefault="00D459D8" w:rsidP="0064739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этой связи считаем целесообразным:</w:t>
      </w:r>
    </w:p>
    <w:p w:rsidR="00A9593C" w:rsidRPr="006A5088" w:rsidRDefault="00A9593C" w:rsidP="006A5088">
      <w:pPr>
        <w:pStyle w:val="a3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6A5088">
        <w:rPr>
          <w:rFonts w:ascii="Times New Roman" w:hAnsi="Times New Roman" w:cs="Times New Roman"/>
          <w:sz w:val="28"/>
        </w:rPr>
        <w:t xml:space="preserve">Обратиться в </w:t>
      </w:r>
      <w:proofErr w:type="spellStart"/>
      <w:r w:rsidRPr="006A5088">
        <w:rPr>
          <w:rFonts w:ascii="Times New Roman" w:hAnsi="Times New Roman" w:cs="Times New Roman"/>
          <w:sz w:val="28"/>
        </w:rPr>
        <w:t>Минпромторг</w:t>
      </w:r>
      <w:proofErr w:type="spellEnd"/>
      <w:r w:rsidRPr="006A5088">
        <w:rPr>
          <w:rFonts w:ascii="Times New Roman" w:hAnsi="Times New Roman" w:cs="Times New Roman"/>
          <w:sz w:val="28"/>
        </w:rPr>
        <w:t xml:space="preserve"> России с предложением оказать поддержку проекту создания центра продвижения и продаж российских </w:t>
      </w:r>
      <w:proofErr w:type="spellStart"/>
      <w:r w:rsidRPr="006A5088">
        <w:rPr>
          <w:rFonts w:ascii="Times New Roman" w:hAnsi="Times New Roman" w:cs="Times New Roman"/>
          <w:sz w:val="28"/>
        </w:rPr>
        <w:t>несырьевых</w:t>
      </w:r>
      <w:proofErr w:type="spellEnd"/>
      <w:r w:rsidRPr="006A5088">
        <w:rPr>
          <w:rFonts w:ascii="Times New Roman" w:hAnsi="Times New Roman" w:cs="Times New Roman"/>
          <w:sz w:val="28"/>
        </w:rPr>
        <w:t xml:space="preserve"> товаров в КНР, осуществляемому Логистическим Альянсом АСЕХ</w:t>
      </w:r>
      <w:r w:rsidR="00B54CF2" w:rsidRPr="006A5088">
        <w:rPr>
          <w:rFonts w:ascii="Times New Roman" w:hAnsi="Times New Roman" w:cs="Times New Roman"/>
          <w:sz w:val="28"/>
        </w:rPr>
        <w:t>. С учетом того, что на государственном уровне в КНР активно осуществляются программы финансовой поддержки, в том числе в рамках субсидирования затрат на железнодорожную перевозку контейнеров в направлении Китай – Европа, создание такого механизма позволит выстроить эффективный механизм поддержки российского экспорта, в том числе экспорта транспортных услуг, в КНР</w:t>
      </w:r>
      <w:r w:rsidRPr="006A5088">
        <w:rPr>
          <w:rFonts w:ascii="Times New Roman" w:hAnsi="Times New Roman" w:cs="Times New Roman"/>
          <w:sz w:val="28"/>
        </w:rPr>
        <w:t>;</w:t>
      </w:r>
    </w:p>
    <w:p w:rsidR="00A9593C" w:rsidRPr="006A5088" w:rsidRDefault="00B26241" w:rsidP="006A5088">
      <w:pPr>
        <w:pStyle w:val="a3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6A5088">
        <w:rPr>
          <w:rFonts w:ascii="Times New Roman" w:hAnsi="Times New Roman" w:cs="Times New Roman"/>
          <w:sz w:val="28"/>
        </w:rPr>
        <w:t xml:space="preserve">С учетом опыта применения технологий спутниковой навигации ГЛОНАСС и </w:t>
      </w:r>
      <w:proofErr w:type="spellStart"/>
      <w:r w:rsidRPr="006A5088">
        <w:rPr>
          <w:rFonts w:ascii="Times New Roman" w:hAnsi="Times New Roman" w:cs="Times New Roman"/>
          <w:sz w:val="28"/>
        </w:rPr>
        <w:t>BeiDou</w:t>
      </w:r>
      <w:proofErr w:type="spellEnd"/>
      <w:r w:rsidRPr="006A5088">
        <w:rPr>
          <w:rFonts w:ascii="Times New Roman" w:hAnsi="Times New Roman" w:cs="Times New Roman"/>
          <w:sz w:val="28"/>
        </w:rPr>
        <w:t xml:space="preserve"> в рамках Соглашения между правительствами РФ </w:t>
      </w:r>
      <w:r w:rsidRPr="006A5088">
        <w:rPr>
          <w:rFonts w:ascii="Times New Roman" w:hAnsi="Times New Roman" w:cs="Times New Roman"/>
          <w:sz w:val="28"/>
        </w:rPr>
        <w:lastRenderedPageBreak/>
        <w:t>и КНР о международном автомобильном сообщении о</w:t>
      </w:r>
      <w:r w:rsidR="00A9593C" w:rsidRPr="006A5088">
        <w:rPr>
          <w:rFonts w:ascii="Times New Roman" w:hAnsi="Times New Roman" w:cs="Times New Roman"/>
          <w:sz w:val="28"/>
        </w:rPr>
        <w:t xml:space="preserve">братиться с Минтранс России с предложением </w:t>
      </w:r>
      <w:r w:rsidRPr="006A5088">
        <w:rPr>
          <w:rFonts w:ascii="Times New Roman" w:hAnsi="Times New Roman" w:cs="Times New Roman"/>
          <w:sz w:val="28"/>
        </w:rPr>
        <w:t>расширения охвата данных технологий в отношении всех международных перевозок по международным транспортным коридорам, соединяющим РФ и КНР. В качестве первого шага целесообразным является внесении соответствующих дополнений в двусторонние и многосторонние действующие соглашения о международных автомобильных перевозках, включая трехсторонние соглашения Россия – Казахстан – Китай и Россия – Монголия – Китай, а также в проек</w:t>
      </w:r>
      <w:r w:rsidR="00B54CF2" w:rsidRPr="006A5088">
        <w:rPr>
          <w:rFonts w:ascii="Times New Roman" w:hAnsi="Times New Roman" w:cs="Times New Roman"/>
          <w:sz w:val="28"/>
        </w:rPr>
        <w:t>ты аналогичных новых соглашений;</w:t>
      </w:r>
    </w:p>
    <w:p w:rsidR="00B54CF2" w:rsidRPr="006A5088" w:rsidRDefault="006A5088" w:rsidP="006A5088">
      <w:pPr>
        <w:pStyle w:val="a3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6A5088">
        <w:rPr>
          <w:rFonts w:ascii="Times New Roman" w:hAnsi="Times New Roman" w:cs="Times New Roman"/>
          <w:sz w:val="28"/>
        </w:rPr>
        <w:t xml:space="preserve">Поддержать инициативу о создании профессионального портала научных исследований и разработок в сфере транспорта и логистики. </w:t>
      </w:r>
      <w:r w:rsidR="00647A63">
        <w:rPr>
          <w:rFonts w:ascii="Times New Roman" w:hAnsi="Times New Roman" w:cs="Times New Roman"/>
          <w:sz w:val="28"/>
        </w:rPr>
        <w:t>Рекомендовать Комитету по м</w:t>
      </w:r>
      <w:r w:rsidRPr="006A5088">
        <w:rPr>
          <w:rFonts w:ascii="Times New Roman" w:hAnsi="Times New Roman" w:cs="Times New Roman"/>
          <w:sz w:val="28"/>
        </w:rPr>
        <w:t xml:space="preserve">еждународному сотрудничеству РСПП выйти с предложением о формировании и включении мероприятия «Создание портала научных исследований и разработок по проблемам организации, эффективного функционирования и развития транспортных коридоров» </w:t>
      </w:r>
      <w:r w:rsidR="00647A63">
        <w:rPr>
          <w:rFonts w:ascii="Times New Roman" w:hAnsi="Times New Roman" w:cs="Times New Roman"/>
          <w:sz w:val="28"/>
        </w:rPr>
        <w:t>в план приоритетных разработок Ф</w:t>
      </w:r>
      <w:bookmarkStart w:id="0" w:name="_GoBack"/>
      <w:bookmarkEnd w:id="0"/>
      <w:r w:rsidRPr="006A5088">
        <w:rPr>
          <w:rFonts w:ascii="Times New Roman" w:hAnsi="Times New Roman" w:cs="Times New Roman"/>
          <w:sz w:val="28"/>
        </w:rPr>
        <w:t>онда «</w:t>
      </w:r>
      <w:proofErr w:type="spellStart"/>
      <w:r w:rsidRPr="006A5088">
        <w:rPr>
          <w:rFonts w:ascii="Times New Roman" w:hAnsi="Times New Roman" w:cs="Times New Roman"/>
          <w:sz w:val="28"/>
        </w:rPr>
        <w:t>Сколково</w:t>
      </w:r>
      <w:proofErr w:type="spellEnd"/>
      <w:r w:rsidRPr="006A5088">
        <w:rPr>
          <w:rFonts w:ascii="Times New Roman" w:hAnsi="Times New Roman" w:cs="Times New Roman"/>
          <w:sz w:val="28"/>
        </w:rPr>
        <w:t>», осуществляемых в рамках направления «Стратегические компьютерные технологии и программное обеспечение».</w:t>
      </w:r>
    </w:p>
    <w:p w:rsidR="00A17ADE" w:rsidRDefault="00A17ADE" w:rsidP="0064739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sectPr w:rsidR="00A1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A5B"/>
    <w:multiLevelType w:val="hybridMultilevel"/>
    <w:tmpl w:val="D856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4435B"/>
    <w:multiLevelType w:val="hybridMultilevel"/>
    <w:tmpl w:val="D856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D5B27"/>
    <w:multiLevelType w:val="hybridMultilevel"/>
    <w:tmpl w:val="48D4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26B41"/>
    <w:multiLevelType w:val="hybridMultilevel"/>
    <w:tmpl w:val="D856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34A76"/>
    <w:multiLevelType w:val="hybridMultilevel"/>
    <w:tmpl w:val="CA0A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80A1C"/>
    <w:multiLevelType w:val="hybridMultilevel"/>
    <w:tmpl w:val="4340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1A"/>
    <w:rsid w:val="000A2B66"/>
    <w:rsid w:val="000A2BDA"/>
    <w:rsid w:val="00127227"/>
    <w:rsid w:val="00154C2D"/>
    <w:rsid w:val="001653EB"/>
    <w:rsid w:val="001C1A79"/>
    <w:rsid w:val="001E1E33"/>
    <w:rsid w:val="00345E15"/>
    <w:rsid w:val="004569BC"/>
    <w:rsid w:val="004A73AC"/>
    <w:rsid w:val="004B6773"/>
    <w:rsid w:val="00552E91"/>
    <w:rsid w:val="0057662A"/>
    <w:rsid w:val="005E2D2C"/>
    <w:rsid w:val="005E2FC1"/>
    <w:rsid w:val="00643BAA"/>
    <w:rsid w:val="00647391"/>
    <w:rsid w:val="00647A63"/>
    <w:rsid w:val="00670766"/>
    <w:rsid w:val="006A5088"/>
    <w:rsid w:val="007F60D4"/>
    <w:rsid w:val="00802BD1"/>
    <w:rsid w:val="008B5FEE"/>
    <w:rsid w:val="00927580"/>
    <w:rsid w:val="00A0091A"/>
    <w:rsid w:val="00A17ADE"/>
    <w:rsid w:val="00A9593C"/>
    <w:rsid w:val="00AC3F13"/>
    <w:rsid w:val="00AD1174"/>
    <w:rsid w:val="00B26241"/>
    <w:rsid w:val="00B54CF2"/>
    <w:rsid w:val="00BF5519"/>
    <w:rsid w:val="00C0639D"/>
    <w:rsid w:val="00C1721A"/>
    <w:rsid w:val="00D371C0"/>
    <w:rsid w:val="00D459D8"/>
    <w:rsid w:val="00D71BBF"/>
    <w:rsid w:val="00E87629"/>
    <w:rsid w:val="00EB7F0E"/>
    <w:rsid w:val="00EC47E5"/>
    <w:rsid w:val="00ED297E"/>
    <w:rsid w:val="00EF29BB"/>
    <w:rsid w:val="00E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3F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3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56E1-F9CD-47F9-9DA6-F4778596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 Борейко</dc:creator>
  <cp:lastModifiedBy>Токарева Татьяна  Николаевна</cp:lastModifiedBy>
  <cp:revision>2</cp:revision>
  <dcterms:created xsi:type="dcterms:W3CDTF">2019-11-18T10:01:00Z</dcterms:created>
  <dcterms:modified xsi:type="dcterms:W3CDTF">2019-11-18T10:01:00Z</dcterms:modified>
</cp:coreProperties>
</file>