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E7" w:rsidRDefault="004301E7"/>
    <w:p w:rsidR="005A6F3E" w:rsidRDefault="005A6F3E" w:rsidP="005A6F3E">
      <w:pPr>
        <w:jc w:val="center"/>
        <w:rPr>
          <w:sz w:val="28"/>
        </w:rPr>
      </w:pPr>
      <w:r w:rsidRPr="005A6F3E">
        <w:rPr>
          <w:sz w:val="28"/>
        </w:rPr>
        <w:t>Авторская программа повышения квалификации специалистов региональных агентств инвестиций и корпораций развития</w:t>
      </w:r>
    </w:p>
    <w:p w:rsidR="005A6F3E" w:rsidRPr="005A6F3E" w:rsidRDefault="005A6F3E" w:rsidP="005A6F3E">
      <w:pPr>
        <w:ind w:left="4395"/>
        <w:jc w:val="center"/>
        <w:rPr>
          <w:i/>
          <w:sz w:val="28"/>
        </w:rPr>
      </w:pPr>
      <w:r w:rsidRPr="005A6F3E">
        <w:rPr>
          <w:i/>
          <w:sz w:val="28"/>
        </w:rPr>
        <w:t xml:space="preserve">Базируется на </w:t>
      </w:r>
      <w:r w:rsidR="0014512D">
        <w:rPr>
          <w:i/>
          <w:sz w:val="28"/>
        </w:rPr>
        <w:t>проекте профессионального</w:t>
      </w:r>
      <w:r w:rsidRPr="005A6F3E">
        <w:rPr>
          <w:i/>
          <w:sz w:val="28"/>
        </w:rPr>
        <w:t xml:space="preserve"> стандарт</w:t>
      </w:r>
      <w:r w:rsidR="0014512D">
        <w:rPr>
          <w:i/>
          <w:sz w:val="28"/>
        </w:rPr>
        <w:t>а</w:t>
      </w:r>
      <w:r w:rsidRPr="005A6F3E">
        <w:rPr>
          <w:i/>
          <w:sz w:val="28"/>
        </w:rPr>
        <w:t xml:space="preserve"> «Специалист по работе с инвестиционными проектами»</w:t>
      </w:r>
    </w:p>
    <w:p w:rsidR="005A6F3E" w:rsidRDefault="005A6F3E" w:rsidP="005A6F3E">
      <w:pPr>
        <w:jc w:val="center"/>
        <w:rPr>
          <w:sz w:val="28"/>
        </w:rPr>
      </w:pPr>
    </w:p>
    <w:p w:rsidR="005A6F3E" w:rsidRPr="005A6F3E" w:rsidRDefault="005A6F3E" w:rsidP="005A6F3E">
      <w:pPr>
        <w:jc w:val="center"/>
        <w:rPr>
          <w:b/>
          <w:sz w:val="32"/>
        </w:rPr>
      </w:pPr>
      <w:r w:rsidRPr="005A6F3E">
        <w:rPr>
          <w:b/>
          <w:sz w:val="32"/>
        </w:rPr>
        <w:t>Специалист по работе с инвесторами и инвестиционными проектами</w:t>
      </w:r>
    </w:p>
    <w:p w:rsidR="005A6F3E" w:rsidRDefault="005A6F3E" w:rsidP="005A6F3E">
      <w:pPr>
        <w:jc w:val="center"/>
        <w:rPr>
          <w:sz w:val="28"/>
        </w:rPr>
      </w:pPr>
    </w:p>
    <w:p w:rsidR="00735366" w:rsidRDefault="00735366" w:rsidP="00735366">
      <w:pPr>
        <w:rPr>
          <w:sz w:val="28"/>
        </w:rPr>
      </w:pPr>
      <w:r w:rsidRPr="00735366">
        <w:rPr>
          <w:b/>
          <w:sz w:val="28"/>
        </w:rPr>
        <w:t>Для кого:</w:t>
      </w:r>
      <w:r>
        <w:rPr>
          <w:sz w:val="28"/>
        </w:rPr>
        <w:t xml:space="preserve"> Специалистам агентств по привлечению инвестиций и корпораций развития регионов и городов.</w:t>
      </w:r>
    </w:p>
    <w:p w:rsidR="00735366" w:rsidRDefault="00735366" w:rsidP="00735366">
      <w:pPr>
        <w:rPr>
          <w:sz w:val="28"/>
        </w:rPr>
      </w:pPr>
      <w:r w:rsidRPr="00735366">
        <w:rPr>
          <w:b/>
          <w:sz w:val="28"/>
        </w:rPr>
        <w:t>Формат:</w:t>
      </w:r>
      <w:r>
        <w:rPr>
          <w:sz w:val="28"/>
        </w:rPr>
        <w:t xml:space="preserve"> Модульная программа повышения квалификации 1</w:t>
      </w:r>
      <w:r w:rsidR="00171ED9">
        <w:rPr>
          <w:sz w:val="28"/>
        </w:rPr>
        <w:t>10</w:t>
      </w:r>
      <w:r>
        <w:rPr>
          <w:sz w:val="28"/>
        </w:rPr>
        <w:t xml:space="preserve"> часов.</w:t>
      </w:r>
      <w:r w:rsidRPr="00735366">
        <w:rPr>
          <w:sz w:val="28"/>
        </w:rPr>
        <w:t xml:space="preserve"> </w:t>
      </w:r>
    </w:p>
    <w:p w:rsidR="00735366" w:rsidRDefault="00735366" w:rsidP="00735366">
      <w:pPr>
        <w:rPr>
          <w:sz w:val="28"/>
        </w:rPr>
      </w:pPr>
      <w:r>
        <w:rPr>
          <w:sz w:val="28"/>
        </w:rPr>
        <w:t>3 модуля. 2 очных модуля (весна и осень) по 3 дня и онлайн-обучение между ними.</w:t>
      </w:r>
    </w:p>
    <w:p w:rsidR="00735366" w:rsidRDefault="00735366" w:rsidP="00735366">
      <w:pPr>
        <w:rPr>
          <w:sz w:val="28"/>
        </w:rPr>
      </w:pPr>
      <w:r w:rsidRPr="00735366">
        <w:rPr>
          <w:b/>
          <w:sz w:val="28"/>
        </w:rPr>
        <w:t>Документ</w:t>
      </w:r>
      <w:r>
        <w:rPr>
          <w:b/>
          <w:sz w:val="28"/>
        </w:rPr>
        <w:t>ы</w:t>
      </w:r>
      <w:r w:rsidRPr="00735366">
        <w:rPr>
          <w:b/>
          <w:sz w:val="28"/>
        </w:rPr>
        <w:t xml:space="preserve"> по окончанию:</w:t>
      </w:r>
      <w:r>
        <w:rPr>
          <w:sz w:val="28"/>
        </w:rPr>
        <w:t xml:space="preserve"> Свидетельство о повышение квалификации Президентской Академии (РАНХиГС) + Совместный сертификат ИБДА РАНХиГС Ведущей </w:t>
      </w:r>
      <w:proofErr w:type="gramStart"/>
      <w:r>
        <w:rPr>
          <w:sz w:val="28"/>
        </w:rPr>
        <w:t>бизнес-школы</w:t>
      </w:r>
      <w:proofErr w:type="gramEnd"/>
      <w:r>
        <w:rPr>
          <w:sz w:val="28"/>
        </w:rPr>
        <w:t xml:space="preserve"> России и </w:t>
      </w:r>
      <w:r w:rsidR="00871A5C">
        <w:rPr>
          <w:sz w:val="28"/>
        </w:rPr>
        <w:t xml:space="preserve">Национальной </w:t>
      </w:r>
      <w:r>
        <w:rPr>
          <w:sz w:val="28"/>
        </w:rPr>
        <w:t xml:space="preserve">Ассоциации агентств инвестиций и развития. </w:t>
      </w:r>
    </w:p>
    <w:p w:rsidR="00735366" w:rsidRPr="00735366" w:rsidRDefault="00735366" w:rsidP="00735366">
      <w:pPr>
        <w:rPr>
          <w:b/>
          <w:sz w:val="28"/>
        </w:rPr>
      </w:pPr>
      <w:r w:rsidRPr="00735366">
        <w:rPr>
          <w:b/>
          <w:sz w:val="28"/>
        </w:rPr>
        <w:t>Содержание:</w:t>
      </w:r>
    </w:p>
    <w:p w:rsidR="005A6F3E" w:rsidRDefault="005A6F3E" w:rsidP="00735366">
      <w:pPr>
        <w:rPr>
          <w:sz w:val="28"/>
        </w:rPr>
      </w:pPr>
      <w:r>
        <w:rPr>
          <w:sz w:val="28"/>
        </w:rPr>
        <w:t>Модуль №1</w:t>
      </w:r>
      <w:r w:rsidR="00735366">
        <w:rPr>
          <w:sz w:val="28"/>
        </w:rPr>
        <w:t xml:space="preserve">. </w:t>
      </w:r>
      <w:r>
        <w:rPr>
          <w:sz w:val="28"/>
        </w:rPr>
        <w:t xml:space="preserve"> </w:t>
      </w:r>
      <w:r w:rsidR="00871A5C">
        <w:rPr>
          <w:b/>
          <w:sz w:val="28"/>
        </w:rPr>
        <w:t>Инвесторы</w:t>
      </w:r>
      <w:r w:rsidRPr="00735366">
        <w:rPr>
          <w:b/>
          <w:sz w:val="28"/>
        </w:rPr>
        <w:t xml:space="preserve"> как клиенты. Особенности работы с различными типами инвесторов. </w:t>
      </w:r>
      <w:r>
        <w:rPr>
          <w:sz w:val="28"/>
        </w:rPr>
        <w:t>(14-16 марта 2018, РАНХиГС, Москва)</w:t>
      </w:r>
    </w:p>
    <w:p w:rsidR="00373DA2" w:rsidRPr="00373DA2" w:rsidRDefault="00373DA2" w:rsidP="00373DA2">
      <w:pPr>
        <w:pStyle w:val="a7"/>
        <w:numPr>
          <w:ilvl w:val="0"/>
          <w:numId w:val="1"/>
        </w:numPr>
        <w:rPr>
          <w:sz w:val="28"/>
        </w:rPr>
      </w:pPr>
      <w:r w:rsidRPr="00373DA2">
        <w:rPr>
          <w:sz w:val="28"/>
        </w:rPr>
        <w:t>Инвестор как клиент. Путь клиента</w:t>
      </w:r>
      <w:r w:rsidR="00871A5C">
        <w:rPr>
          <w:sz w:val="28"/>
        </w:rPr>
        <w:t>,</w:t>
      </w:r>
      <w:r w:rsidRPr="00373DA2">
        <w:rPr>
          <w:sz w:val="28"/>
        </w:rPr>
        <w:t xml:space="preserve"> поиск слабых мест</w:t>
      </w:r>
      <w:r w:rsidR="00005EB9">
        <w:rPr>
          <w:sz w:val="28"/>
        </w:rPr>
        <w:t xml:space="preserve"> в работе с инвесторами</w:t>
      </w:r>
      <w:r w:rsidRPr="00373DA2">
        <w:rPr>
          <w:sz w:val="28"/>
        </w:rPr>
        <w:t>.</w:t>
      </w:r>
    </w:p>
    <w:p w:rsidR="00373DA2" w:rsidRPr="00373DA2" w:rsidRDefault="00373DA2" w:rsidP="00462E65">
      <w:pPr>
        <w:pStyle w:val="a7"/>
        <w:numPr>
          <w:ilvl w:val="0"/>
          <w:numId w:val="1"/>
        </w:numPr>
        <w:rPr>
          <w:sz w:val="28"/>
        </w:rPr>
      </w:pPr>
      <w:proofErr w:type="gramStart"/>
      <w:r w:rsidRPr="00373DA2">
        <w:rPr>
          <w:sz w:val="28"/>
        </w:rPr>
        <w:t>Кросс-культурные</w:t>
      </w:r>
      <w:proofErr w:type="gramEnd"/>
      <w:r w:rsidRPr="00373DA2">
        <w:rPr>
          <w:sz w:val="28"/>
        </w:rPr>
        <w:t xml:space="preserve"> особенности. Что мы говори</w:t>
      </w:r>
      <w:r w:rsidR="00005EB9">
        <w:rPr>
          <w:sz w:val="28"/>
        </w:rPr>
        <w:t>м, а что слы</w:t>
      </w:r>
      <w:r w:rsidRPr="00373DA2">
        <w:rPr>
          <w:sz w:val="28"/>
        </w:rPr>
        <w:t>шат.</w:t>
      </w:r>
    </w:p>
    <w:p w:rsidR="00654480" w:rsidRDefault="00373DA2" w:rsidP="00735366">
      <w:pPr>
        <w:pStyle w:val="a7"/>
        <w:numPr>
          <w:ilvl w:val="0"/>
          <w:numId w:val="1"/>
        </w:numPr>
        <w:rPr>
          <w:sz w:val="28"/>
        </w:rPr>
      </w:pPr>
      <w:r w:rsidRPr="00654480">
        <w:rPr>
          <w:sz w:val="28"/>
        </w:rPr>
        <w:t xml:space="preserve">Техники </w:t>
      </w:r>
      <w:r w:rsidR="00654480" w:rsidRPr="00654480">
        <w:rPr>
          <w:sz w:val="28"/>
        </w:rPr>
        <w:t>презентации инвестиционных проектов</w:t>
      </w:r>
      <w:r w:rsidRPr="00654480">
        <w:rPr>
          <w:sz w:val="28"/>
        </w:rPr>
        <w:t xml:space="preserve">. </w:t>
      </w:r>
    </w:p>
    <w:p w:rsidR="005C55F2" w:rsidRPr="00654480" w:rsidRDefault="005A6F3E" w:rsidP="00654480">
      <w:pPr>
        <w:rPr>
          <w:sz w:val="28"/>
        </w:rPr>
      </w:pPr>
      <w:r w:rsidRPr="00654480">
        <w:rPr>
          <w:sz w:val="28"/>
        </w:rPr>
        <w:t>Модуль №</w:t>
      </w:r>
      <w:r w:rsidR="00735366" w:rsidRPr="00654480">
        <w:rPr>
          <w:sz w:val="28"/>
        </w:rPr>
        <w:t xml:space="preserve">2 </w:t>
      </w:r>
      <w:r w:rsidR="00735366" w:rsidRPr="00654480">
        <w:rPr>
          <w:b/>
          <w:sz w:val="28"/>
        </w:rPr>
        <w:t>Подготовка</w:t>
      </w:r>
      <w:r w:rsidRPr="00654480">
        <w:rPr>
          <w:b/>
          <w:sz w:val="28"/>
        </w:rPr>
        <w:t xml:space="preserve"> инвестиционного проекта. Поиск идеального позиционирования. </w:t>
      </w:r>
      <w:r w:rsidR="00373DA2" w:rsidRPr="00654480">
        <w:rPr>
          <w:b/>
          <w:sz w:val="28"/>
        </w:rPr>
        <w:t xml:space="preserve"> </w:t>
      </w:r>
      <w:r w:rsidR="00654480">
        <w:rPr>
          <w:sz w:val="28"/>
        </w:rPr>
        <w:t>(Онлайн-модуль  июл</w:t>
      </w:r>
      <w:r w:rsidRPr="00654480">
        <w:rPr>
          <w:sz w:val="28"/>
        </w:rPr>
        <w:t>ь-</w:t>
      </w:r>
      <w:r w:rsidR="00654480">
        <w:rPr>
          <w:sz w:val="28"/>
        </w:rPr>
        <w:t xml:space="preserve">ноябрь </w:t>
      </w:r>
      <w:r w:rsidRPr="00654480">
        <w:rPr>
          <w:sz w:val="28"/>
        </w:rPr>
        <w:t>2018, Образовательный портал ИБДА</w:t>
      </w:r>
      <w:r w:rsidR="00735366" w:rsidRPr="00654480">
        <w:rPr>
          <w:sz w:val="28"/>
        </w:rPr>
        <w:t xml:space="preserve"> РАНХиГС</w:t>
      </w:r>
      <w:r w:rsidRPr="00654480">
        <w:rPr>
          <w:sz w:val="28"/>
        </w:rPr>
        <w:t>)</w:t>
      </w:r>
      <w:r w:rsidR="005C55F2" w:rsidRPr="00654480">
        <w:rPr>
          <w:sz w:val="28"/>
        </w:rPr>
        <w:t>.</w:t>
      </w:r>
    </w:p>
    <w:p w:rsidR="005C55F2" w:rsidRPr="005C55F2" w:rsidRDefault="005C55F2" w:rsidP="005C55F2">
      <w:pPr>
        <w:pStyle w:val="a7"/>
        <w:numPr>
          <w:ilvl w:val="0"/>
          <w:numId w:val="1"/>
        </w:numPr>
        <w:rPr>
          <w:sz w:val="28"/>
        </w:rPr>
      </w:pPr>
      <w:r w:rsidRPr="005C55F2">
        <w:rPr>
          <w:sz w:val="28"/>
        </w:rPr>
        <w:t>Жизненный цикл инвестиционного проекта. Анализ и оценка привлекательности инвестиционного проекта на разных стадиях жизненного цикла (взгляд инвестора).</w:t>
      </w:r>
    </w:p>
    <w:p w:rsidR="005C55F2" w:rsidRPr="005C55F2" w:rsidRDefault="005C55F2" w:rsidP="005C55F2">
      <w:pPr>
        <w:pStyle w:val="a7"/>
        <w:numPr>
          <w:ilvl w:val="0"/>
          <w:numId w:val="1"/>
        </w:numPr>
        <w:rPr>
          <w:sz w:val="28"/>
        </w:rPr>
      </w:pPr>
      <w:r w:rsidRPr="005C55F2">
        <w:rPr>
          <w:sz w:val="28"/>
        </w:rPr>
        <w:lastRenderedPageBreak/>
        <w:t>Оценка  коммерческой и бюджетной эффективности инвестиционных проектов.</w:t>
      </w:r>
    </w:p>
    <w:p w:rsidR="005C55F2" w:rsidRPr="005C55F2" w:rsidRDefault="005C55F2" w:rsidP="005C55F2">
      <w:pPr>
        <w:pStyle w:val="a7"/>
        <w:numPr>
          <w:ilvl w:val="0"/>
          <w:numId w:val="1"/>
        </w:numPr>
        <w:rPr>
          <w:sz w:val="28"/>
        </w:rPr>
      </w:pPr>
      <w:r w:rsidRPr="005C55F2">
        <w:rPr>
          <w:sz w:val="28"/>
        </w:rPr>
        <w:t>Анализ и управление проектными рисками и разработка мероприятий по их минимизации.</w:t>
      </w:r>
    </w:p>
    <w:p w:rsidR="00373DA2" w:rsidRPr="00373DA2" w:rsidRDefault="00373DA2" w:rsidP="005C55F2">
      <w:pPr>
        <w:pStyle w:val="a7"/>
        <w:rPr>
          <w:sz w:val="28"/>
        </w:rPr>
      </w:pPr>
    </w:p>
    <w:p w:rsidR="005A6F3E" w:rsidRPr="00373DA2" w:rsidRDefault="005A6F3E" w:rsidP="00735366">
      <w:pPr>
        <w:rPr>
          <w:b/>
          <w:sz w:val="28"/>
        </w:rPr>
      </w:pPr>
      <w:r>
        <w:rPr>
          <w:sz w:val="28"/>
        </w:rPr>
        <w:t xml:space="preserve">Модуль №3 </w:t>
      </w:r>
      <w:r w:rsidRPr="00373DA2">
        <w:rPr>
          <w:b/>
          <w:sz w:val="28"/>
        </w:rPr>
        <w:t xml:space="preserve">Реализация инвестиционного проекта. </w:t>
      </w:r>
      <w:proofErr w:type="gramStart"/>
      <w:r w:rsidR="00735366" w:rsidRPr="00373DA2">
        <w:rPr>
          <w:b/>
          <w:sz w:val="28"/>
        </w:rPr>
        <w:t>Через</w:t>
      </w:r>
      <w:proofErr w:type="gramEnd"/>
      <w:r w:rsidR="00735366" w:rsidRPr="00373DA2">
        <w:rPr>
          <w:b/>
          <w:sz w:val="28"/>
        </w:rPr>
        <w:t xml:space="preserve"> терни</w:t>
      </w:r>
      <w:r w:rsidR="00871A5C">
        <w:rPr>
          <w:b/>
          <w:sz w:val="28"/>
        </w:rPr>
        <w:t>и</w:t>
      </w:r>
      <w:r w:rsidR="00735366" w:rsidRPr="00373DA2">
        <w:rPr>
          <w:b/>
          <w:sz w:val="28"/>
        </w:rPr>
        <w:t xml:space="preserve"> </w:t>
      </w:r>
      <w:r w:rsidR="00005EB9">
        <w:rPr>
          <w:b/>
          <w:sz w:val="28"/>
        </w:rPr>
        <w:t>к</w:t>
      </w:r>
      <w:r w:rsidR="00735366" w:rsidRPr="00373DA2">
        <w:rPr>
          <w:b/>
          <w:sz w:val="28"/>
        </w:rPr>
        <w:t xml:space="preserve"> звездам.</w:t>
      </w:r>
    </w:p>
    <w:p w:rsidR="00735366" w:rsidRDefault="00735366" w:rsidP="00735366">
      <w:pPr>
        <w:rPr>
          <w:sz w:val="28"/>
        </w:rPr>
      </w:pPr>
      <w:r>
        <w:rPr>
          <w:sz w:val="28"/>
        </w:rPr>
        <w:t>(ноябрь 2018, РАНХиГС, Москва)</w:t>
      </w:r>
    </w:p>
    <w:p w:rsidR="005C55F2" w:rsidRDefault="005C55F2" w:rsidP="005C55F2">
      <w:pPr>
        <w:pStyle w:val="a7"/>
        <w:numPr>
          <w:ilvl w:val="0"/>
          <w:numId w:val="7"/>
        </w:numPr>
        <w:rPr>
          <w:sz w:val="28"/>
        </w:rPr>
      </w:pPr>
      <w:r>
        <w:rPr>
          <w:sz w:val="28"/>
        </w:rPr>
        <w:t>Формирование и управление командой проекта</w:t>
      </w:r>
    </w:p>
    <w:p w:rsidR="005C55F2" w:rsidRDefault="005C55F2" w:rsidP="005C55F2">
      <w:pPr>
        <w:pStyle w:val="a7"/>
        <w:numPr>
          <w:ilvl w:val="0"/>
          <w:numId w:val="7"/>
        </w:numPr>
        <w:rPr>
          <w:sz w:val="28"/>
        </w:rPr>
      </w:pPr>
      <w:proofErr w:type="spellStart"/>
      <w:r>
        <w:rPr>
          <w:sz w:val="28"/>
        </w:rPr>
        <w:t>Стейкхолдеры</w:t>
      </w:r>
      <w:proofErr w:type="spellEnd"/>
      <w:r>
        <w:rPr>
          <w:sz w:val="28"/>
        </w:rPr>
        <w:t xml:space="preserve"> проекта и коммуникации с ними</w:t>
      </w:r>
    </w:p>
    <w:p w:rsidR="00005EB9" w:rsidRDefault="00005EB9" w:rsidP="005C55F2">
      <w:pPr>
        <w:pStyle w:val="a7"/>
        <w:numPr>
          <w:ilvl w:val="0"/>
          <w:numId w:val="7"/>
        </w:numPr>
        <w:rPr>
          <w:sz w:val="28"/>
        </w:rPr>
      </w:pPr>
      <w:r>
        <w:rPr>
          <w:sz w:val="28"/>
        </w:rPr>
        <w:t>Управление по слабым сигналам. Контроль реализации проекта</w:t>
      </w:r>
    </w:p>
    <w:p w:rsidR="00373DA2" w:rsidRDefault="005C55F2" w:rsidP="005C55F2">
      <w:pPr>
        <w:pStyle w:val="a7"/>
        <w:numPr>
          <w:ilvl w:val="0"/>
          <w:numId w:val="7"/>
        </w:numPr>
        <w:rPr>
          <w:sz w:val="28"/>
        </w:rPr>
      </w:pPr>
      <w:r>
        <w:rPr>
          <w:sz w:val="28"/>
        </w:rPr>
        <w:t>Работа со СМИ и населением</w:t>
      </w:r>
    </w:p>
    <w:p w:rsidR="005C55F2" w:rsidRDefault="00757466" w:rsidP="005C55F2">
      <w:pPr>
        <w:pStyle w:val="a7"/>
        <w:numPr>
          <w:ilvl w:val="0"/>
          <w:numId w:val="7"/>
        </w:numPr>
        <w:rPr>
          <w:sz w:val="28"/>
        </w:rPr>
      </w:pPr>
      <w:r>
        <w:rPr>
          <w:sz w:val="28"/>
        </w:rPr>
        <w:t>Договорные обязательства и организационно-правовые схемы проектов.</w:t>
      </w:r>
    </w:p>
    <w:p w:rsidR="00757466" w:rsidRDefault="00757466" w:rsidP="00757466">
      <w:pPr>
        <w:pStyle w:val="a7"/>
        <w:ind w:left="1440"/>
        <w:rPr>
          <w:sz w:val="28"/>
        </w:rPr>
      </w:pPr>
    </w:p>
    <w:p w:rsidR="00757466" w:rsidRDefault="00171ED9" w:rsidP="00757466">
      <w:pPr>
        <w:rPr>
          <w:b/>
          <w:sz w:val="28"/>
        </w:rPr>
      </w:pPr>
      <w:r w:rsidRPr="00757466">
        <w:rPr>
          <w:b/>
          <w:sz w:val="28"/>
        </w:rPr>
        <w:t>Стоимость</w:t>
      </w:r>
      <w:r>
        <w:rPr>
          <w:b/>
          <w:sz w:val="28"/>
        </w:rPr>
        <w:t>:  3-х</w:t>
      </w:r>
      <w:r w:rsidR="00757466">
        <w:rPr>
          <w:b/>
          <w:sz w:val="28"/>
        </w:rPr>
        <w:t xml:space="preserve"> модул</w:t>
      </w:r>
      <w:r>
        <w:rPr>
          <w:b/>
          <w:sz w:val="28"/>
        </w:rPr>
        <w:t xml:space="preserve">ей (110 часов) </w:t>
      </w:r>
      <w:r w:rsidR="00757466">
        <w:rPr>
          <w:b/>
          <w:sz w:val="28"/>
        </w:rPr>
        <w:t xml:space="preserve"> </w:t>
      </w:r>
      <w:r>
        <w:rPr>
          <w:b/>
          <w:sz w:val="28"/>
        </w:rPr>
        <w:t>6</w:t>
      </w:r>
      <w:r w:rsidR="00757466">
        <w:rPr>
          <w:b/>
          <w:sz w:val="28"/>
        </w:rPr>
        <w:t>0 000 рублей.</w:t>
      </w:r>
    </w:p>
    <w:p w:rsidR="00757466" w:rsidRDefault="00757466" w:rsidP="00757466">
      <w:pPr>
        <w:rPr>
          <w:b/>
          <w:sz w:val="28"/>
        </w:rPr>
      </w:pPr>
      <w:r>
        <w:rPr>
          <w:b/>
          <w:sz w:val="28"/>
        </w:rPr>
        <w:t>ТОЛЬКО</w:t>
      </w:r>
      <w:bookmarkStart w:id="0" w:name="_GoBack"/>
      <w:bookmarkEnd w:id="0"/>
      <w:r>
        <w:rPr>
          <w:b/>
          <w:sz w:val="28"/>
        </w:rPr>
        <w:t xml:space="preserve"> для членов Ассоциации</w:t>
      </w:r>
    </w:p>
    <w:p w:rsidR="00757466" w:rsidRPr="00171ED9" w:rsidRDefault="00757466" w:rsidP="00757466">
      <w:pPr>
        <w:rPr>
          <w:sz w:val="28"/>
        </w:rPr>
      </w:pPr>
      <w:r w:rsidRPr="00171ED9">
        <w:rPr>
          <w:sz w:val="28"/>
        </w:rPr>
        <w:t xml:space="preserve">1 </w:t>
      </w:r>
      <w:r w:rsidR="00171ED9">
        <w:rPr>
          <w:sz w:val="28"/>
        </w:rPr>
        <w:t>слушатель от Члена Ассоциации</w:t>
      </w:r>
      <w:r w:rsidRPr="00171ED9">
        <w:rPr>
          <w:sz w:val="28"/>
        </w:rPr>
        <w:t xml:space="preserve"> бесплатно, второй </w:t>
      </w:r>
      <w:r w:rsidR="00247B7B">
        <w:rPr>
          <w:sz w:val="28"/>
        </w:rPr>
        <w:t>и последующие на специальных условиях</w:t>
      </w:r>
      <w:r w:rsidRPr="00171ED9">
        <w:rPr>
          <w:sz w:val="28"/>
        </w:rPr>
        <w:t>.</w:t>
      </w:r>
    </w:p>
    <w:p w:rsidR="00757466" w:rsidRPr="00171ED9" w:rsidRDefault="00757466" w:rsidP="00757466">
      <w:pPr>
        <w:rPr>
          <w:sz w:val="28"/>
        </w:rPr>
      </w:pPr>
      <w:r w:rsidRPr="00171ED9">
        <w:rPr>
          <w:sz w:val="28"/>
        </w:rPr>
        <w:t>По согласованию с Ассоциацией</w:t>
      </w:r>
      <w:r w:rsidR="00171ED9" w:rsidRPr="00171ED9">
        <w:rPr>
          <w:sz w:val="28"/>
        </w:rPr>
        <w:t xml:space="preserve"> </w:t>
      </w:r>
      <w:r w:rsidR="00871A5C">
        <w:rPr>
          <w:sz w:val="28"/>
        </w:rPr>
        <w:t>можно</w:t>
      </w:r>
      <w:r w:rsidR="00171ED9" w:rsidRPr="00171ED9">
        <w:rPr>
          <w:sz w:val="28"/>
        </w:rPr>
        <w:t xml:space="preserve"> направить слушателя на один или 2 модуля:</w:t>
      </w:r>
    </w:p>
    <w:p w:rsidR="00171ED9" w:rsidRPr="00171ED9" w:rsidRDefault="00171ED9" w:rsidP="00171ED9">
      <w:pPr>
        <w:rPr>
          <w:sz w:val="28"/>
        </w:rPr>
      </w:pPr>
      <w:r>
        <w:rPr>
          <w:sz w:val="28"/>
        </w:rPr>
        <w:t>Участие только в м</w:t>
      </w:r>
      <w:r w:rsidR="00757466" w:rsidRPr="00171ED9">
        <w:rPr>
          <w:sz w:val="28"/>
        </w:rPr>
        <w:t>одул</w:t>
      </w:r>
      <w:r>
        <w:rPr>
          <w:sz w:val="28"/>
        </w:rPr>
        <w:t>е</w:t>
      </w:r>
      <w:r w:rsidRPr="00171ED9">
        <w:rPr>
          <w:sz w:val="28"/>
        </w:rPr>
        <w:t xml:space="preserve"> №1</w:t>
      </w:r>
      <w:r w:rsidR="00757466" w:rsidRPr="00171ED9">
        <w:rPr>
          <w:sz w:val="28"/>
        </w:rPr>
        <w:t xml:space="preserve"> </w:t>
      </w:r>
      <w:r w:rsidRPr="00171ED9">
        <w:rPr>
          <w:sz w:val="28"/>
        </w:rPr>
        <w:t xml:space="preserve">25 000 рублей. По окончанию сертификат. </w:t>
      </w:r>
    </w:p>
    <w:p w:rsidR="00171ED9" w:rsidRPr="00171ED9" w:rsidRDefault="00171ED9" w:rsidP="00171ED9">
      <w:pPr>
        <w:rPr>
          <w:sz w:val="28"/>
        </w:rPr>
      </w:pPr>
      <w:r>
        <w:rPr>
          <w:sz w:val="28"/>
        </w:rPr>
        <w:t>Участие  только в м</w:t>
      </w:r>
      <w:r w:rsidRPr="00171ED9">
        <w:rPr>
          <w:sz w:val="28"/>
        </w:rPr>
        <w:t>одул</w:t>
      </w:r>
      <w:r>
        <w:rPr>
          <w:sz w:val="28"/>
        </w:rPr>
        <w:t xml:space="preserve">е </w:t>
      </w:r>
      <w:r w:rsidRPr="00171ED9">
        <w:rPr>
          <w:sz w:val="28"/>
        </w:rPr>
        <w:t xml:space="preserve">№ 2  20 000 рублей. По окончанию сертификат.  </w:t>
      </w:r>
    </w:p>
    <w:p w:rsidR="00171ED9" w:rsidRDefault="00171ED9" w:rsidP="00171ED9">
      <w:pPr>
        <w:rPr>
          <w:sz w:val="28"/>
        </w:rPr>
      </w:pPr>
      <w:r>
        <w:rPr>
          <w:sz w:val="28"/>
        </w:rPr>
        <w:t>Участие только в м</w:t>
      </w:r>
      <w:r w:rsidRPr="00171ED9">
        <w:rPr>
          <w:sz w:val="28"/>
        </w:rPr>
        <w:t>одул</w:t>
      </w:r>
      <w:r>
        <w:rPr>
          <w:sz w:val="28"/>
        </w:rPr>
        <w:t>е</w:t>
      </w:r>
      <w:r w:rsidRPr="00171ED9">
        <w:rPr>
          <w:sz w:val="28"/>
        </w:rPr>
        <w:t xml:space="preserve"> №3 25 000 рублей. По окончанию сертификат.</w:t>
      </w:r>
    </w:p>
    <w:p w:rsidR="00171ED9" w:rsidRDefault="00171ED9" w:rsidP="00171ED9">
      <w:pPr>
        <w:rPr>
          <w:sz w:val="28"/>
        </w:rPr>
      </w:pPr>
    </w:p>
    <w:p w:rsidR="00171ED9" w:rsidRDefault="00171ED9" w:rsidP="00171ED9">
      <w:pPr>
        <w:rPr>
          <w:sz w:val="28"/>
        </w:rPr>
      </w:pPr>
      <w:r>
        <w:rPr>
          <w:sz w:val="28"/>
        </w:rPr>
        <w:t>Под</w:t>
      </w:r>
      <w:r w:rsidR="00871A5C">
        <w:rPr>
          <w:sz w:val="28"/>
        </w:rPr>
        <w:t>робнее о программе можно узнать по телефону 8(495)663-04-16.</w:t>
      </w:r>
    </w:p>
    <w:p w:rsidR="005A6F3E" w:rsidRPr="00871A5C" w:rsidRDefault="005A6F3E" w:rsidP="005A6F3E">
      <w:pPr>
        <w:jc w:val="center"/>
        <w:rPr>
          <w:sz w:val="28"/>
        </w:rPr>
      </w:pPr>
    </w:p>
    <w:sectPr w:rsidR="005A6F3E" w:rsidRPr="00871A5C" w:rsidSect="005C55F2">
      <w:headerReference w:type="default" r:id="rId8"/>
      <w:pgSz w:w="11906" w:h="16838"/>
      <w:pgMar w:top="1985" w:right="850" w:bottom="113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C5" w:rsidRDefault="00CD56C5" w:rsidP="005A6F3E">
      <w:pPr>
        <w:spacing w:after="0" w:line="240" w:lineRule="auto"/>
      </w:pPr>
      <w:r>
        <w:separator/>
      </w:r>
    </w:p>
  </w:endnote>
  <w:endnote w:type="continuationSeparator" w:id="0">
    <w:p w:rsidR="00CD56C5" w:rsidRDefault="00CD56C5" w:rsidP="005A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C5" w:rsidRDefault="00CD56C5" w:rsidP="005A6F3E">
      <w:pPr>
        <w:spacing w:after="0" w:line="240" w:lineRule="auto"/>
      </w:pPr>
      <w:r>
        <w:separator/>
      </w:r>
    </w:p>
  </w:footnote>
  <w:footnote w:type="continuationSeparator" w:id="0">
    <w:p w:rsidR="00CD56C5" w:rsidRDefault="00CD56C5" w:rsidP="005A6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F3E" w:rsidRDefault="005A6F3E">
    <w:pPr>
      <w:pStyle w:val="a3"/>
    </w:pPr>
    <w:r>
      <w:rPr>
        <w:noProof/>
        <w:lang w:eastAsia="ru-RU"/>
      </w:rPr>
      <w:drawing>
        <wp:inline distT="0" distB="0" distL="0" distR="0" wp14:anchorId="3C742592">
          <wp:extent cx="6296025" cy="703580"/>
          <wp:effectExtent l="0" t="0" r="9525" b="1270"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215" cy="7081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6AF5"/>
    <w:multiLevelType w:val="hybridMultilevel"/>
    <w:tmpl w:val="BD94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14E61"/>
    <w:multiLevelType w:val="hybridMultilevel"/>
    <w:tmpl w:val="4E9C3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C3392"/>
    <w:multiLevelType w:val="hybridMultilevel"/>
    <w:tmpl w:val="6BD2C2E6"/>
    <w:lvl w:ilvl="0" w:tplc="449EEC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C2572"/>
    <w:multiLevelType w:val="hybridMultilevel"/>
    <w:tmpl w:val="F8080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6240A"/>
    <w:multiLevelType w:val="hybridMultilevel"/>
    <w:tmpl w:val="EB4681CE"/>
    <w:lvl w:ilvl="0" w:tplc="F29AAE5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15307"/>
    <w:multiLevelType w:val="hybridMultilevel"/>
    <w:tmpl w:val="F2B81CDA"/>
    <w:lvl w:ilvl="0" w:tplc="650A8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3507D9"/>
    <w:multiLevelType w:val="hybridMultilevel"/>
    <w:tmpl w:val="6172C0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EB5B84"/>
    <w:multiLevelType w:val="hybridMultilevel"/>
    <w:tmpl w:val="AE82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3E"/>
    <w:rsid w:val="00005EB9"/>
    <w:rsid w:val="0014512D"/>
    <w:rsid w:val="00171ED9"/>
    <w:rsid w:val="00247B7B"/>
    <w:rsid w:val="00373DA2"/>
    <w:rsid w:val="004301E7"/>
    <w:rsid w:val="005A6F3E"/>
    <w:rsid w:val="005B11E5"/>
    <w:rsid w:val="005C55F2"/>
    <w:rsid w:val="00654480"/>
    <w:rsid w:val="00735366"/>
    <w:rsid w:val="00757466"/>
    <w:rsid w:val="00871A5C"/>
    <w:rsid w:val="00C26568"/>
    <w:rsid w:val="00CC10F4"/>
    <w:rsid w:val="00CD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55F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F3E"/>
  </w:style>
  <w:style w:type="paragraph" w:styleId="a5">
    <w:name w:val="footer"/>
    <w:basedOn w:val="a"/>
    <w:link w:val="a6"/>
    <w:uiPriority w:val="99"/>
    <w:unhideWhenUsed/>
    <w:rsid w:val="005A6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6F3E"/>
  </w:style>
  <w:style w:type="paragraph" w:styleId="a7">
    <w:name w:val="List Paragraph"/>
    <w:basedOn w:val="a"/>
    <w:uiPriority w:val="34"/>
    <w:qFormat/>
    <w:rsid w:val="00373DA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C55F2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a8">
    <w:name w:val="Normal (Web)"/>
    <w:basedOn w:val="a"/>
    <w:uiPriority w:val="99"/>
    <w:semiHidden/>
    <w:unhideWhenUsed/>
    <w:rsid w:val="005C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5C55F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5C55F2"/>
    <w:rPr>
      <w:rFonts w:ascii="Calibri" w:eastAsia="Times New Roman" w:hAnsi="Calibri" w:cs="Times New Roman"/>
      <w:lang w:val="en-US" w:bidi="en-US"/>
    </w:rPr>
  </w:style>
  <w:style w:type="paragraph" w:customStyle="1" w:styleId="1">
    <w:name w:val="Без интервала1"/>
    <w:link w:val="NoSpacingChar"/>
    <w:rsid w:val="005C55F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1"/>
    <w:locked/>
    <w:rsid w:val="005C55F2"/>
    <w:rPr>
      <w:rFonts w:ascii="Calibri" w:eastAsia="Times New Roman" w:hAnsi="Calibri" w:cs="Times New Roman"/>
      <w:lang w:val="en-US"/>
    </w:rPr>
  </w:style>
  <w:style w:type="character" w:styleId="ab">
    <w:name w:val="Hyperlink"/>
    <w:basedOn w:val="a0"/>
    <w:uiPriority w:val="99"/>
    <w:unhideWhenUsed/>
    <w:rsid w:val="00171ED9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05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05E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55F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F3E"/>
  </w:style>
  <w:style w:type="paragraph" w:styleId="a5">
    <w:name w:val="footer"/>
    <w:basedOn w:val="a"/>
    <w:link w:val="a6"/>
    <w:uiPriority w:val="99"/>
    <w:unhideWhenUsed/>
    <w:rsid w:val="005A6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6F3E"/>
  </w:style>
  <w:style w:type="paragraph" w:styleId="a7">
    <w:name w:val="List Paragraph"/>
    <w:basedOn w:val="a"/>
    <w:uiPriority w:val="34"/>
    <w:qFormat/>
    <w:rsid w:val="00373DA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C55F2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a8">
    <w:name w:val="Normal (Web)"/>
    <w:basedOn w:val="a"/>
    <w:uiPriority w:val="99"/>
    <w:semiHidden/>
    <w:unhideWhenUsed/>
    <w:rsid w:val="005C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5C55F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5C55F2"/>
    <w:rPr>
      <w:rFonts w:ascii="Calibri" w:eastAsia="Times New Roman" w:hAnsi="Calibri" w:cs="Times New Roman"/>
      <w:lang w:val="en-US" w:bidi="en-US"/>
    </w:rPr>
  </w:style>
  <w:style w:type="paragraph" w:customStyle="1" w:styleId="1">
    <w:name w:val="Без интервала1"/>
    <w:link w:val="NoSpacingChar"/>
    <w:rsid w:val="005C55F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1"/>
    <w:locked/>
    <w:rsid w:val="005C55F2"/>
    <w:rPr>
      <w:rFonts w:ascii="Calibri" w:eastAsia="Times New Roman" w:hAnsi="Calibri" w:cs="Times New Roman"/>
      <w:lang w:val="en-US"/>
    </w:rPr>
  </w:style>
  <w:style w:type="character" w:styleId="ab">
    <w:name w:val="Hyperlink"/>
    <w:basedOn w:val="a0"/>
    <w:uiPriority w:val="99"/>
    <w:unhideWhenUsed/>
    <w:rsid w:val="00171ED9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05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05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 Андрей Валериевич</dc:creator>
  <cp:lastModifiedBy>Хусяиншин Рафаэль Равильевич</cp:lastModifiedBy>
  <cp:revision>5</cp:revision>
  <cp:lastPrinted>2018-02-13T12:36:00Z</cp:lastPrinted>
  <dcterms:created xsi:type="dcterms:W3CDTF">2018-02-13T14:02:00Z</dcterms:created>
  <dcterms:modified xsi:type="dcterms:W3CDTF">2018-02-26T08:01:00Z</dcterms:modified>
</cp:coreProperties>
</file>