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F" w:rsidRDefault="00AD4ADF" w:rsidP="00AD4ADF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Отчет о работе</w:t>
      </w:r>
      <w:r w:rsidRPr="00AD4A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727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Pr="001727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РСПП по фармацевтической и медицинской промышленности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 2013 году</w:t>
      </w:r>
    </w:p>
    <w:p w:rsidR="00AD4ADF" w:rsidRDefault="00AD4ADF" w:rsidP="00AD4ADF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D4ADF" w:rsidRPr="00D20F53" w:rsidRDefault="00AD4ADF" w:rsidP="00AD4ADF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ADF">
        <w:rPr>
          <w:rFonts w:ascii="Times New Roman" w:eastAsia="Times New Roman" w:hAnsi="Times New Roman" w:cs="Times New Roman"/>
          <w:bCs/>
          <w:sz w:val="28"/>
          <w:szCs w:val="28"/>
        </w:rPr>
        <w:t>Комиссия РСПП по фармацевтической и медицинской промышленности</w:t>
      </w:r>
      <w:bookmarkStart w:id="0" w:name="_GoBack"/>
      <w:bookmarkEnd w:id="0"/>
      <w:r w:rsidRPr="00A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 7 совместных заседаний, в том числе 6 - с Комиссией РСПП по индустрии здоровья 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 по предпринимательству  в здравоохранении и медицинской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DF" w:rsidRPr="00D20F53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совместных заседаниях были рассмотрены:</w:t>
      </w:r>
    </w:p>
    <w:p w:rsidR="00AD4ADF" w:rsidRPr="00D20F53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федерального закона «О внесении изменений в Федеральный закон «Об обращении лекарственных средств» и в ч. 2 ст. 333.32.1. Налогового кодекса Российской Федерации». По итогам заседания была подготовлена резолюция, направленная Заместителю Председателя Правительства РФ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О.Ю.Голодец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Министру здравоохранения РФ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В.И.Скворцовой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резолюции были отмечены основные направления, по которым документ  нуждается в доработке.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правовое закрепление понятия «взаимозаменяемый лекарственный препарат», определение «воспроизведенный лекарственный препарат, нормативно правовое закрепление статуса «фармакопейного стандартного образца», </w:t>
      </w: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контроль качества лекарственных средств,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ризнание права заявителя на судебное обжалование экспертных заключений, обращение радиофармацевтических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 ускоренная процедура экспертизы лекарственных средств, государственная регистрация гомеопатических лекарственных средств, государственное регулирование цен на лекарственные препараты, включенных в перечень жизненно необходимых и важнейших лекарственных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препаратов;</w:t>
      </w:r>
    </w:p>
    <w:p w:rsidR="00AD4ADF" w:rsidRPr="00D20F53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«О состоянии и мерах по реализации ст. 45 Федерального закона № 61-ФЗ «Производство лекарственных средств должно соответствовать Правилам организации производства и контроля качества ЛС, утвержденным уполномоченным федеральным органом исполнительной власти»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заседания была подготовлена резолюция с рекомендациями и предложениями по разработке  плана мероприятий по внедрению правил в действие. Резолюция была направлена в Минздрав России,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Росздравнадзор;</w:t>
      </w:r>
    </w:p>
    <w:p w:rsidR="00AD4ADF" w:rsidRPr="00D20F53" w:rsidRDefault="00AD4ADF" w:rsidP="00AD4ADF">
      <w:pPr>
        <w:spacing w:after="8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вопрос «О состоянии регулирования обращения медицинских изделий в связи с вступлением в силу ст. 38, 95 и 96 Федерального закона №323-ФЗ «Об основах охраны здоровья граждан в РФ и мерах по решению проблем, возникающих при  регистрации и переоформлении регистрационных удостоверений».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Участники заседания внесли конкретные предложения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РФ, Минздрав России,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Росздравнадзор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по изменению Правил государственной регистрации медицинских изделий,  порядка проведения оценки соответствия и других положений. Вопросы и </w:t>
      </w:r>
      <w:proofErr w:type="gramStart"/>
      <w:r w:rsidRPr="00D20F53">
        <w:rPr>
          <w:rFonts w:ascii="Times New Roman" w:eastAsia="Calibri" w:hAnsi="Times New Roman" w:cs="Times New Roman"/>
          <w:sz w:val="28"/>
          <w:szCs w:val="28"/>
        </w:rPr>
        <w:t>предложения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изложенные в обращении были рассмотрены на заседании Координационного совета в сфере обращения лекарственных средств и медицинских изделий при Минздраве России;</w:t>
      </w:r>
    </w:p>
    <w:p w:rsidR="00AD4ADF" w:rsidRPr="001727F7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 по формированию системного подхода к подготовке специалистов для всей сферы обращения лекарственных средств и медицинских изделий (маркетинг, НИР,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производство, хранение, эксплуатация, сервисное обслуживание), совершенствования образовательных программ и модулей для профильных, высших и средних специальных учебных заведений, курсов повышения квалификации и переподготовки кадров, а также координации </w:t>
      </w:r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осуществляемых министерствами, ВУЗами и компаниями, занимающимся производством лекарственных средств, медицинских изделий и медицинской промышленности.  Подготовленная по итогам заседания Резолюция будет направлена в заинтересованные министерства, ведомства и Правительство РФ;</w:t>
      </w:r>
    </w:p>
    <w:p w:rsidR="00AD4ADF" w:rsidRPr="001727F7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состояние и перспективы развития производства одноразовых медицинских изделий. С целью повышения конкурентоспособности производства одноразовых медицинских изделий в России участники заседания подготовили Рекомендации, которые будут направлены в заинтересованные министерства и ведомства;</w:t>
      </w:r>
    </w:p>
    <w:p w:rsidR="00AD4ADF" w:rsidRDefault="00AD4ADF" w:rsidP="00AD4ADF">
      <w:pPr>
        <w:pStyle w:val="a3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развития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инической диагностики</w:t>
      </w:r>
      <w:r w:rsidRPr="00DF7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ADF" w:rsidRDefault="00AD4ADF" w:rsidP="00AD4ADF">
      <w:pPr>
        <w:pStyle w:val="a3"/>
        <w:spacing w:after="80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ADF" w:rsidRDefault="00AD4ADF" w:rsidP="00AD4A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роме того, в  ходе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совместно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 РСПП по фармацевтической и медицинской промышленности, Комиссии РСПП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индустрии здоровья, Комитета ТПП РФ по предпринимательству в здравоохранении и медицинской промышленности и  Координационного Совета в сфере обращения лекарственных средств и медицинских изделий при Минздраве России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 рассмотрен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вопрос: «Законодательное обеспечение обращения медицинских изделий. Нормативно-правовое регулирование. Правоприменительная практика. Меры государственной поддержки медицинской промышленности». 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заседания в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целях устранения проблем, возникающих при обращении медицинских изделий, и повышения  на этой  основе конкурентоспособности производства медицинских изделий подготовлена Резолюция, которая будет направлена в заинтересованные министерства и ведомства</w:t>
      </w:r>
      <w:r w:rsidRPr="00076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D4ADF" w:rsidRPr="001727F7" w:rsidRDefault="00AD4ADF" w:rsidP="00AD4A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ADF" w:rsidRPr="001727F7" w:rsidRDefault="00AD4ADF" w:rsidP="00AD4ADF">
      <w:pPr>
        <w:spacing w:after="8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7F7">
        <w:rPr>
          <w:rFonts w:ascii="Times New Roman" w:eastAsia="Calibri" w:hAnsi="Times New Roman" w:cs="Times New Roman"/>
          <w:sz w:val="28"/>
          <w:szCs w:val="28"/>
        </w:rPr>
        <w:t xml:space="preserve">Комиссией была проведена работа по обновлению и дополнению Перечня отечественного медицинского оборудования, который был размещен на сайте </w:t>
      </w:r>
      <w:proofErr w:type="spellStart"/>
      <w:r w:rsidRPr="001727F7">
        <w:rPr>
          <w:rFonts w:ascii="Times New Roman" w:eastAsia="Calibri" w:hAnsi="Times New Roman" w:cs="Times New Roman"/>
          <w:sz w:val="28"/>
          <w:szCs w:val="28"/>
        </w:rPr>
        <w:t>Минпромторга</w:t>
      </w:r>
      <w:proofErr w:type="spellEnd"/>
      <w:r w:rsidRPr="001727F7">
        <w:rPr>
          <w:rFonts w:ascii="Times New Roman" w:eastAsia="Calibri" w:hAnsi="Times New Roman" w:cs="Times New Roman"/>
          <w:sz w:val="28"/>
          <w:szCs w:val="28"/>
        </w:rPr>
        <w:t xml:space="preserve"> России и Минздрава России.</w:t>
      </w:r>
    </w:p>
    <w:p w:rsidR="00AD4ADF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Комиссии вошли в состав Экспертного совета по развитию медицинской промышлености при </w:t>
      </w:r>
      <w:proofErr w:type="spellStart"/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Минпромторге</w:t>
      </w:r>
      <w:proofErr w:type="spellEnd"/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и межведомственную рабочую группу при </w:t>
      </w:r>
      <w:proofErr w:type="spellStart"/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Минпромторге</w:t>
      </w:r>
      <w:proofErr w:type="spellEnd"/>
      <w:r w:rsidRPr="0017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подготовке проекта закона «Об обращении медицинских изделий».</w:t>
      </w:r>
    </w:p>
    <w:p w:rsidR="00AD4ADF" w:rsidRPr="001727F7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DF" w:rsidRPr="00D20F53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оценки регулирующего воздействия и экспертизы действующих нормативно-правовых актов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DF" w:rsidRDefault="00AD4ADF" w:rsidP="00AD4ADF">
      <w:pPr>
        <w:spacing w:after="80" w:line="240" w:lineRule="auto"/>
        <w:ind w:left="-567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РСПП по индустрии здоровья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мероприятиях медицинской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подготовке и проведении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Кругл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стол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системы демонстрации достижений и поддержки вывода на рынок продукции отечественной фармацевтической и медицинской промышленности, в том числе созданной в рамках ФЦП «Развитие фармацевтической и медицинской промышленности на период до 2020 г и дальнейшую перспективу»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Второго Российского медицинского инвестиционного форума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D4ADF" w:rsidRPr="00D20F53" w:rsidRDefault="00AD4ADF" w:rsidP="00AD4ADF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D5A" w:rsidRDefault="00AD4ADF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F"/>
    <w:rsid w:val="004E305E"/>
    <w:rsid w:val="007D1CAD"/>
    <w:rsid w:val="00A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2014-01-21T07:31:00Z</dcterms:created>
  <dcterms:modified xsi:type="dcterms:W3CDTF">2014-01-21T07:33:00Z</dcterms:modified>
</cp:coreProperties>
</file>