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00E0" w14:textId="77777777" w:rsidR="00B11F72" w:rsidRPr="004B4BFC" w:rsidRDefault="004B4BFC">
      <w:pPr>
        <w:jc w:val="center"/>
        <w:rPr>
          <w:rFonts w:ascii="Times New Roman" w:hAnsi="Times New Roman" w:cs="Times New Roman"/>
          <w:sz w:val="28"/>
          <w:szCs w:val="28"/>
        </w:rPr>
      </w:pPr>
      <w:bookmarkStart w:id="0" w:name="_GoBack"/>
      <w:r w:rsidRPr="004B4BFC">
        <w:rPr>
          <w:rFonts w:ascii="Times New Roman" w:hAnsi="Times New Roman" w:cs="Times New Roman"/>
          <w:sz w:val="28"/>
          <w:szCs w:val="28"/>
        </w:rPr>
        <w:t>2017 China (Shenyang) Global Business</w:t>
      </w:r>
    </w:p>
    <w:bookmarkEnd w:id="0"/>
    <w:p w14:paraId="3469544A" w14:textId="77777777" w:rsidR="00B11F72" w:rsidRPr="004B4BFC" w:rsidRDefault="004B4BFC">
      <w:pPr>
        <w:jc w:val="center"/>
        <w:rPr>
          <w:rFonts w:ascii="Times New Roman" w:hAnsi="Times New Roman" w:cs="Times New Roman"/>
          <w:sz w:val="28"/>
          <w:szCs w:val="28"/>
        </w:rPr>
      </w:pPr>
      <w:r w:rsidRPr="004B4BFC">
        <w:rPr>
          <w:rFonts w:ascii="Times New Roman" w:hAnsi="Times New Roman" w:cs="Times New Roman"/>
          <w:sz w:val="28"/>
          <w:szCs w:val="28"/>
        </w:rPr>
        <w:t xml:space="preserve"> Investment and Trade Fair</w:t>
      </w:r>
    </w:p>
    <w:p w14:paraId="47D361BA" w14:textId="77777777" w:rsidR="00B11F72" w:rsidRPr="004B4BFC" w:rsidRDefault="004B4BFC">
      <w:pPr>
        <w:ind w:firstLineChars="100" w:firstLine="280"/>
        <w:rPr>
          <w:rFonts w:ascii="Times New Roman" w:hAnsi="Times New Roman" w:cs="Times New Roman"/>
          <w:sz w:val="28"/>
          <w:szCs w:val="28"/>
        </w:rPr>
      </w:pPr>
      <w:r w:rsidRPr="004B4BFC">
        <w:rPr>
          <w:rFonts w:ascii="Times New Roman" w:hAnsi="Times New Roman" w:cs="Times New Roman"/>
          <w:sz w:val="28"/>
          <w:szCs w:val="28"/>
        </w:rPr>
        <w:t xml:space="preserve">  In order to promote the idea of introducing overseas advanced technology and industry, leading products of Shenyang to “go abroad” and expand overseas market, improving the standard of the opening-up policy of Shenyang, enhancing confidence of development and improving morale, building an important carrier of foreign trade and economic cooperation. Bank of China will join hands with Shenyang City Government to hold Global Business Investment and Trade Fair in November 15</w:t>
      </w:r>
      <w:r w:rsidRPr="004B4BFC">
        <w:rPr>
          <w:rFonts w:ascii="Times New Roman" w:hAnsi="Times New Roman" w:cs="Times New Roman"/>
          <w:sz w:val="28"/>
          <w:szCs w:val="28"/>
          <w:vertAlign w:val="superscript"/>
        </w:rPr>
        <w:t>th</w:t>
      </w:r>
      <w:r w:rsidRPr="004B4BFC">
        <w:rPr>
          <w:rFonts w:ascii="Times New Roman" w:hAnsi="Times New Roman" w:cs="Times New Roman"/>
          <w:sz w:val="28"/>
          <w:szCs w:val="28"/>
        </w:rPr>
        <w:t>,2017; Shenyang, Liaoning.</w:t>
      </w:r>
    </w:p>
    <w:p w14:paraId="1358FFAB" w14:textId="77777777" w:rsidR="00B11F72" w:rsidRPr="004B4BFC" w:rsidRDefault="004B4BFC">
      <w:pPr>
        <w:pStyle w:val="a3"/>
        <w:numPr>
          <w:ilvl w:val="0"/>
          <w:numId w:val="1"/>
        </w:numPr>
        <w:ind w:firstLineChars="0"/>
        <w:jc w:val="left"/>
        <w:rPr>
          <w:rFonts w:ascii="Times New Roman" w:hAnsi="Times New Roman" w:cs="Times New Roman"/>
          <w:sz w:val="28"/>
          <w:szCs w:val="28"/>
        </w:rPr>
      </w:pPr>
      <w:r w:rsidRPr="004B4BFC">
        <w:rPr>
          <w:rFonts w:ascii="Times New Roman" w:hAnsi="Times New Roman" w:cs="Times New Roman"/>
          <w:sz w:val="28"/>
          <w:szCs w:val="28"/>
        </w:rPr>
        <w:t xml:space="preserve">Fair Schedule </w:t>
      </w:r>
    </w:p>
    <w:p w14:paraId="5854EBE2" w14:textId="77777777" w:rsidR="00B11F72" w:rsidRPr="004B4BFC" w:rsidRDefault="004B4BFC">
      <w:pPr>
        <w:ind w:firstLineChars="100" w:firstLine="280"/>
        <w:jc w:val="left"/>
        <w:rPr>
          <w:rFonts w:ascii="Times New Roman" w:hAnsi="Times New Roman" w:cs="Times New Roman"/>
          <w:sz w:val="28"/>
          <w:szCs w:val="28"/>
        </w:rPr>
      </w:pPr>
      <w:r w:rsidRPr="004B4BFC">
        <w:rPr>
          <w:rFonts w:ascii="Times New Roman" w:hAnsi="Times New Roman" w:cs="Times New Roman"/>
          <w:sz w:val="28"/>
          <w:szCs w:val="28"/>
        </w:rPr>
        <w:t>November 15, 2017</w:t>
      </w:r>
    </w:p>
    <w:p w14:paraId="4CEA0FBF" w14:textId="77777777" w:rsidR="00B11F72" w:rsidRPr="004B4BFC" w:rsidRDefault="004B4BFC">
      <w:pPr>
        <w:pStyle w:val="a3"/>
        <w:numPr>
          <w:ilvl w:val="0"/>
          <w:numId w:val="1"/>
        </w:numPr>
        <w:ind w:firstLineChars="0"/>
        <w:jc w:val="left"/>
        <w:rPr>
          <w:rFonts w:ascii="Times New Roman" w:hAnsi="Times New Roman" w:cs="Times New Roman"/>
          <w:sz w:val="28"/>
          <w:szCs w:val="28"/>
        </w:rPr>
      </w:pPr>
      <w:r w:rsidRPr="004B4BFC">
        <w:rPr>
          <w:rFonts w:ascii="Times New Roman" w:hAnsi="Times New Roman" w:cs="Times New Roman"/>
          <w:sz w:val="28"/>
          <w:szCs w:val="28"/>
        </w:rPr>
        <w:t xml:space="preserve">Fair Location </w:t>
      </w:r>
    </w:p>
    <w:p w14:paraId="4A6AF9A3" w14:textId="77777777" w:rsidR="00B11F72" w:rsidRPr="004B4BFC" w:rsidRDefault="004B4BFC">
      <w:pPr>
        <w:pStyle w:val="a3"/>
        <w:ind w:left="360" w:firstLineChars="0" w:firstLine="0"/>
        <w:jc w:val="left"/>
        <w:rPr>
          <w:rFonts w:ascii="Times New Roman" w:hAnsi="Times New Roman" w:cs="Times New Roman"/>
          <w:sz w:val="28"/>
          <w:szCs w:val="28"/>
        </w:rPr>
      </w:pPr>
      <w:r w:rsidRPr="004B4BFC">
        <w:rPr>
          <w:rFonts w:ascii="Times New Roman" w:hAnsi="Times New Roman" w:cs="Times New Roman"/>
          <w:sz w:val="28"/>
          <w:szCs w:val="28"/>
        </w:rPr>
        <w:t>Shenyang Liaoning (China)</w:t>
      </w:r>
    </w:p>
    <w:p w14:paraId="04F7C799" w14:textId="77777777" w:rsidR="00B11F72" w:rsidRPr="004B4BFC" w:rsidRDefault="004B4BFC">
      <w:pPr>
        <w:ind w:firstLineChars="100" w:firstLine="280"/>
        <w:jc w:val="left"/>
        <w:rPr>
          <w:rFonts w:ascii="Times New Roman" w:hAnsi="Times New Roman" w:cs="Times New Roman"/>
          <w:sz w:val="28"/>
          <w:szCs w:val="28"/>
        </w:rPr>
      </w:pPr>
      <w:r w:rsidRPr="004B4BFC">
        <w:rPr>
          <w:rFonts w:ascii="Times New Roman" w:hAnsi="Times New Roman" w:cs="Times New Roman"/>
          <w:sz w:val="28"/>
          <w:szCs w:val="28"/>
        </w:rPr>
        <w:t>3. Fair Agenda</w:t>
      </w:r>
    </w:p>
    <w:p w14:paraId="30B0E2D8" w14:textId="77777777" w:rsidR="00B11F72" w:rsidRPr="004B4BFC" w:rsidRDefault="004B4BFC">
      <w:pPr>
        <w:ind w:firstLineChars="100" w:firstLine="280"/>
        <w:rPr>
          <w:rFonts w:ascii="Times New Roman" w:hAnsi="Times New Roman" w:cs="Times New Roman"/>
          <w:sz w:val="28"/>
          <w:szCs w:val="28"/>
        </w:rPr>
      </w:pPr>
      <w:r w:rsidRPr="004B4BFC">
        <w:rPr>
          <w:rFonts w:ascii="Times New Roman" w:hAnsi="Times New Roman" w:cs="Times New Roman"/>
          <w:sz w:val="28"/>
          <w:szCs w:val="28"/>
        </w:rPr>
        <w:t xml:space="preserve"> We will introduce to visiting guests about the situation of Shenyang’s economic development, industries and products advantages and serve as a communication bridge between enterprises within Shenyang City and overseas markets through different ways which including leaders meeting, opening ceremony, products introducing meetings, Enterprises Cooperation Fair, Signing Ceremony, Field Visits etc. Enterprises within Shenyang City will have an in-depth knowledge of overseas countries’ </w:t>
      </w:r>
      <w:r w:rsidRPr="004B4BFC">
        <w:rPr>
          <w:rFonts w:ascii="Times New Roman" w:hAnsi="Times New Roman" w:cs="Times New Roman"/>
          <w:sz w:val="28"/>
          <w:szCs w:val="28"/>
        </w:rPr>
        <w:lastRenderedPageBreak/>
        <w:t>capacity cooperation policy and investment environment on this platform.</w:t>
      </w:r>
    </w:p>
    <w:p w14:paraId="0CFB3D08" w14:textId="77777777" w:rsidR="00B11F72" w:rsidRPr="004B4BFC" w:rsidRDefault="004B4BFC">
      <w:pPr>
        <w:pStyle w:val="a3"/>
        <w:ind w:left="360" w:firstLineChars="0" w:firstLine="0"/>
        <w:jc w:val="left"/>
        <w:rPr>
          <w:rFonts w:ascii="Times New Roman" w:hAnsi="Times New Roman" w:cs="Times New Roman"/>
          <w:sz w:val="28"/>
          <w:szCs w:val="28"/>
        </w:rPr>
      </w:pPr>
      <w:r w:rsidRPr="004B4BFC">
        <w:rPr>
          <w:rFonts w:ascii="Times New Roman" w:hAnsi="Times New Roman" w:cs="Times New Roman"/>
          <w:sz w:val="28"/>
          <w:szCs w:val="28"/>
        </w:rPr>
        <w:t xml:space="preserve"> 4. Focusing on Industries and Customers</w:t>
      </w:r>
    </w:p>
    <w:p w14:paraId="1D61171A" w14:textId="77777777" w:rsidR="00B11F72" w:rsidRPr="004B4BFC" w:rsidRDefault="004B4BFC">
      <w:pPr>
        <w:ind w:firstLineChars="100" w:firstLine="280"/>
        <w:rPr>
          <w:rFonts w:ascii="Times New Roman" w:hAnsi="Times New Roman" w:cs="Times New Roman"/>
          <w:sz w:val="28"/>
          <w:szCs w:val="28"/>
        </w:rPr>
      </w:pPr>
      <w:r w:rsidRPr="004B4BFC">
        <w:rPr>
          <w:rFonts w:ascii="Times New Roman" w:hAnsi="Times New Roman" w:cs="Times New Roman"/>
          <w:sz w:val="28"/>
          <w:szCs w:val="28"/>
        </w:rPr>
        <w:t xml:space="preserve"> This matchmaking fair will focus on advantageous industries within Shenyang City which including equipment manufacturing industry, fine Chemical Industries, high-end metallurgy and new building materials, IT(electronic information) industry, emerging industry(new energy, new material, ocean engineering, bio-medicine and etc.), port-centered and airport industry, modern agriculture, tourism culture industry, consumer spending industry, healthcare industry and etc. It is estimated that there will be over 400 large, medium, and small enterprises from home and over 100 foreign enterprises of 15 countries in Europe, America, Australia and Southeast Asia.  </w:t>
      </w:r>
    </w:p>
    <w:p w14:paraId="30C006F4" w14:textId="77777777" w:rsidR="00B11F72" w:rsidRPr="004B4BFC" w:rsidRDefault="004B4BFC">
      <w:pPr>
        <w:ind w:firstLineChars="100" w:firstLine="280"/>
        <w:jc w:val="left"/>
        <w:rPr>
          <w:rFonts w:ascii="Times New Roman" w:hAnsi="Times New Roman" w:cs="Times New Roman"/>
          <w:sz w:val="28"/>
          <w:szCs w:val="28"/>
        </w:rPr>
      </w:pPr>
      <w:r w:rsidRPr="004B4BFC">
        <w:rPr>
          <w:rFonts w:ascii="Times New Roman" w:hAnsi="Times New Roman" w:cs="Times New Roman"/>
          <w:sz w:val="28"/>
          <w:szCs w:val="28"/>
        </w:rPr>
        <w:t>5. Related Services</w:t>
      </w:r>
    </w:p>
    <w:p w14:paraId="51D7958F" w14:textId="77777777" w:rsidR="00B11F72" w:rsidRPr="004B4BFC" w:rsidRDefault="004B4BFC">
      <w:pPr>
        <w:rPr>
          <w:rFonts w:ascii="Times New Roman" w:hAnsi="Times New Roman" w:cs="Times New Roman"/>
          <w:sz w:val="28"/>
          <w:szCs w:val="28"/>
        </w:rPr>
      </w:pPr>
      <w:r w:rsidRPr="004B4BFC">
        <w:rPr>
          <w:rFonts w:ascii="Times New Roman" w:hAnsi="Times New Roman" w:cs="Times New Roman"/>
          <w:sz w:val="28"/>
          <w:szCs w:val="28"/>
        </w:rPr>
        <w:t xml:space="preserve">  Bank of China will rely on its global management advantages and serve as a communication bridge between domestic and overseas enterprise investment, technical exchange and trade cooperation. Bank of China will provide comprehensive international financial services to support interconnection between domestic and foreign enterprises.</w:t>
      </w:r>
    </w:p>
    <w:p w14:paraId="56915D66" w14:textId="77777777" w:rsidR="00B11F72" w:rsidRPr="004B4BFC" w:rsidRDefault="004B4BFC">
      <w:pPr>
        <w:jc w:val="left"/>
        <w:rPr>
          <w:rFonts w:ascii="Times New Roman" w:hAnsi="Times New Roman" w:cs="Times New Roman"/>
          <w:sz w:val="28"/>
          <w:szCs w:val="28"/>
        </w:rPr>
      </w:pPr>
      <w:r w:rsidRPr="004B4BFC">
        <w:rPr>
          <w:rFonts w:ascii="Times New Roman" w:hAnsi="Times New Roman" w:cs="Times New Roman"/>
          <w:sz w:val="28"/>
          <w:szCs w:val="28"/>
        </w:rPr>
        <w:t xml:space="preserve">  6. Fair expenses</w:t>
      </w:r>
    </w:p>
    <w:p w14:paraId="21B8F2B7" w14:textId="77777777" w:rsidR="00B11F72" w:rsidRPr="004B4BFC" w:rsidRDefault="004B4BFC">
      <w:pPr>
        <w:ind w:firstLineChars="150" w:firstLine="420"/>
        <w:rPr>
          <w:rFonts w:ascii="Times New Roman" w:hAnsi="Times New Roman" w:cs="Times New Roman"/>
          <w:sz w:val="28"/>
          <w:szCs w:val="28"/>
        </w:rPr>
      </w:pPr>
      <w:r w:rsidRPr="004B4BFC">
        <w:rPr>
          <w:rFonts w:ascii="Times New Roman" w:hAnsi="Times New Roman" w:cs="Times New Roman"/>
          <w:sz w:val="28"/>
          <w:szCs w:val="28"/>
        </w:rPr>
        <w:t>Fees of overseas consumers and entourage attend this match-making fair (It is recommended that no more than 2 people attend this fair) will be assumed by fair organizer which including airport pick-up service, fair cost, board and lodging during the fair.</w:t>
      </w:r>
      <w:r w:rsidRPr="004B4BFC">
        <w:rPr>
          <w:rFonts w:ascii="Times New Roman" w:hAnsi="Times New Roman" w:cs="Times New Roman"/>
          <w:sz w:val="28"/>
          <w:szCs w:val="28"/>
        </w:rPr>
        <w:t>（</w:t>
      </w:r>
      <w:r w:rsidRPr="004B4BFC">
        <w:rPr>
          <w:rFonts w:ascii="Times New Roman" w:hAnsi="Times New Roman" w:cs="Times New Roman"/>
          <w:sz w:val="28"/>
          <w:szCs w:val="28"/>
        </w:rPr>
        <w:t>The committee is responsible for expense of only two days during the event.</w:t>
      </w:r>
      <w:r w:rsidRPr="004B4BFC">
        <w:rPr>
          <w:rFonts w:ascii="Times New Roman" w:hAnsi="Times New Roman" w:cs="Times New Roman"/>
          <w:sz w:val="28"/>
          <w:szCs w:val="28"/>
        </w:rPr>
        <w:t>）</w:t>
      </w:r>
    </w:p>
    <w:p w14:paraId="4F441618" w14:textId="77777777" w:rsidR="00B11F72" w:rsidRPr="004B4BFC" w:rsidRDefault="004B4BFC">
      <w:pPr>
        <w:rPr>
          <w:rFonts w:ascii="Times New Roman" w:eastAsia="FangSong_GB2312" w:hAnsi="Times New Roman" w:cs="Times New Roman"/>
          <w:b/>
          <w:sz w:val="28"/>
          <w:szCs w:val="28"/>
        </w:rPr>
      </w:pPr>
      <w:r w:rsidRPr="004B4BFC">
        <w:rPr>
          <w:rFonts w:ascii="Times New Roman" w:hAnsi="Times New Roman" w:cs="Times New Roman"/>
          <w:sz w:val="28"/>
          <w:szCs w:val="28"/>
        </w:rPr>
        <w:t xml:space="preserve">  7. </w:t>
      </w:r>
      <w:bookmarkStart w:id="1" w:name="Tag_0000000013"/>
      <w:r w:rsidRPr="004B4BFC">
        <w:rPr>
          <w:rFonts w:ascii="Times New Roman" w:eastAsia="KaiTi_GB2312" w:hAnsi="Times New Roman" w:cs="Times New Roman"/>
          <w:sz w:val="28"/>
          <w:szCs w:val="28"/>
        </w:rPr>
        <w:t xml:space="preserve">Advantages of Shenyang: </w:t>
      </w:r>
      <w:bookmarkEnd w:id="1"/>
    </w:p>
    <w:p w14:paraId="021078BB" w14:textId="77777777" w:rsidR="00B11F72" w:rsidRPr="004B4BFC" w:rsidRDefault="004B4BFC">
      <w:pPr>
        <w:ind w:firstLineChars="200" w:firstLine="560"/>
        <w:rPr>
          <w:rFonts w:ascii="Times New Roman" w:eastAsia="FangSong_GB2312" w:hAnsi="Times New Roman" w:cs="Times New Roman"/>
          <w:b/>
          <w:sz w:val="28"/>
          <w:szCs w:val="28"/>
        </w:rPr>
      </w:pPr>
      <w:bookmarkStart w:id="2" w:name="Tag_0000000014"/>
      <w:r w:rsidRPr="004B4BFC">
        <w:rPr>
          <w:rFonts w:ascii="Times New Roman" w:eastAsia="FangSong_GB2312" w:hAnsi="Times New Roman" w:cs="Times New Roman"/>
          <w:b/>
          <w:sz w:val="28"/>
          <w:szCs w:val="28"/>
        </w:rPr>
        <w:t>Location Advantage of Being in a National Strategic Position</w:t>
      </w:r>
      <w:bookmarkEnd w:id="2"/>
    </w:p>
    <w:p w14:paraId="4CF44186" w14:textId="77777777" w:rsidR="00B11F72" w:rsidRPr="004B4BFC" w:rsidRDefault="004B4BFC">
      <w:pPr>
        <w:ind w:firstLineChars="200" w:firstLine="560"/>
        <w:rPr>
          <w:rFonts w:ascii="Times New Roman" w:eastAsia="FangSong_GB2312" w:hAnsi="Times New Roman" w:cs="Times New Roman"/>
          <w:sz w:val="28"/>
          <w:szCs w:val="28"/>
        </w:rPr>
      </w:pPr>
      <w:bookmarkStart w:id="3" w:name="Tag_0000000015"/>
      <w:r w:rsidRPr="004B4BFC">
        <w:rPr>
          <w:rFonts w:ascii="Times New Roman" w:eastAsia="FangSong_GB2312" w:hAnsi="Times New Roman" w:cs="Times New Roman"/>
          <w:sz w:val="28"/>
          <w:szCs w:val="28"/>
        </w:rPr>
        <w:t xml:space="preserve">Shenyang is the geographical center of northeast Asia, and is also a strategic node between the Northeast Asia Economic Rim and the Bohai Economic Rim. </w:t>
      </w:r>
      <w:bookmarkEnd w:id="3"/>
    </w:p>
    <w:p w14:paraId="5182963C" w14:textId="77777777" w:rsidR="00B11F72" w:rsidRPr="004B4BFC" w:rsidRDefault="004B4BFC">
      <w:pPr>
        <w:ind w:firstLineChars="200" w:firstLine="560"/>
        <w:rPr>
          <w:rFonts w:ascii="Times New Roman" w:eastAsia="FangSong_GB2312" w:hAnsi="Times New Roman" w:cs="Times New Roman"/>
          <w:b/>
          <w:sz w:val="28"/>
          <w:szCs w:val="28"/>
        </w:rPr>
      </w:pPr>
      <w:bookmarkStart w:id="4" w:name="Tag_0000000016"/>
      <w:r w:rsidRPr="004B4BFC">
        <w:rPr>
          <w:rFonts w:ascii="Times New Roman" w:eastAsia="FangSong_GB2312" w:hAnsi="Times New Roman" w:cs="Times New Roman"/>
          <w:b/>
          <w:sz w:val="28"/>
          <w:szCs w:val="28"/>
        </w:rPr>
        <w:t>Industrial Foundation Advantage of Having a Reputation as "Equipment Department of China"</w:t>
      </w:r>
      <w:bookmarkEnd w:id="4"/>
    </w:p>
    <w:p w14:paraId="19CA6380" w14:textId="77777777" w:rsidR="00B11F72" w:rsidRPr="004B4BFC" w:rsidRDefault="004B4BFC">
      <w:pPr>
        <w:ind w:firstLineChars="200" w:firstLine="560"/>
        <w:rPr>
          <w:rFonts w:ascii="Times New Roman" w:eastAsia="FangSong_GB2312" w:hAnsi="Times New Roman" w:cs="Times New Roman"/>
          <w:sz w:val="28"/>
          <w:szCs w:val="28"/>
        </w:rPr>
      </w:pPr>
      <w:bookmarkStart w:id="5" w:name="Tag_0000000017"/>
      <w:r w:rsidRPr="004B4BFC">
        <w:rPr>
          <w:rFonts w:ascii="Times New Roman" w:eastAsia="FangSong_GB2312" w:hAnsi="Times New Roman" w:cs="Times New Roman"/>
          <w:sz w:val="28"/>
          <w:szCs w:val="28"/>
        </w:rPr>
        <w:t xml:space="preserve">Shenyang is one of the eight Pilot Zones for Comprehensive Innovation and Reform of the country. The manufacturing industry is being transformed and upgraded from mid- and low-end to mid- and high-end, and the construction of advanced equipment innovation and manufacturing base has begun to take shape. Shenyang is a pioneering zone in the strategy of "Made in China 2025". </w:t>
      </w:r>
      <w:bookmarkEnd w:id="5"/>
    </w:p>
    <w:p w14:paraId="0457E7F7" w14:textId="77777777" w:rsidR="00B11F72" w:rsidRPr="004B4BFC" w:rsidRDefault="004B4BFC">
      <w:pPr>
        <w:ind w:firstLineChars="200" w:firstLine="560"/>
        <w:rPr>
          <w:rFonts w:ascii="Times New Roman" w:eastAsia="FangSong_GB2312" w:hAnsi="Times New Roman" w:cs="Times New Roman"/>
          <w:b/>
          <w:sz w:val="28"/>
          <w:szCs w:val="28"/>
        </w:rPr>
      </w:pPr>
      <w:bookmarkStart w:id="6" w:name="Tag_0000000018"/>
      <w:r w:rsidRPr="004B4BFC">
        <w:rPr>
          <w:rFonts w:ascii="Times New Roman" w:eastAsia="FangSong_GB2312" w:hAnsi="Times New Roman" w:cs="Times New Roman"/>
          <w:b/>
          <w:sz w:val="28"/>
          <w:szCs w:val="28"/>
        </w:rPr>
        <w:t>Opening Up Advantage of Having Internationalized Business Environment</w:t>
      </w:r>
      <w:bookmarkEnd w:id="6"/>
    </w:p>
    <w:p w14:paraId="3B6AA6A1" w14:textId="77777777" w:rsidR="00B11F72" w:rsidRPr="004B4BFC" w:rsidRDefault="004B4BFC">
      <w:pPr>
        <w:ind w:firstLine="630"/>
        <w:rPr>
          <w:rFonts w:ascii="Times New Roman" w:eastAsia="FangSong_GB2312" w:hAnsi="Times New Roman" w:cs="Times New Roman"/>
          <w:sz w:val="28"/>
          <w:szCs w:val="28"/>
        </w:rPr>
      </w:pPr>
      <w:bookmarkStart w:id="7" w:name="Tag_0000000019"/>
      <w:r w:rsidRPr="004B4BFC">
        <w:rPr>
          <w:rFonts w:ascii="Times New Roman" w:eastAsia="FangSong_GB2312" w:hAnsi="Times New Roman" w:cs="Times New Roman"/>
          <w:sz w:val="28"/>
          <w:szCs w:val="28"/>
        </w:rPr>
        <w:t xml:space="preserve">Shenyang has created economic and business cooperation with 183 countries and regions. Seven countries have maintained consulates in Shenyang, and 91 of global top 500 enterprises have invested and established 158 projects in Shenyang. </w:t>
      </w:r>
      <w:bookmarkEnd w:id="7"/>
    </w:p>
    <w:p w14:paraId="0587354D" w14:textId="77777777" w:rsidR="00B11F72" w:rsidRPr="004B4BFC" w:rsidRDefault="004B4BFC">
      <w:pPr>
        <w:ind w:firstLineChars="200" w:firstLine="560"/>
        <w:rPr>
          <w:rFonts w:ascii="Times New Roman" w:eastAsia="FangSong_GB2312" w:hAnsi="Times New Roman" w:cs="Times New Roman"/>
          <w:b/>
          <w:sz w:val="28"/>
          <w:szCs w:val="28"/>
        </w:rPr>
      </w:pPr>
      <w:bookmarkStart w:id="8" w:name="Tag_0000000020"/>
      <w:r w:rsidRPr="004B4BFC">
        <w:rPr>
          <w:rFonts w:ascii="Times New Roman" w:eastAsia="FangSong_GB2312" w:hAnsi="Times New Roman" w:cs="Times New Roman"/>
          <w:b/>
          <w:sz w:val="28"/>
          <w:szCs w:val="28"/>
        </w:rPr>
        <w:t>Economic Advantage of Having Strong Radiation Force, Driving Force and Influence</w:t>
      </w:r>
      <w:bookmarkEnd w:id="8"/>
    </w:p>
    <w:p w14:paraId="2F14710A" w14:textId="77777777" w:rsidR="00B11F72" w:rsidRPr="004B4BFC" w:rsidRDefault="004B4BFC">
      <w:pPr>
        <w:ind w:firstLineChars="200" w:firstLine="560"/>
        <w:rPr>
          <w:rFonts w:ascii="Times New Roman" w:eastAsia="FangSong_GB2312" w:hAnsi="Times New Roman" w:cs="Times New Roman"/>
          <w:sz w:val="28"/>
          <w:szCs w:val="28"/>
        </w:rPr>
      </w:pPr>
      <w:bookmarkStart w:id="9" w:name="Tag_0000000021"/>
      <w:r w:rsidRPr="004B4BFC">
        <w:rPr>
          <w:rFonts w:ascii="Times New Roman" w:eastAsia="FangSong_GB2312" w:hAnsi="Times New Roman" w:cs="Times New Roman"/>
          <w:sz w:val="28"/>
          <w:szCs w:val="28"/>
        </w:rPr>
        <w:t xml:space="preserve">The economic volume of Shenyang accounts for a quarter of that of Liaoning Province and about 13% of that of northeast China. </w:t>
      </w:r>
      <w:bookmarkStart w:id="10" w:name="Tag_0000000022"/>
      <w:bookmarkEnd w:id="9"/>
      <w:r w:rsidRPr="004B4BFC">
        <w:rPr>
          <w:rFonts w:ascii="Times New Roman" w:eastAsia="FangSong_GB2312" w:hAnsi="Times New Roman" w:cs="Times New Roman"/>
          <w:sz w:val="28"/>
          <w:szCs w:val="28"/>
        </w:rPr>
        <w:t xml:space="preserve">The urban agglomeration in the form of "one core, six mates and ten satellites" centered on Shenyang has great concentration and radiation effects on northeast China. </w:t>
      </w:r>
      <w:bookmarkEnd w:id="10"/>
    </w:p>
    <w:p w14:paraId="3E414A99" w14:textId="77777777" w:rsidR="00B11F72" w:rsidRPr="004B4BFC" w:rsidRDefault="004B4BFC">
      <w:pPr>
        <w:ind w:firstLineChars="200" w:firstLine="560"/>
        <w:rPr>
          <w:rFonts w:ascii="Times New Roman" w:eastAsia="FangSong_GB2312" w:hAnsi="Times New Roman" w:cs="Times New Roman"/>
          <w:b/>
          <w:sz w:val="28"/>
          <w:szCs w:val="28"/>
        </w:rPr>
      </w:pPr>
      <w:bookmarkStart w:id="11" w:name="Tag_0000000023"/>
      <w:r w:rsidRPr="004B4BFC">
        <w:rPr>
          <w:rFonts w:ascii="Times New Roman" w:eastAsia="FangSong_GB2312" w:hAnsi="Times New Roman" w:cs="Times New Roman"/>
          <w:b/>
          <w:sz w:val="28"/>
          <w:szCs w:val="28"/>
        </w:rPr>
        <w:t>Broad Space for Development</w:t>
      </w:r>
      <w:bookmarkEnd w:id="11"/>
    </w:p>
    <w:p w14:paraId="69D7B1BC" w14:textId="77777777" w:rsidR="00B11F72" w:rsidRPr="004B4BFC" w:rsidRDefault="004B4BFC">
      <w:pPr>
        <w:ind w:firstLineChars="200" w:firstLine="560"/>
        <w:rPr>
          <w:rFonts w:ascii="Times New Roman" w:eastAsia="FangSong_GB2312" w:hAnsi="Times New Roman" w:cs="Times New Roman"/>
          <w:sz w:val="28"/>
          <w:szCs w:val="28"/>
        </w:rPr>
      </w:pPr>
      <w:bookmarkStart w:id="12" w:name="Tag_0000000024"/>
      <w:r w:rsidRPr="004B4BFC">
        <w:rPr>
          <w:rFonts w:ascii="Times New Roman" w:eastAsia="FangSong_GB2312" w:hAnsi="Times New Roman" w:cs="Times New Roman"/>
          <w:sz w:val="28"/>
          <w:szCs w:val="28"/>
        </w:rPr>
        <w:t xml:space="preserve">Shenyang Area of Liaoning Free Trade Zone is the only inland free trade area in northeast China. </w:t>
      </w:r>
      <w:bookmarkStart w:id="13" w:name="Tag_0000000025"/>
      <w:bookmarkEnd w:id="12"/>
      <w:r w:rsidRPr="004B4BFC">
        <w:rPr>
          <w:rFonts w:ascii="Times New Roman" w:eastAsia="FangSong_GB2312" w:hAnsi="Times New Roman" w:cs="Times New Roman"/>
          <w:sz w:val="28"/>
          <w:szCs w:val="28"/>
        </w:rPr>
        <w:t xml:space="preserve">Since the implementation of the northeast revitalization strategy, 63 national pilot demonstration models have been achieved. </w:t>
      </w:r>
      <w:bookmarkEnd w:id="13"/>
    </w:p>
    <w:p w14:paraId="12CA778E" w14:textId="77777777" w:rsidR="00B11F72" w:rsidRPr="004B4BFC" w:rsidRDefault="00B11F72">
      <w:pPr>
        <w:jc w:val="left"/>
        <w:rPr>
          <w:rFonts w:ascii="Times New Roman" w:hAnsi="Times New Roman" w:cs="Times New Roman"/>
          <w:sz w:val="28"/>
          <w:szCs w:val="28"/>
        </w:rPr>
      </w:pPr>
    </w:p>
    <w:sectPr w:rsidR="00B11F72" w:rsidRPr="004B4B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6ECD2" w14:textId="77777777" w:rsidR="0036045D" w:rsidRDefault="0036045D">
      <w:r>
        <w:separator/>
      </w:r>
    </w:p>
  </w:endnote>
  <w:endnote w:type="continuationSeparator" w:id="0">
    <w:p w14:paraId="7814D593" w14:textId="77777777" w:rsidR="0036045D" w:rsidRDefault="0036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FangSong_GB2312">
    <w:altName w:val="仿宋"/>
    <w:charset w:val="86"/>
    <w:family w:val="modern"/>
    <w:pitch w:val="fixed"/>
    <w:sig w:usb0="00000001" w:usb1="080E0000" w:usb2="00000010" w:usb3="00000000" w:csb0="00040000" w:csb1="00000000"/>
  </w:font>
  <w:font w:name="KaiTi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01484" w14:textId="77777777" w:rsidR="0036045D" w:rsidRDefault="0036045D">
      <w:r>
        <w:separator/>
      </w:r>
    </w:p>
  </w:footnote>
  <w:footnote w:type="continuationSeparator" w:id="0">
    <w:p w14:paraId="658C43D4" w14:textId="77777777" w:rsidR="0036045D" w:rsidRDefault="003604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D17"/>
    <w:multiLevelType w:val="hybridMultilevel"/>
    <w:tmpl w:val="35DCA75E"/>
    <w:lvl w:ilvl="0" w:tplc="930CBA5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38347A"/>
    <w:multiLevelType w:val="hybridMultilevel"/>
    <w:tmpl w:val="12F212F8"/>
    <w:lvl w:ilvl="0" w:tplc="F8BA7A3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919E6"/>
    <w:multiLevelType w:val="hybridMultilevel"/>
    <w:tmpl w:val="52363B98"/>
    <w:lvl w:ilvl="0" w:tplc="2B26AE46">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3281C9E"/>
    <w:multiLevelType w:val="hybridMultilevel"/>
    <w:tmpl w:val="234EE15E"/>
    <w:lvl w:ilvl="0" w:tplc="F8403FF6">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72"/>
    <w:rsid w:val="0036045D"/>
    <w:rsid w:val="004B4BFC"/>
    <w:rsid w:val="005F1500"/>
    <w:rsid w:val="00B11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0666"/>
  <w15:docId w15:val="{D5D31FAA-B701-4778-AB9B-368C133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Верхний колонтитул Знак"/>
    <w:basedOn w:val="a0"/>
    <w:link w:val="a4"/>
    <w:uiPriority w:val="99"/>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Нижний колонтитул Знак"/>
    <w:basedOn w:val="a0"/>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3637</Characters>
  <Application>Microsoft Macintosh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Прохорова</dc:creator>
  <cp:keywords/>
  <dc:description/>
  <cp:lastModifiedBy>Алиса Прохорова</cp:lastModifiedBy>
  <cp:revision>1</cp:revision>
  <dcterms:created xsi:type="dcterms:W3CDTF">2017-10-17T07:26:00Z</dcterms:created>
  <dcterms:modified xsi:type="dcterms:W3CDTF">2017-10-17T07:26:00Z</dcterms:modified>
</cp:coreProperties>
</file>