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A6" w:rsidRPr="00183B6C" w:rsidRDefault="001043E9" w:rsidP="00AD2BF9">
      <w:pPr>
        <w:ind w:firstLine="0"/>
        <w:jc w:val="center"/>
        <w:rPr>
          <w:rFonts w:cs="Times New Roman"/>
          <w:b/>
          <w:iCs/>
          <w:szCs w:val="28"/>
          <w:shd w:val="clear" w:color="auto" w:fill="FFFFFF"/>
        </w:rPr>
      </w:pPr>
      <w:r>
        <w:rPr>
          <w:rFonts w:cs="Times New Roman"/>
          <w:b/>
          <w:iCs/>
          <w:szCs w:val="28"/>
          <w:shd w:val="clear" w:color="auto" w:fill="FFFFFF"/>
        </w:rPr>
        <w:t>Тезисы</w:t>
      </w:r>
      <w:r w:rsidR="005169A6" w:rsidRPr="00183B6C">
        <w:rPr>
          <w:rFonts w:cs="Times New Roman"/>
          <w:b/>
          <w:iCs/>
          <w:szCs w:val="28"/>
          <w:shd w:val="clear" w:color="auto" w:fill="FFFFFF"/>
        </w:rPr>
        <w:t xml:space="preserve"> выступлени</w:t>
      </w:r>
      <w:r>
        <w:rPr>
          <w:rFonts w:cs="Times New Roman"/>
          <w:b/>
          <w:iCs/>
          <w:szCs w:val="28"/>
          <w:shd w:val="clear" w:color="auto" w:fill="FFFFFF"/>
        </w:rPr>
        <w:t>я</w:t>
      </w:r>
      <w:r w:rsidR="005169A6" w:rsidRPr="00183B6C">
        <w:rPr>
          <w:rFonts w:cs="Times New Roman"/>
          <w:b/>
          <w:iCs/>
          <w:szCs w:val="28"/>
          <w:shd w:val="clear" w:color="auto" w:fill="FFFFFF"/>
        </w:rPr>
        <w:t xml:space="preserve"> </w:t>
      </w:r>
      <w:r>
        <w:rPr>
          <w:rFonts w:cs="Times New Roman"/>
          <w:b/>
          <w:iCs/>
          <w:szCs w:val="28"/>
          <w:shd w:val="clear" w:color="auto" w:fill="FFFFFF"/>
        </w:rPr>
        <w:t>Исполнительного Вице-</w:t>
      </w:r>
      <w:r w:rsidR="005169A6" w:rsidRPr="00183B6C">
        <w:rPr>
          <w:rFonts w:cs="Times New Roman"/>
          <w:b/>
          <w:iCs/>
          <w:szCs w:val="28"/>
          <w:shd w:val="clear" w:color="auto" w:fill="FFFFFF"/>
        </w:rPr>
        <w:t xml:space="preserve">Президента РСПП </w:t>
      </w:r>
      <w:r>
        <w:rPr>
          <w:rFonts w:cs="Times New Roman"/>
          <w:b/>
          <w:iCs/>
          <w:szCs w:val="28"/>
          <w:shd w:val="clear" w:color="auto" w:fill="FFFFFF"/>
        </w:rPr>
        <w:t>А.В. Мурычева</w:t>
      </w:r>
    </w:p>
    <w:p w:rsidR="005169A6" w:rsidRPr="00183B6C" w:rsidRDefault="005169A6" w:rsidP="001043E9">
      <w:pPr>
        <w:ind w:firstLine="0"/>
        <w:jc w:val="center"/>
        <w:rPr>
          <w:rFonts w:cs="Times New Roman"/>
          <w:b/>
          <w:iCs/>
          <w:szCs w:val="28"/>
          <w:shd w:val="clear" w:color="auto" w:fill="FFFFFF"/>
        </w:rPr>
      </w:pPr>
      <w:r w:rsidRPr="00183B6C">
        <w:rPr>
          <w:rFonts w:cs="Times New Roman"/>
          <w:b/>
          <w:iCs/>
          <w:szCs w:val="28"/>
          <w:shd w:val="clear" w:color="auto" w:fill="FFFFFF"/>
        </w:rPr>
        <w:t>на XI Гайдаровском форуме</w:t>
      </w:r>
      <w:r w:rsidR="001043E9">
        <w:rPr>
          <w:rFonts w:cs="Times New Roman"/>
          <w:b/>
          <w:iCs/>
          <w:szCs w:val="28"/>
          <w:shd w:val="clear" w:color="auto" w:fill="FFFFFF"/>
        </w:rPr>
        <w:t xml:space="preserve"> </w:t>
      </w:r>
      <w:r w:rsidRPr="00183B6C">
        <w:rPr>
          <w:rFonts w:eastAsia="Times New Roman" w:cs="Times New Roman"/>
          <w:b/>
          <w:bCs/>
          <w:szCs w:val="28"/>
          <w:lang w:eastAsia="ru-RU"/>
        </w:rPr>
        <w:t xml:space="preserve">«Россия и Мир. </w:t>
      </w:r>
      <w:r w:rsidRPr="00183B6C">
        <w:rPr>
          <w:rFonts w:eastAsia="Times New Roman" w:cs="Times New Roman"/>
          <w:b/>
          <w:szCs w:val="28"/>
          <w:lang w:eastAsia="ru-RU"/>
        </w:rPr>
        <w:t>Вызовы нового десятилетия»</w:t>
      </w:r>
      <w:r w:rsidR="001043E9">
        <w:rPr>
          <w:rFonts w:eastAsia="Times New Roman" w:cs="Times New Roman"/>
          <w:b/>
          <w:szCs w:val="28"/>
          <w:lang w:eastAsia="ru-RU"/>
        </w:rPr>
        <w:t>, п</w:t>
      </w:r>
      <w:bookmarkStart w:id="0" w:name="_GoBack"/>
      <w:bookmarkEnd w:id="0"/>
      <w:r w:rsidR="0027339D" w:rsidRPr="00183B6C">
        <w:rPr>
          <w:rFonts w:cs="Times New Roman"/>
          <w:b/>
          <w:iCs/>
          <w:szCs w:val="28"/>
          <w:shd w:val="clear" w:color="auto" w:fill="FFFFFF"/>
        </w:rPr>
        <w:t>анельная дискуссия «Технологические вызовы рынку труда»</w:t>
      </w:r>
    </w:p>
    <w:p w:rsidR="0027339D" w:rsidRPr="00183B6C" w:rsidRDefault="0027339D" w:rsidP="0027339D">
      <w:pPr>
        <w:ind w:firstLine="0"/>
        <w:jc w:val="center"/>
        <w:rPr>
          <w:rFonts w:cs="Times New Roman"/>
          <w:b/>
          <w:iCs/>
          <w:szCs w:val="28"/>
          <w:shd w:val="clear" w:color="auto" w:fill="FFFFFF"/>
        </w:rPr>
      </w:pPr>
    </w:p>
    <w:p w:rsidR="00652B64" w:rsidRPr="00183B6C" w:rsidRDefault="00356946" w:rsidP="004806A2">
      <w:pPr>
        <w:rPr>
          <w:b/>
        </w:rPr>
      </w:pPr>
      <w:r w:rsidRPr="00183B6C">
        <w:rPr>
          <w:b/>
        </w:rPr>
        <w:t>1.</w:t>
      </w:r>
      <w:r w:rsidRPr="00183B6C">
        <w:rPr>
          <w:b/>
        </w:rPr>
        <w:tab/>
      </w:r>
      <w:r w:rsidR="00222CEE" w:rsidRPr="00183B6C">
        <w:rPr>
          <w:b/>
        </w:rPr>
        <w:t>Под влиянием технологических изменений наблюдается процесс децентрализации трудовой деятельности во времени и пространстве, приводящий к «дистанционным отношениям» между работодателем и его работниками</w:t>
      </w:r>
      <w:r w:rsidR="00A45CFC" w:rsidRPr="00183B6C">
        <w:rPr>
          <w:b/>
        </w:rPr>
        <w:t>.</w:t>
      </w:r>
    </w:p>
    <w:p w:rsidR="00222CEE" w:rsidRPr="00183B6C" w:rsidRDefault="00652B64" w:rsidP="004806A2">
      <w:r w:rsidRPr="00183B6C">
        <w:t xml:space="preserve">Традиционные формы организации труда и источники дохода заменяются </w:t>
      </w:r>
      <w:r w:rsidR="00222CEE" w:rsidRPr="00183B6C">
        <w:t>гибки</w:t>
      </w:r>
      <w:r w:rsidRPr="00183B6C">
        <w:t>ми</w:t>
      </w:r>
      <w:r w:rsidR="004806A2" w:rsidRPr="00183B6C">
        <w:t>, временными</w:t>
      </w:r>
      <w:r w:rsidRPr="00183B6C">
        <w:t xml:space="preserve"> формами</w:t>
      </w:r>
      <w:r w:rsidR="00A45CFC" w:rsidRPr="00183B6C">
        <w:t xml:space="preserve"> занятости</w:t>
      </w:r>
      <w:r w:rsidR="00222CEE" w:rsidRPr="00183B6C">
        <w:t xml:space="preserve">, </w:t>
      </w:r>
      <w:r w:rsidRPr="00183B6C">
        <w:t>возник</w:t>
      </w:r>
      <w:r w:rsidR="005808DA" w:rsidRPr="00183B6C">
        <w:t>ли</w:t>
      </w:r>
      <w:r w:rsidRPr="00183B6C">
        <w:t xml:space="preserve"> «платформенный» и </w:t>
      </w:r>
      <w:r w:rsidR="00222CEE" w:rsidRPr="00183B6C">
        <w:t>виртуальны</w:t>
      </w:r>
      <w:r w:rsidRPr="00183B6C">
        <w:t>й</w:t>
      </w:r>
      <w:r w:rsidR="00222CEE" w:rsidRPr="00183B6C">
        <w:t xml:space="preserve"> рынок труда. </w:t>
      </w:r>
    </w:p>
    <w:p w:rsidR="00CF1B48" w:rsidRPr="00183B6C" w:rsidRDefault="00CF1B48" w:rsidP="00CF1B48">
      <w:r w:rsidRPr="00183B6C">
        <w:t>Такие формы трудовых отношений становятся как основным</w:t>
      </w:r>
      <w:r w:rsidR="00116B1D" w:rsidRPr="00183B6C">
        <w:t>,</w:t>
      </w:r>
      <w:r w:rsidRPr="00183B6C">
        <w:t xml:space="preserve"> </w:t>
      </w:r>
      <w:r w:rsidR="00116B1D" w:rsidRPr="00183B6C">
        <w:t xml:space="preserve">так и дополнительным </w:t>
      </w:r>
      <w:r w:rsidRPr="00183B6C">
        <w:t>местом работ</w:t>
      </w:r>
      <w:r w:rsidR="000A12B6" w:rsidRPr="00183B6C">
        <w:t>ы</w:t>
      </w:r>
      <w:r w:rsidRPr="00183B6C">
        <w:t>.</w:t>
      </w:r>
    </w:p>
    <w:p w:rsidR="00DB352A" w:rsidRPr="00183B6C" w:rsidRDefault="00DB352A" w:rsidP="00DB352A">
      <w:r w:rsidRPr="00183B6C">
        <w:t>Одновременно с возникновение</w:t>
      </w:r>
      <w:r w:rsidR="000A12B6" w:rsidRPr="00183B6C">
        <w:t>м</w:t>
      </w:r>
      <w:r w:rsidRPr="00183B6C">
        <w:t xml:space="preserve"> новых форм занятости, развитием гибкого регулирования рабочего времени необходимо решить, как будет развиваться трудовое законодательство, социальная защита работников</w:t>
      </w:r>
      <w:r w:rsidR="000A12B6" w:rsidRPr="00183B6C">
        <w:t xml:space="preserve"> в этих формах</w:t>
      </w:r>
      <w:r w:rsidRPr="00183B6C">
        <w:t>.</w:t>
      </w:r>
    </w:p>
    <w:p w:rsidR="00CF1B48" w:rsidRPr="00183B6C" w:rsidRDefault="00CF1B48" w:rsidP="004806A2">
      <w:pPr>
        <w:rPr>
          <w:i/>
        </w:rPr>
      </w:pPr>
    </w:p>
    <w:p w:rsidR="0027584E" w:rsidRDefault="00582C35" w:rsidP="00760BCC">
      <w:pPr>
        <w:rPr>
          <w:rStyle w:val="A20"/>
          <w:b/>
          <w:color w:val="auto"/>
          <w:sz w:val="28"/>
          <w:szCs w:val="28"/>
        </w:rPr>
      </w:pPr>
      <w:r w:rsidRPr="00183B6C">
        <w:rPr>
          <w:rFonts w:cs="Times New Roman"/>
          <w:b/>
          <w:szCs w:val="28"/>
        </w:rPr>
        <w:t>2.</w:t>
      </w:r>
      <w:r w:rsidRPr="00183B6C">
        <w:rPr>
          <w:rFonts w:cs="Times New Roman"/>
          <w:b/>
          <w:szCs w:val="28"/>
        </w:rPr>
        <w:tab/>
      </w:r>
      <w:r w:rsidR="00356946" w:rsidRPr="00183B6C">
        <w:rPr>
          <w:rFonts w:cs="Times New Roman"/>
          <w:b/>
          <w:szCs w:val="28"/>
        </w:rPr>
        <w:t>Р</w:t>
      </w:r>
      <w:r w:rsidR="00356946" w:rsidRPr="00183B6C">
        <w:rPr>
          <w:rStyle w:val="A20"/>
          <w:b/>
          <w:color w:val="auto"/>
          <w:sz w:val="28"/>
          <w:szCs w:val="28"/>
        </w:rPr>
        <w:t xml:space="preserve">асширение масштабов цифровизации и автоматизации </w:t>
      </w:r>
      <w:r w:rsidR="000242B5" w:rsidRPr="00183B6C">
        <w:rPr>
          <w:rStyle w:val="A20"/>
          <w:b/>
          <w:color w:val="auto"/>
          <w:sz w:val="28"/>
          <w:szCs w:val="28"/>
        </w:rPr>
        <w:t>оказыва</w:t>
      </w:r>
      <w:r w:rsidR="000A12B6" w:rsidRPr="00183B6C">
        <w:rPr>
          <w:rStyle w:val="A20"/>
          <w:b/>
          <w:color w:val="auto"/>
          <w:sz w:val="28"/>
          <w:szCs w:val="28"/>
        </w:rPr>
        <w:t>е</w:t>
      </w:r>
      <w:r w:rsidR="000242B5" w:rsidRPr="00183B6C">
        <w:rPr>
          <w:rStyle w:val="A20"/>
          <w:b/>
          <w:color w:val="auto"/>
          <w:sz w:val="28"/>
          <w:szCs w:val="28"/>
        </w:rPr>
        <w:t xml:space="preserve">т влияние </w:t>
      </w:r>
      <w:r w:rsidR="00356946" w:rsidRPr="00183B6C">
        <w:rPr>
          <w:rStyle w:val="A20"/>
          <w:b/>
          <w:color w:val="auto"/>
          <w:sz w:val="28"/>
          <w:szCs w:val="28"/>
        </w:rPr>
        <w:t>как на количество, так и на качество рабочих мест</w:t>
      </w:r>
      <w:r w:rsidR="0027584E">
        <w:rPr>
          <w:rStyle w:val="A20"/>
          <w:b/>
          <w:color w:val="auto"/>
          <w:sz w:val="28"/>
          <w:szCs w:val="28"/>
        </w:rPr>
        <w:t>.</w:t>
      </w:r>
    </w:p>
    <w:p w:rsidR="00690BF2" w:rsidRPr="00183B6C" w:rsidRDefault="0027584E" w:rsidP="00760BCC">
      <w:pPr>
        <w:rPr>
          <w:rStyle w:val="A20"/>
          <w:b/>
          <w:color w:val="auto"/>
          <w:sz w:val="28"/>
          <w:szCs w:val="28"/>
        </w:rPr>
      </w:pPr>
      <w:r w:rsidRPr="00387CB3">
        <w:rPr>
          <w:rFonts w:eastAsia="Times New Roman" w:cs="Times New Roman"/>
          <w:color w:val="212529"/>
          <w:szCs w:val="28"/>
          <w:lang w:eastAsia="ru-RU"/>
        </w:rPr>
        <w:t>Технологии автоматизации, включая искусственный интеллект и робототехнику, дадут значительные преимущества компаниям и экономике в целом, повышая производительность труда и обеспечивая экономический рост.</w:t>
      </w:r>
      <w:r>
        <w:rPr>
          <w:rFonts w:eastAsia="Times New Roman" w:cs="Times New Roman"/>
          <w:color w:val="212529"/>
          <w:szCs w:val="28"/>
          <w:lang w:eastAsia="ru-RU"/>
        </w:rPr>
        <w:t xml:space="preserve"> В результате сокращаются одни рабочие места и создаются современные и высокопроизводительные новые.</w:t>
      </w:r>
      <w:r w:rsidR="00222CEE" w:rsidRPr="00183B6C">
        <w:rPr>
          <w:rStyle w:val="A20"/>
          <w:b/>
          <w:color w:val="auto"/>
          <w:sz w:val="28"/>
          <w:szCs w:val="28"/>
        </w:rPr>
        <w:t xml:space="preserve"> </w:t>
      </w:r>
    </w:p>
    <w:p w:rsidR="00C36E78" w:rsidRPr="00183B6C" w:rsidRDefault="00582C35" w:rsidP="00C36E78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 w:rsidRPr="00183B6C">
        <w:rPr>
          <w:rFonts w:eastAsia="MinionPro-Regular" w:cs="Times New Roman"/>
          <w:szCs w:val="28"/>
        </w:rPr>
        <w:t>Например</w:t>
      </w:r>
      <w:r w:rsidR="00C36E78" w:rsidRPr="00183B6C">
        <w:rPr>
          <w:rFonts w:eastAsia="MinionPro-Regular" w:cs="Times New Roman"/>
          <w:szCs w:val="28"/>
        </w:rPr>
        <w:t>, сегодня робот становится активным игроком на рынке труда, составляя всё более заметную конкуренцию человеку.</w:t>
      </w:r>
    </w:p>
    <w:p w:rsidR="00C36E78" w:rsidRPr="00183B6C" w:rsidRDefault="00582C35" w:rsidP="00C36E78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 w:rsidRPr="00183B6C">
        <w:rPr>
          <w:rFonts w:eastAsia="MinionPro-Regular" w:cs="Times New Roman"/>
          <w:szCs w:val="28"/>
        </w:rPr>
        <w:t>По прогнозам</w:t>
      </w:r>
      <w:r w:rsidR="00C36E78" w:rsidRPr="00183B6C">
        <w:rPr>
          <w:rFonts w:eastAsia="MinionPro-Regular" w:cs="Times New Roman"/>
          <w:szCs w:val="28"/>
        </w:rPr>
        <w:t xml:space="preserve"> роботы смогут конкурировать с людьми практически во всех видах работ и операций, которые может выполнять человек, кроме стратегических, социальных и сферы творческого мышления. При этом они вытесняют низкоквалифицированную рабочую силу, одновременно повышая спрос на высококвалифицированных специалистов.</w:t>
      </w:r>
    </w:p>
    <w:p w:rsidR="00563A62" w:rsidRPr="00183B6C" w:rsidRDefault="00563A62" w:rsidP="00563A62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 w:rsidRPr="00183B6C">
        <w:rPr>
          <w:rFonts w:eastAsia="MinionPro-Regular" w:cs="Times New Roman"/>
          <w:szCs w:val="28"/>
        </w:rPr>
        <w:lastRenderedPageBreak/>
        <w:t>Особо хочу отметить внедрение цифровизации в трудовые отношения, имея в виду переход на «электронную трудовую книжку» и ведение  работодателями электронных документов, касающихся трудовых отношений с работниками.</w:t>
      </w:r>
    </w:p>
    <w:p w:rsidR="00563A62" w:rsidRPr="00183B6C" w:rsidRDefault="00563A62" w:rsidP="00563A62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 w:rsidRPr="00183B6C">
        <w:rPr>
          <w:rFonts w:eastAsia="MinionPro-Regular" w:cs="Times New Roman"/>
          <w:szCs w:val="28"/>
        </w:rPr>
        <w:t>С развитием цифровых технологий «бумажная трудовая книжка» уходит в прошлое, меняя в определённой степени функции кадровых служб.</w:t>
      </w:r>
    </w:p>
    <w:p w:rsidR="000242B5" w:rsidRPr="00183B6C" w:rsidRDefault="000242B5" w:rsidP="00760BCC">
      <w:pPr>
        <w:rPr>
          <w:rStyle w:val="A20"/>
          <w:color w:val="auto"/>
          <w:sz w:val="28"/>
          <w:szCs w:val="28"/>
        </w:rPr>
      </w:pPr>
    </w:p>
    <w:p w:rsidR="00F0005A" w:rsidRPr="00183B6C" w:rsidRDefault="00C12AA7" w:rsidP="00F0005A">
      <w:pPr>
        <w:autoSpaceDE w:val="0"/>
        <w:autoSpaceDN w:val="0"/>
        <w:adjustRightInd w:val="0"/>
        <w:rPr>
          <w:rFonts w:eastAsia="MinionPro-Regular" w:cs="Times New Roman"/>
          <w:b/>
          <w:szCs w:val="28"/>
        </w:rPr>
      </w:pPr>
      <w:r w:rsidRPr="00183B6C">
        <w:rPr>
          <w:rStyle w:val="A20"/>
          <w:b/>
          <w:color w:val="auto"/>
          <w:sz w:val="28"/>
          <w:szCs w:val="28"/>
        </w:rPr>
        <w:t>3</w:t>
      </w:r>
      <w:r w:rsidR="00690BF2" w:rsidRPr="00183B6C">
        <w:rPr>
          <w:rStyle w:val="A20"/>
          <w:b/>
          <w:color w:val="auto"/>
          <w:sz w:val="28"/>
          <w:szCs w:val="28"/>
        </w:rPr>
        <w:t>.</w:t>
      </w:r>
      <w:r w:rsidR="00690BF2" w:rsidRPr="00183B6C">
        <w:rPr>
          <w:rStyle w:val="A20"/>
          <w:b/>
          <w:color w:val="auto"/>
          <w:sz w:val="28"/>
          <w:szCs w:val="28"/>
        </w:rPr>
        <w:tab/>
      </w:r>
      <w:r w:rsidR="0018644D" w:rsidRPr="00183B6C">
        <w:rPr>
          <w:rStyle w:val="A20"/>
          <w:b/>
          <w:color w:val="auto"/>
          <w:sz w:val="28"/>
          <w:szCs w:val="28"/>
        </w:rPr>
        <w:t>Эти изменения</w:t>
      </w:r>
      <w:r w:rsidR="00356946" w:rsidRPr="00183B6C">
        <w:rPr>
          <w:rStyle w:val="A20"/>
          <w:b/>
          <w:color w:val="auto"/>
          <w:sz w:val="28"/>
          <w:szCs w:val="28"/>
        </w:rPr>
        <w:t xml:space="preserve"> преобразуют характер и условия труда, изменя</w:t>
      </w:r>
      <w:r w:rsidR="00F0005A" w:rsidRPr="00183B6C">
        <w:rPr>
          <w:rStyle w:val="A20"/>
          <w:b/>
          <w:color w:val="auto"/>
          <w:sz w:val="28"/>
          <w:szCs w:val="28"/>
        </w:rPr>
        <w:t>ют</w:t>
      </w:r>
      <w:r w:rsidR="00356946" w:rsidRPr="00183B6C">
        <w:rPr>
          <w:rStyle w:val="A20"/>
          <w:b/>
          <w:color w:val="auto"/>
          <w:sz w:val="28"/>
          <w:szCs w:val="28"/>
        </w:rPr>
        <w:t xml:space="preserve"> требования к профессиональным навыкам</w:t>
      </w:r>
      <w:r w:rsidR="0018644D" w:rsidRPr="00183B6C">
        <w:rPr>
          <w:rStyle w:val="A20"/>
          <w:b/>
          <w:color w:val="auto"/>
          <w:sz w:val="28"/>
          <w:szCs w:val="28"/>
        </w:rPr>
        <w:t>,</w:t>
      </w:r>
      <w:r w:rsidR="0018644D" w:rsidRPr="00183B6C">
        <w:rPr>
          <w:rFonts w:eastAsia="MinionPro-Regular" w:cs="Times New Roman"/>
          <w:b/>
          <w:szCs w:val="28"/>
        </w:rPr>
        <w:t xml:space="preserve"> ведут к появлению новых и росту «гибридных» профессий.</w:t>
      </w:r>
    </w:p>
    <w:p w:rsidR="00684D8A" w:rsidRPr="00183B6C" w:rsidRDefault="00684D8A" w:rsidP="00684D8A">
      <w:pPr>
        <w:pStyle w:val="11"/>
        <w:shd w:val="clear" w:color="auto" w:fill="FFFFFF" w:themeFill="background1"/>
        <w:spacing w:after="120" w:line="276" w:lineRule="auto"/>
        <w:rPr>
          <w:rFonts w:eastAsia="MinionPro-Regular"/>
        </w:rPr>
      </w:pPr>
      <w:r w:rsidRPr="00183B6C">
        <w:rPr>
          <w:rFonts w:eastAsia="MinionPro-Regular"/>
        </w:rPr>
        <w:t xml:space="preserve">Это требует </w:t>
      </w:r>
      <w:r w:rsidRPr="00183B6C">
        <w:t>ускорения модернизации системы профессионального обучения, разработк</w:t>
      </w:r>
      <w:r w:rsidR="00116B1D" w:rsidRPr="00183B6C">
        <w:t>и</w:t>
      </w:r>
      <w:r w:rsidRPr="00183B6C">
        <w:t xml:space="preserve"> </w:t>
      </w:r>
      <w:r w:rsidRPr="00183B6C">
        <w:rPr>
          <w:rFonts w:eastAsia="Times New Roman"/>
        </w:rPr>
        <w:t xml:space="preserve">профессиональных стандартов и на их основе  </w:t>
      </w:r>
      <w:r w:rsidRPr="00183B6C">
        <w:t>актуализаци</w:t>
      </w:r>
      <w:r w:rsidR="00116B1D" w:rsidRPr="00183B6C">
        <w:t>и</w:t>
      </w:r>
      <w:r w:rsidRPr="00183B6C">
        <w:t xml:space="preserve"> федеральных государственных образовательных стандартов высшего и среднего профессионального образования, а также </w:t>
      </w:r>
      <w:r w:rsidRPr="00183B6C">
        <w:rPr>
          <w:rFonts w:eastAsia="MinionPro-Regular"/>
        </w:rPr>
        <w:t>развити</w:t>
      </w:r>
      <w:r w:rsidR="00D06DC2" w:rsidRPr="00183B6C">
        <w:rPr>
          <w:rFonts w:eastAsia="MinionPro-Regular"/>
        </w:rPr>
        <w:t>я</w:t>
      </w:r>
      <w:r w:rsidRPr="00183B6C">
        <w:rPr>
          <w:rFonts w:eastAsia="MinionPro-Regular"/>
        </w:rPr>
        <w:t xml:space="preserve"> системы  независимой оценки квалификаций</w:t>
      </w:r>
    </w:p>
    <w:p w:rsidR="00A95676" w:rsidRPr="00183B6C" w:rsidRDefault="00116B1D" w:rsidP="001615B7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 w:rsidRPr="00183B6C">
        <w:rPr>
          <w:rFonts w:eastAsia="MinionPro-Regular" w:cs="Times New Roman"/>
          <w:szCs w:val="28"/>
        </w:rPr>
        <w:t>Г</w:t>
      </w:r>
      <w:r w:rsidR="00A95676" w:rsidRPr="00183B6C">
        <w:rPr>
          <w:rFonts w:eastAsia="MinionPro-Regular" w:cs="Times New Roman"/>
          <w:szCs w:val="28"/>
        </w:rPr>
        <w:t xml:space="preserve">арантией занятости </w:t>
      </w:r>
      <w:r w:rsidRPr="00183B6C">
        <w:rPr>
          <w:rFonts w:eastAsia="MinionPro-Regular" w:cs="Times New Roman"/>
          <w:szCs w:val="28"/>
        </w:rPr>
        <w:t xml:space="preserve">в этих условиях </w:t>
      </w:r>
      <w:r w:rsidR="00A95676" w:rsidRPr="00183B6C">
        <w:rPr>
          <w:rFonts w:eastAsia="MinionPro-Regular" w:cs="Times New Roman"/>
          <w:szCs w:val="28"/>
        </w:rPr>
        <w:t xml:space="preserve">становится не только трудовое законодательство, </w:t>
      </w:r>
      <w:r w:rsidRPr="00183B6C">
        <w:rPr>
          <w:rFonts w:eastAsia="MinionPro-Regular" w:cs="Times New Roman"/>
          <w:szCs w:val="28"/>
        </w:rPr>
        <w:t xml:space="preserve">но и </w:t>
      </w:r>
      <w:r w:rsidR="00A95676" w:rsidRPr="00183B6C">
        <w:rPr>
          <w:rFonts w:eastAsia="MinionPro-Regular" w:cs="Times New Roman"/>
          <w:szCs w:val="28"/>
        </w:rPr>
        <w:t>поддержание работником в течение всей трудовой жизни высокой квалификации и его профессиональная и территориальная мобильность.</w:t>
      </w:r>
    </w:p>
    <w:p w:rsidR="00563A62" w:rsidRPr="00183B6C" w:rsidRDefault="00563A62" w:rsidP="00563A62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 w:rsidRPr="00183B6C">
        <w:rPr>
          <w:rFonts w:eastAsia="MinionPro-Regular" w:cs="Times New Roman"/>
          <w:szCs w:val="28"/>
        </w:rPr>
        <w:t>Это является ответом на вызов технологической безработицы.</w:t>
      </w:r>
    </w:p>
    <w:p w:rsidR="007676DF" w:rsidRPr="00183B6C" w:rsidRDefault="007676DF" w:rsidP="007676DF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:rsidR="00356946" w:rsidRPr="00183B6C" w:rsidRDefault="00C12AA7" w:rsidP="00760BCC">
      <w:pPr>
        <w:rPr>
          <w:rFonts w:cs="Times New Roman"/>
          <w:b/>
          <w:szCs w:val="28"/>
        </w:rPr>
      </w:pPr>
      <w:r w:rsidRPr="00183B6C">
        <w:rPr>
          <w:rFonts w:cs="Times New Roman"/>
          <w:b/>
          <w:szCs w:val="28"/>
        </w:rPr>
        <w:t>4</w:t>
      </w:r>
      <w:r w:rsidR="00E83FBB" w:rsidRPr="00183B6C">
        <w:rPr>
          <w:rFonts w:cs="Times New Roman"/>
          <w:b/>
          <w:szCs w:val="28"/>
        </w:rPr>
        <w:t>.</w:t>
      </w:r>
      <w:r w:rsidR="00E83FBB" w:rsidRPr="00183B6C">
        <w:rPr>
          <w:rFonts w:cs="Times New Roman"/>
          <w:b/>
          <w:szCs w:val="28"/>
        </w:rPr>
        <w:tab/>
      </w:r>
      <w:r w:rsidR="00552E6E" w:rsidRPr="00183B6C">
        <w:rPr>
          <w:rFonts w:cs="Times New Roman"/>
          <w:b/>
          <w:szCs w:val="28"/>
        </w:rPr>
        <w:t>Сокращени</w:t>
      </w:r>
      <w:r w:rsidR="005808DA" w:rsidRPr="00183B6C">
        <w:rPr>
          <w:rFonts w:cs="Times New Roman"/>
          <w:b/>
          <w:szCs w:val="28"/>
        </w:rPr>
        <w:t>е</w:t>
      </w:r>
      <w:r w:rsidR="00552E6E" w:rsidRPr="00183B6C">
        <w:rPr>
          <w:rFonts w:cs="Times New Roman"/>
          <w:b/>
          <w:szCs w:val="28"/>
        </w:rPr>
        <w:t xml:space="preserve"> рабочего времени – это </w:t>
      </w:r>
      <w:r w:rsidR="007235CF" w:rsidRPr="00183B6C">
        <w:rPr>
          <w:rFonts w:cs="Times New Roman"/>
          <w:b/>
          <w:szCs w:val="28"/>
        </w:rPr>
        <w:t xml:space="preserve">возможная </w:t>
      </w:r>
      <w:r w:rsidR="00552E6E" w:rsidRPr="00183B6C">
        <w:rPr>
          <w:rFonts w:cs="Times New Roman"/>
          <w:b/>
          <w:szCs w:val="28"/>
        </w:rPr>
        <w:t>реакция экономики на введение н</w:t>
      </w:r>
      <w:r w:rsidR="00E83FBB" w:rsidRPr="00183B6C">
        <w:rPr>
          <w:rFonts w:cs="Times New Roman"/>
          <w:b/>
          <w:szCs w:val="28"/>
        </w:rPr>
        <w:t>овы</w:t>
      </w:r>
      <w:r w:rsidR="00552E6E" w:rsidRPr="00183B6C">
        <w:rPr>
          <w:rFonts w:cs="Times New Roman"/>
          <w:b/>
          <w:szCs w:val="28"/>
        </w:rPr>
        <w:t>х</w:t>
      </w:r>
      <w:r w:rsidR="00E83FBB" w:rsidRPr="00183B6C">
        <w:rPr>
          <w:rFonts w:cs="Times New Roman"/>
          <w:b/>
          <w:szCs w:val="28"/>
        </w:rPr>
        <w:t xml:space="preserve"> технологи</w:t>
      </w:r>
      <w:r w:rsidR="00552E6E" w:rsidRPr="00183B6C">
        <w:rPr>
          <w:rFonts w:cs="Times New Roman"/>
          <w:b/>
          <w:szCs w:val="28"/>
        </w:rPr>
        <w:t>й</w:t>
      </w:r>
      <w:r w:rsidR="00E83FBB" w:rsidRPr="00183B6C">
        <w:rPr>
          <w:rFonts w:cs="Times New Roman"/>
          <w:b/>
          <w:szCs w:val="28"/>
        </w:rPr>
        <w:t xml:space="preserve"> </w:t>
      </w:r>
      <w:r w:rsidR="00552E6E" w:rsidRPr="00183B6C">
        <w:rPr>
          <w:rFonts w:cs="Times New Roman"/>
          <w:b/>
          <w:szCs w:val="28"/>
        </w:rPr>
        <w:t>в качестве альтернативы расширени</w:t>
      </w:r>
      <w:r w:rsidR="00791F12" w:rsidRPr="00183B6C">
        <w:rPr>
          <w:rFonts w:cs="Times New Roman"/>
          <w:b/>
          <w:szCs w:val="28"/>
        </w:rPr>
        <w:t>ю</w:t>
      </w:r>
      <w:r w:rsidR="00552E6E" w:rsidRPr="00183B6C">
        <w:rPr>
          <w:rFonts w:cs="Times New Roman"/>
          <w:b/>
          <w:szCs w:val="28"/>
        </w:rPr>
        <w:t xml:space="preserve"> безработицы</w:t>
      </w:r>
      <w:r w:rsidR="00E83FBB" w:rsidRPr="00183B6C">
        <w:rPr>
          <w:rFonts w:cs="Times New Roman"/>
          <w:b/>
          <w:szCs w:val="28"/>
        </w:rPr>
        <w:t xml:space="preserve">. </w:t>
      </w:r>
    </w:p>
    <w:p w:rsidR="00321F67" w:rsidRPr="00183B6C" w:rsidRDefault="00321F67" w:rsidP="00321F67">
      <w:r w:rsidRPr="00183B6C">
        <w:t xml:space="preserve">Эксперты МОТ </w:t>
      </w:r>
      <w:r w:rsidR="00AD2BF9" w:rsidRPr="00183B6C">
        <w:t>приводят п</w:t>
      </w:r>
      <w:r w:rsidRPr="00183B6C">
        <w:t>ять веских</w:t>
      </w:r>
      <w:r w:rsidR="002552FA" w:rsidRPr="00183B6C">
        <w:t>, по их мнению,</w:t>
      </w:r>
      <w:r w:rsidRPr="00183B6C">
        <w:t xml:space="preserve"> причин для введения четырехдневной рабочей недели, это:</w:t>
      </w:r>
    </w:p>
    <w:p w:rsidR="00321F67" w:rsidRPr="00183B6C" w:rsidRDefault="00321F67" w:rsidP="00AD2BF9">
      <w:pPr>
        <w:pStyle w:val="a6"/>
        <w:numPr>
          <w:ilvl w:val="0"/>
          <w:numId w:val="2"/>
        </w:numPr>
        <w:ind w:left="567" w:hanging="567"/>
        <w:rPr>
          <w:rFonts w:cs="Times New Roman"/>
          <w:szCs w:val="28"/>
        </w:rPr>
      </w:pPr>
      <w:r w:rsidRPr="00183B6C">
        <w:t>укрепление здоровья сотрудников компаний;</w:t>
      </w:r>
    </w:p>
    <w:p w:rsidR="00321F67" w:rsidRPr="00183B6C" w:rsidRDefault="00321F67" w:rsidP="00AD2BF9">
      <w:pPr>
        <w:pStyle w:val="a6"/>
        <w:numPr>
          <w:ilvl w:val="0"/>
          <w:numId w:val="2"/>
        </w:numPr>
        <w:ind w:left="567" w:hanging="567"/>
        <w:rPr>
          <w:rFonts w:cs="Times New Roman"/>
          <w:szCs w:val="28"/>
        </w:rPr>
      </w:pPr>
      <w:r w:rsidRPr="00183B6C">
        <w:t>благотворное влияние укороченной рабочей недели на рынок труда – ее введение будет способствовать созданию рабочих мест;</w:t>
      </w:r>
    </w:p>
    <w:p w:rsidR="00321F67" w:rsidRPr="00183B6C" w:rsidRDefault="00AD2BF9" w:rsidP="00AD2BF9">
      <w:pPr>
        <w:pStyle w:val="a6"/>
        <w:numPr>
          <w:ilvl w:val="0"/>
          <w:numId w:val="2"/>
        </w:numPr>
        <w:ind w:left="567" w:hanging="567"/>
        <w:rPr>
          <w:rFonts w:cs="Times New Roman"/>
          <w:szCs w:val="28"/>
        </w:rPr>
      </w:pPr>
      <w:r w:rsidRPr="00183B6C">
        <w:t>повысится мотивация работников, снизятся риски ошибок и несчастных случаев, укрепится борьба с прогулами и текучестью кадров;</w:t>
      </w:r>
    </w:p>
    <w:p w:rsidR="00321F67" w:rsidRPr="00183B6C" w:rsidRDefault="00AD2BF9" w:rsidP="00AD2BF9">
      <w:pPr>
        <w:pStyle w:val="a6"/>
        <w:numPr>
          <w:ilvl w:val="0"/>
          <w:numId w:val="2"/>
        </w:numPr>
        <w:ind w:left="567" w:hanging="567"/>
        <w:rPr>
          <w:rFonts w:cs="Times New Roman"/>
          <w:szCs w:val="28"/>
        </w:rPr>
      </w:pPr>
      <w:r w:rsidRPr="00183B6C">
        <w:t>будет способствовать сохранению окружающей природы;</w:t>
      </w:r>
    </w:p>
    <w:p w:rsidR="00321F67" w:rsidRPr="00183B6C" w:rsidRDefault="00AD2BF9" w:rsidP="00AD2BF9">
      <w:pPr>
        <w:pStyle w:val="a6"/>
        <w:numPr>
          <w:ilvl w:val="0"/>
          <w:numId w:val="2"/>
        </w:numPr>
        <w:ind w:left="567" w:hanging="567"/>
        <w:rPr>
          <w:rFonts w:cs="Times New Roman"/>
          <w:szCs w:val="28"/>
        </w:rPr>
      </w:pPr>
      <w:r w:rsidRPr="00183B6C">
        <w:t>произойдёт повышение качества жизни.</w:t>
      </w:r>
    </w:p>
    <w:p w:rsidR="00183B6C" w:rsidRPr="00183B6C" w:rsidRDefault="00116B1D" w:rsidP="00183B6C">
      <w:pPr>
        <w:rPr>
          <w:rFonts w:eastAsia="Times New Roman" w:cs="Times New Roman"/>
          <w:szCs w:val="28"/>
          <w:lang w:eastAsia="ru-RU"/>
        </w:rPr>
      </w:pPr>
      <w:r w:rsidRPr="00183B6C">
        <w:rPr>
          <w:rFonts w:eastAsia="Times New Roman" w:cs="Times New Roman"/>
          <w:szCs w:val="28"/>
          <w:lang w:eastAsia="ru-RU"/>
        </w:rPr>
        <w:t xml:space="preserve">Не оспаривая выводы экспертов МОТ,  необходимо отметить, что для введения сокращённой рабочей недели необходимо обеспечить в первую </w:t>
      </w:r>
      <w:r w:rsidRPr="00183B6C">
        <w:rPr>
          <w:rFonts w:eastAsia="Times New Roman" w:cs="Times New Roman"/>
          <w:szCs w:val="28"/>
          <w:lang w:eastAsia="ru-RU"/>
        </w:rPr>
        <w:lastRenderedPageBreak/>
        <w:t>очередь значительны</w:t>
      </w:r>
      <w:r w:rsidR="00183B6C" w:rsidRPr="00183B6C">
        <w:rPr>
          <w:rFonts w:eastAsia="Times New Roman" w:cs="Times New Roman"/>
          <w:szCs w:val="28"/>
          <w:lang w:eastAsia="ru-RU"/>
        </w:rPr>
        <w:t>й рост производительности труда, что в свою очередь невозможно без внедрения новых технологий.</w:t>
      </w:r>
    </w:p>
    <w:p w:rsidR="00C85603" w:rsidRPr="00183B6C" w:rsidRDefault="00116B1D" w:rsidP="00C85603">
      <w:pPr>
        <w:rPr>
          <w:rFonts w:eastAsia="Times New Roman" w:cs="Times New Roman"/>
          <w:szCs w:val="28"/>
          <w:lang w:eastAsia="ru-RU"/>
        </w:rPr>
      </w:pPr>
      <w:r w:rsidRPr="00183B6C">
        <w:rPr>
          <w:rFonts w:eastAsia="Times New Roman" w:cs="Times New Roman"/>
          <w:szCs w:val="28"/>
          <w:lang w:eastAsia="ru-RU"/>
        </w:rPr>
        <w:t>Россия ставит перед собой такие задачи.</w:t>
      </w:r>
      <w:r w:rsidR="00C85603" w:rsidRPr="00183B6C">
        <w:rPr>
          <w:rFonts w:eastAsia="Times New Roman" w:cs="Times New Roman"/>
          <w:szCs w:val="28"/>
          <w:lang w:eastAsia="ru-RU"/>
        </w:rPr>
        <w:t xml:space="preserve"> Реализуется Национальный проект «Производительность труда и поддержка занятости». </w:t>
      </w:r>
    </w:p>
    <w:p w:rsidR="00C85603" w:rsidRPr="00183B6C" w:rsidRDefault="00C85603" w:rsidP="00C85603">
      <w:pPr>
        <w:rPr>
          <w:b/>
        </w:rPr>
      </w:pPr>
      <w:r w:rsidRPr="00183B6C">
        <w:rPr>
          <w:rFonts w:eastAsia="Times New Roman" w:cs="Times New Roman"/>
          <w:szCs w:val="28"/>
          <w:lang w:eastAsia="ru-RU"/>
        </w:rPr>
        <w:t>Целями проекта являются о</w:t>
      </w:r>
      <w:r w:rsidRPr="00183B6C">
        <w:t>беспечение прироста на 20% производительности труда к 2024 году с темпами роста данного показателя на средних и крупных предприятиях базовых несырьевых отраслей экономики не ниже 5% в год.</w:t>
      </w:r>
    </w:p>
    <w:p w:rsidR="00C85603" w:rsidRPr="00183B6C" w:rsidRDefault="00C85603" w:rsidP="00C85603">
      <w:pPr>
        <w:rPr>
          <w:szCs w:val="28"/>
        </w:rPr>
      </w:pPr>
      <w:r w:rsidRPr="00183B6C">
        <w:t xml:space="preserve">К 2024 году не менее 10 тыс. средних и крупных предприятий должно быть охвачено специальными мерами стимулирования повышения производительности труда (доступ к господдержке, льготные займы по линии Фонда развития промышленности, субсидированные кредиты, </w:t>
      </w:r>
      <w:r w:rsidRPr="00183B6C">
        <w:rPr>
          <w:szCs w:val="28"/>
        </w:rPr>
        <w:t>налоговые преференции).</w:t>
      </w:r>
    </w:p>
    <w:p w:rsidR="00C85603" w:rsidRPr="00183B6C" w:rsidRDefault="00C85603" w:rsidP="001A5F55">
      <w:pPr>
        <w:rPr>
          <w:rFonts w:eastAsia="Times New Roman" w:cs="Times New Roman"/>
          <w:szCs w:val="28"/>
          <w:lang w:eastAsia="ru-RU"/>
        </w:rPr>
      </w:pPr>
    </w:p>
    <w:p w:rsidR="005163DB" w:rsidRPr="00183B6C" w:rsidRDefault="002221CE" w:rsidP="005163DB">
      <w:pPr>
        <w:rPr>
          <w:rFonts w:cs="Times New Roman"/>
          <w:b/>
          <w:szCs w:val="28"/>
        </w:rPr>
      </w:pPr>
      <w:r w:rsidRPr="00183B6C">
        <w:rPr>
          <w:rFonts w:cs="Times New Roman"/>
          <w:b/>
          <w:szCs w:val="28"/>
        </w:rPr>
        <w:t>5.</w:t>
      </w:r>
      <w:r w:rsidRPr="00183B6C">
        <w:rPr>
          <w:rFonts w:cs="Times New Roman"/>
          <w:b/>
          <w:szCs w:val="28"/>
        </w:rPr>
        <w:tab/>
      </w:r>
      <w:r w:rsidR="005163DB" w:rsidRPr="00183B6C">
        <w:rPr>
          <w:rFonts w:cs="Times New Roman"/>
          <w:b/>
          <w:szCs w:val="28"/>
        </w:rPr>
        <w:t>К введению четырехдневной рабочей недели необходимо относиться с  осторожностью.</w:t>
      </w:r>
    </w:p>
    <w:p w:rsidR="00523862" w:rsidRPr="00183B6C" w:rsidRDefault="00523862" w:rsidP="00523862">
      <w:pPr>
        <w:rPr>
          <w:szCs w:val="28"/>
        </w:rPr>
      </w:pPr>
      <w:r w:rsidRPr="00183B6C">
        <w:rPr>
          <w:szCs w:val="28"/>
        </w:rPr>
        <w:t>Этот переход может повлечь:</w:t>
      </w:r>
    </w:p>
    <w:p w:rsidR="00523862" w:rsidRPr="00183B6C" w:rsidRDefault="00523862" w:rsidP="00552E6E">
      <w:pPr>
        <w:ind w:firstLine="284"/>
        <w:rPr>
          <w:szCs w:val="28"/>
        </w:rPr>
      </w:pPr>
      <w:r w:rsidRPr="00183B6C">
        <w:rPr>
          <w:szCs w:val="28"/>
        </w:rPr>
        <w:t>-</w:t>
      </w:r>
      <w:r w:rsidRPr="00183B6C">
        <w:rPr>
          <w:szCs w:val="28"/>
        </w:rPr>
        <w:tab/>
        <w:t>сокращение заработной</w:t>
      </w:r>
      <w:r w:rsidR="004F3A0C" w:rsidRPr="00183B6C">
        <w:rPr>
          <w:szCs w:val="28"/>
        </w:rPr>
        <w:t xml:space="preserve"> платы </w:t>
      </w:r>
      <w:r w:rsidRPr="00183B6C">
        <w:rPr>
          <w:szCs w:val="28"/>
        </w:rPr>
        <w:t xml:space="preserve">работников; </w:t>
      </w:r>
    </w:p>
    <w:p w:rsidR="00523862" w:rsidRPr="00183B6C" w:rsidRDefault="00523862" w:rsidP="00552E6E">
      <w:pPr>
        <w:ind w:firstLine="284"/>
        <w:rPr>
          <w:szCs w:val="28"/>
        </w:rPr>
      </w:pPr>
      <w:r w:rsidRPr="00183B6C">
        <w:rPr>
          <w:szCs w:val="28"/>
        </w:rPr>
        <w:t>-</w:t>
      </w:r>
      <w:r w:rsidRPr="00183B6C">
        <w:rPr>
          <w:szCs w:val="28"/>
        </w:rPr>
        <w:tab/>
        <w:t>сокращение</w:t>
      </w:r>
      <w:r w:rsidR="004F3A0C" w:rsidRPr="00183B6C">
        <w:rPr>
          <w:szCs w:val="28"/>
        </w:rPr>
        <w:t xml:space="preserve"> объемов выпускаемой продукции</w:t>
      </w:r>
      <w:r w:rsidRPr="00183B6C">
        <w:rPr>
          <w:szCs w:val="28"/>
        </w:rPr>
        <w:t>;</w:t>
      </w:r>
    </w:p>
    <w:p w:rsidR="00523862" w:rsidRPr="00183B6C" w:rsidRDefault="00523862" w:rsidP="00552E6E">
      <w:pPr>
        <w:ind w:firstLine="284"/>
        <w:rPr>
          <w:szCs w:val="28"/>
        </w:rPr>
      </w:pPr>
      <w:r w:rsidRPr="00183B6C">
        <w:rPr>
          <w:szCs w:val="28"/>
        </w:rPr>
        <w:t>-</w:t>
      </w:r>
      <w:r w:rsidRPr="00183B6C">
        <w:rPr>
          <w:szCs w:val="28"/>
        </w:rPr>
        <w:tab/>
        <w:t>необходимость привлече</w:t>
      </w:r>
      <w:r w:rsidR="004F3A0C" w:rsidRPr="00183B6C">
        <w:rPr>
          <w:szCs w:val="28"/>
        </w:rPr>
        <w:t xml:space="preserve">ния дополнительной </w:t>
      </w:r>
      <w:r w:rsidR="00552E6E" w:rsidRPr="00183B6C">
        <w:rPr>
          <w:szCs w:val="28"/>
        </w:rPr>
        <w:t xml:space="preserve">квалифицированной </w:t>
      </w:r>
      <w:r w:rsidR="004F3A0C" w:rsidRPr="00183B6C">
        <w:rPr>
          <w:szCs w:val="28"/>
        </w:rPr>
        <w:t>рабочей силы</w:t>
      </w:r>
      <w:r w:rsidR="00552E6E" w:rsidRPr="00183B6C">
        <w:rPr>
          <w:szCs w:val="28"/>
        </w:rPr>
        <w:t xml:space="preserve">, в которой </w:t>
      </w:r>
      <w:r w:rsidRPr="00183B6C">
        <w:rPr>
          <w:szCs w:val="28"/>
        </w:rPr>
        <w:t>наблюдается значительный дефицит.</w:t>
      </w:r>
    </w:p>
    <w:p w:rsidR="00B74110" w:rsidRPr="00F16CC7" w:rsidRDefault="00B74110" w:rsidP="00B74110">
      <w:pPr>
        <w:rPr>
          <w:rFonts w:cs="Times New Roman"/>
          <w:szCs w:val="28"/>
        </w:rPr>
      </w:pPr>
      <w:r w:rsidRPr="00F16CC7">
        <w:rPr>
          <w:rFonts w:cs="Times New Roman"/>
          <w:szCs w:val="28"/>
        </w:rPr>
        <w:t>По результатам опроса, проведённого РСПП в 2019 году</w:t>
      </w:r>
      <w:r>
        <w:rPr>
          <w:rFonts w:cs="Times New Roman"/>
          <w:szCs w:val="28"/>
        </w:rPr>
        <w:t>,</w:t>
      </w:r>
      <w:r w:rsidRPr="00F16CC7">
        <w:rPr>
          <w:rFonts w:cs="Times New Roman"/>
          <w:szCs w:val="28"/>
        </w:rPr>
        <w:t xml:space="preserve"> российский бизнес отрицательно относится к идее перехода на четырёхдневную рабочую неделю. </w:t>
      </w:r>
    </w:p>
    <w:p w:rsidR="00B74110" w:rsidRDefault="00B74110" w:rsidP="00B74110">
      <w:pPr>
        <w:rPr>
          <w:rFonts w:cs="Times New Roman"/>
          <w:szCs w:val="28"/>
        </w:rPr>
      </w:pPr>
      <w:r w:rsidRPr="00F16CC7">
        <w:rPr>
          <w:rFonts w:cs="Times New Roman"/>
          <w:szCs w:val="28"/>
        </w:rPr>
        <w:t xml:space="preserve">84,5% </w:t>
      </w:r>
      <w:r>
        <w:rPr>
          <w:rFonts w:cs="Times New Roman"/>
          <w:szCs w:val="28"/>
        </w:rPr>
        <w:t xml:space="preserve">опрошенных </w:t>
      </w:r>
      <w:r w:rsidRPr="00F16CC7">
        <w:rPr>
          <w:rFonts w:cs="Times New Roman"/>
          <w:szCs w:val="28"/>
        </w:rPr>
        <w:t xml:space="preserve">компании </w:t>
      </w:r>
      <w:r>
        <w:rPr>
          <w:rFonts w:cs="Times New Roman"/>
          <w:szCs w:val="28"/>
        </w:rPr>
        <w:t>не считают</w:t>
      </w:r>
      <w:r w:rsidRPr="00F16CC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такой </w:t>
      </w:r>
      <w:r w:rsidRPr="00F16CC7">
        <w:rPr>
          <w:rFonts w:cs="Times New Roman"/>
          <w:szCs w:val="28"/>
        </w:rPr>
        <w:t>переход необход</w:t>
      </w:r>
      <w:r>
        <w:rPr>
          <w:rFonts w:cs="Times New Roman"/>
          <w:szCs w:val="28"/>
        </w:rPr>
        <w:t>имым и экономически оправданным</w:t>
      </w:r>
      <w:r w:rsidRPr="00F16CC7">
        <w:rPr>
          <w:rFonts w:cs="Times New Roman"/>
          <w:szCs w:val="28"/>
        </w:rPr>
        <w:t>. При этом 35,2% компаний убеждены, что менять ничего не нужно, а 49,5% участников опроса согласились с утверждением</w:t>
      </w:r>
      <w:r>
        <w:rPr>
          <w:rFonts w:cs="Times New Roman"/>
          <w:szCs w:val="28"/>
        </w:rPr>
        <w:t>, что</w:t>
      </w:r>
      <w:r w:rsidRPr="00F16CC7">
        <w:rPr>
          <w:rFonts w:cs="Times New Roman"/>
          <w:szCs w:val="28"/>
        </w:rPr>
        <w:t xml:space="preserve"> всеобщий переход на четырёхдневную рабочую неделю невозможен в принципе. </w:t>
      </w:r>
    </w:p>
    <w:p w:rsidR="00B74110" w:rsidRPr="00F16CC7" w:rsidRDefault="00B74110" w:rsidP="00B74110">
      <w:pPr>
        <w:rPr>
          <w:rFonts w:cs="Times New Roman"/>
        </w:rPr>
      </w:pPr>
      <w:r>
        <w:rPr>
          <w:rFonts w:cs="Times New Roman"/>
          <w:szCs w:val="28"/>
        </w:rPr>
        <w:t xml:space="preserve">Большинство компаний считает </w:t>
      </w:r>
      <w:r w:rsidRPr="00F16CC7">
        <w:rPr>
          <w:rFonts w:cs="Times New Roman"/>
          <w:szCs w:val="28"/>
        </w:rPr>
        <w:t>необходим</w:t>
      </w:r>
      <w:r>
        <w:rPr>
          <w:rFonts w:cs="Times New Roman"/>
          <w:szCs w:val="28"/>
        </w:rPr>
        <w:t>ым</w:t>
      </w:r>
      <w:r w:rsidRPr="00F16CC7">
        <w:rPr>
          <w:rFonts w:cs="Times New Roman"/>
          <w:szCs w:val="28"/>
        </w:rPr>
        <w:t xml:space="preserve"> закрепить законодательно право организаций по согласованию с работниками определять самим длительность рабочего дня, рабочей недели, очередного отпуска при установленной в ТК предельной продолжительности</w:t>
      </w:r>
    </w:p>
    <w:p w:rsidR="00B74110" w:rsidRDefault="00B74110" w:rsidP="002221CE">
      <w:pPr>
        <w:rPr>
          <w:b/>
        </w:rPr>
      </w:pPr>
    </w:p>
    <w:p w:rsidR="002221CE" w:rsidRPr="00183B6C" w:rsidRDefault="002221CE" w:rsidP="002221CE">
      <w:pPr>
        <w:spacing w:after="0"/>
        <w:rPr>
          <w:rFonts w:eastAsia="Times New Roman" w:cs="Times New Roman"/>
          <w:szCs w:val="28"/>
          <w:lang w:eastAsia="ru-RU"/>
        </w:rPr>
      </w:pPr>
      <w:r w:rsidRPr="00183B6C">
        <w:rPr>
          <w:rFonts w:eastAsia="Times New Roman" w:cs="Times New Roman"/>
          <w:szCs w:val="28"/>
          <w:lang w:eastAsia="ru-RU"/>
        </w:rPr>
        <w:lastRenderedPageBreak/>
        <w:t>Одновременный переход всей экономики на четырёхдневную рабочую неделю потребует пересмотра трудового законодательства в сторону оптимизации числа и оснований предоставления  гарантий и компенсаций.</w:t>
      </w:r>
    </w:p>
    <w:p w:rsidR="002221CE" w:rsidRPr="00183B6C" w:rsidRDefault="002221CE" w:rsidP="002221CE">
      <w:pPr>
        <w:spacing w:after="0"/>
        <w:rPr>
          <w:rFonts w:cs="Times New Roman"/>
          <w:szCs w:val="28"/>
        </w:rPr>
      </w:pPr>
      <w:r w:rsidRPr="00183B6C">
        <w:rPr>
          <w:rFonts w:eastAsia="Times New Roman" w:cs="Times New Roman"/>
          <w:szCs w:val="28"/>
          <w:lang w:eastAsia="ru-RU"/>
        </w:rPr>
        <w:t xml:space="preserve">Потребуется отказаться от норм, </w:t>
      </w:r>
      <w:r w:rsidRPr="00183B6C">
        <w:rPr>
          <w:szCs w:val="28"/>
        </w:rPr>
        <w:t>препятствующих инновационному развитию экономики, являющихся сдерживающим фактором для дальнейшего развития рынка труда, появления новых рабочих мест, создания эффективной занятости.</w:t>
      </w:r>
    </w:p>
    <w:p w:rsidR="007F3A6E" w:rsidRDefault="007F3A6E" w:rsidP="007F3A6E">
      <w:pPr>
        <w:rPr>
          <w:b/>
        </w:rPr>
      </w:pPr>
      <w:r w:rsidRPr="00183B6C">
        <w:rPr>
          <w:b/>
        </w:rPr>
        <w:t>Таким образом, Россия пока не может позволить себе законодательное введение четырехдневной рабочей недели.</w:t>
      </w:r>
    </w:p>
    <w:p w:rsidR="00210F97" w:rsidRPr="00183B6C" w:rsidRDefault="002221CE" w:rsidP="00210F97">
      <w:pPr>
        <w:rPr>
          <w:rFonts w:cs="Times New Roman"/>
          <w:szCs w:val="28"/>
          <w:shd w:val="clear" w:color="auto" w:fill="FFFFFF"/>
        </w:rPr>
      </w:pPr>
      <w:r w:rsidRPr="00183B6C">
        <w:rPr>
          <w:rFonts w:cs="Times New Roman"/>
          <w:szCs w:val="28"/>
          <w:shd w:val="clear" w:color="auto" w:fill="FFFFFF"/>
        </w:rPr>
        <w:t>В то</w:t>
      </w:r>
      <w:r w:rsidR="00D06DC2" w:rsidRPr="00183B6C">
        <w:rPr>
          <w:rFonts w:cs="Times New Roman"/>
          <w:szCs w:val="28"/>
          <w:shd w:val="clear" w:color="auto" w:fill="FFFFFF"/>
        </w:rPr>
        <w:t xml:space="preserve"> </w:t>
      </w:r>
      <w:r w:rsidRPr="00183B6C">
        <w:rPr>
          <w:rFonts w:cs="Times New Roman"/>
          <w:szCs w:val="28"/>
          <w:shd w:val="clear" w:color="auto" w:fill="FFFFFF"/>
        </w:rPr>
        <w:t>же время р</w:t>
      </w:r>
      <w:r w:rsidR="00210F97" w:rsidRPr="00183B6C">
        <w:rPr>
          <w:rFonts w:cs="Times New Roman"/>
          <w:szCs w:val="28"/>
          <w:shd w:val="clear" w:color="auto" w:fill="FFFFFF"/>
        </w:rPr>
        <w:t>оссийское трудовое законодательство и сегодня позволяет без дополнительного нормативного регулирования перейти на рабочую неделю любой продолжительности.</w:t>
      </w:r>
    </w:p>
    <w:p w:rsidR="009449E9" w:rsidRDefault="00210F97" w:rsidP="000B76BE">
      <w:pPr>
        <w:rPr>
          <w:rFonts w:cs="Times New Roman"/>
          <w:b/>
          <w:szCs w:val="28"/>
        </w:rPr>
      </w:pPr>
      <w:r w:rsidRPr="00183B6C">
        <w:rPr>
          <w:rFonts w:cs="Times New Roman"/>
          <w:szCs w:val="28"/>
          <w:shd w:val="clear" w:color="auto" w:fill="FFFFFF"/>
        </w:rPr>
        <w:t>Оно даёт возможность работодателям п</w:t>
      </w:r>
      <w:r w:rsidRPr="00183B6C">
        <w:rPr>
          <w:rFonts w:cs="Times New Roman"/>
          <w:iCs/>
          <w:szCs w:val="28"/>
        </w:rPr>
        <w:t xml:space="preserve">о соглашению сторон трудового договора устанавливать работнику неполное рабочее время (неполный рабочий день (смена) и неполную рабочую неделю, в том числе с разделением рабочего дня на части), </w:t>
      </w:r>
      <w:r w:rsidRPr="00183B6C">
        <w:rPr>
          <w:rFonts w:eastAsia="Times New Roman" w:cs="Times New Roman"/>
          <w:szCs w:val="28"/>
          <w:lang w:eastAsia="ru-RU"/>
        </w:rPr>
        <w:t>а также продолжительность рабочей недели (5-дневная с двумя выходными днями, 6-дневная с одним выходным днем, рабочая неделя с предоставлением выходных дней по скользящему графику - ст. 111 ТК РФ).</w:t>
      </w:r>
      <w:r w:rsidR="007235CF" w:rsidRPr="00183B6C">
        <w:rPr>
          <w:rFonts w:cs="Times New Roman"/>
          <w:b/>
          <w:szCs w:val="28"/>
        </w:rPr>
        <w:t xml:space="preserve"> </w:t>
      </w:r>
    </w:p>
    <w:p w:rsidR="009449E9" w:rsidRDefault="009449E9" w:rsidP="000B76BE">
      <w:pPr>
        <w:rPr>
          <w:rFonts w:cs="Times New Roman"/>
          <w:b/>
          <w:szCs w:val="28"/>
        </w:rPr>
      </w:pPr>
    </w:p>
    <w:p w:rsidR="009449E9" w:rsidRDefault="009449E9" w:rsidP="000B76BE">
      <w:pPr>
        <w:rPr>
          <w:rFonts w:cs="Times New Roman"/>
          <w:b/>
          <w:szCs w:val="28"/>
        </w:rPr>
      </w:pPr>
    </w:p>
    <w:p w:rsidR="00354481" w:rsidRPr="00183B6C" w:rsidRDefault="007235CF" w:rsidP="000B76BE">
      <w:pPr>
        <w:rPr>
          <w:rFonts w:cs="Times New Roman"/>
          <w:b/>
          <w:szCs w:val="28"/>
        </w:rPr>
      </w:pPr>
      <w:r w:rsidRPr="00183B6C">
        <w:rPr>
          <w:rFonts w:cs="Times New Roman"/>
          <w:b/>
          <w:szCs w:val="28"/>
        </w:rPr>
        <w:t>Данная мера может рассматриваться  в качестве лишь одного из направлений развития регулирования социально-трудовых отношений в конкретных социально-экономических условиях в перспективе.</w:t>
      </w:r>
    </w:p>
    <w:sectPr w:rsidR="00354481" w:rsidRPr="00183B6C" w:rsidSect="00E13FD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16" w:rsidRDefault="00164016" w:rsidP="00E13FDA">
      <w:pPr>
        <w:spacing w:after="0" w:line="240" w:lineRule="auto"/>
      </w:pPr>
      <w:r>
        <w:separator/>
      </w:r>
    </w:p>
  </w:endnote>
  <w:endnote w:type="continuationSeparator" w:id="0">
    <w:p w:rsidR="00164016" w:rsidRDefault="00164016" w:rsidP="00E1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011672"/>
      <w:docPartObj>
        <w:docPartGallery w:val="Page Numbers (Bottom of Page)"/>
        <w:docPartUnique/>
      </w:docPartObj>
    </w:sdtPr>
    <w:sdtEndPr/>
    <w:sdtContent>
      <w:p w:rsidR="00E13FDA" w:rsidRDefault="00E13FD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3E9">
          <w:rPr>
            <w:noProof/>
          </w:rPr>
          <w:t>3</w:t>
        </w:r>
        <w:r>
          <w:fldChar w:fldCharType="end"/>
        </w:r>
      </w:p>
    </w:sdtContent>
  </w:sdt>
  <w:p w:rsidR="00E13FDA" w:rsidRDefault="00E13F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16" w:rsidRDefault="00164016" w:rsidP="00E13FDA">
      <w:pPr>
        <w:spacing w:after="0" w:line="240" w:lineRule="auto"/>
      </w:pPr>
      <w:r>
        <w:separator/>
      </w:r>
    </w:p>
  </w:footnote>
  <w:footnote w:type="continuationSeparator" w:id="0">
    <w:p w:rsidR="00164016" w:rsidRDefault="00164016" w:rsidP="00E1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3FAF"/>
    <w:multiLevelType w:val="hybridMultilevel"/>
    <w:tmpl w:val="A1943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5E244B"/>
    <w:multiLevelType w:val="multilevel"/>
    <w:tmpl w:val="FD24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A6"/>
    <w:rsid w:val="000010C8"/>
    <w:rsid w:val="000054C3"/>
    <w:rsid w:val="000242B5"/>
    <w:rsid w:val="00030C0F"/>
    <w:rsid w:val="000413CF"/>
    <w:rsid w:val="00047F92"/>
    <w:rsid w:val="000A12B6"/>
    <w:rsid w:val="000B357D"/>
    <w:rsid w:val="000B3FEA"/>
    <w:rsid w:val="000B76BE"/>
    <w:rsid w:val="000C7E8E"/>
    <w:rsid w:val="001043E9"/>
    <w:rsid w:val="00116B1D"/>
    <w:rsid w:val="001615B7"/>
    <w:rsid w:val="00164016"/>
    <w:rsid w:val="00183B6C"/>
    <w:rsid w:val="0018644D"/>
    <w:rsid w:val="001A13D1"/>
    <w:rsid w:val="001A171B"/>
    <w:rsid w:val="001A5F55"/>
    <w:rsid w:val="001C4BD5"/>
    <w:rsid w:val="001E5579"/>
    <w:rsid w:val="001E58F9"/>
    <w:rsid w:val="00210F97"/>
    <w:rsid w:val="002151F4"/>
    <w:rsid w:val="00220712"/>
    <w:rsid w:val="002221CE"/>
    <w:rsid w:val="00222CEE"/>
    <w:rsid w:val="002552FA"/>
    <w:rsid w:val="0027339D"/>
    <w:rsid w:val="0027584E"/>
    <w:rsid w:val="00296FC8"/>
    <w:rsid w:val="002B644B"/>
    <w:rsid w:val="002D02D9"/>
    <w:rsid w:val="003134A1"/>
    <w:rsid w:val="00321F67"/>
    <w:rsid w:val="00354481"/>
    <w:rsid w:val="00356946"/>
    <w:rsid w:val="00360219"/>
    <w:rsid w:val="003B12B5"/>
    <w:rsid w:val="004806A2"/>
    <w:rsid w:val="00487AED"/>
    <w:rsid w:val="004A3F62"/>
    <w:rsid w:val="004D5C06"/>
    <w:rsid w:val="004D6535"/>
    <w:rsid w:val="004F3A0C"/>
    <w:rsid w:val="005116C3"/>
    <w:rsid w:val="005163DB"/>
    <w:rsid w:val="005169A6"/>
    <w:rsid w:val="00523862"/>
    <w:rsid w:val="00530107"/>
    <w:rsid w:val="00535506"/>
    <w:rsid w:val="00552E6E"/>
    <w:rsid w:val="00557EC4"/>
    <w:rsid w:val="00563A62"/>
    <w:rsid w:val="005808DA"/>
    <w:rsid w:val="00582C35"/>
    <w:rsid w:val="005848AD"/>
    <w:rsid w:val="00591481"/>
    <w:rsid w:val="005D58D3"/>
    <w:rsid w:val="005E44EF"/>
    <w:rsid w:val="005F0742"/>
    <w:rsid w:val="005F2A73"/>
    <w:rsid w:val="005F68B7"/>
    <w:rsid w:val="00606051"/>
    <w:rsid w:val="00613212"/>
    <w:rsid w:val="00641260"/>
    <w:rsid w:val="00650362"/>
    <w:rsid w:val="00652B64"/>
    <w:rsid w:val="00656E42"/>
    <w:rsid w:val="00660B3A"/>
    <w:rsid w:val="00667FF1"/>
    <w:rsid w:val="00684D8A"/>
    <w:rsid w:val="00690BF2"/>
    <w:rsid w:val="00691BB6"/>
    <w:rsid w:val="006925E3"/>
    <w:rsid w:val="006A171B"/>
    <w:rsid w:val="006C6F7E"/>
    <w:rsid w:val="006D401D"/>
    <w:rsid w:val="006D52E1"/>
    <w:rsid w:val="006D6ADA"/>
    <w:rsid w:val="006F7E26"/>
    <w:rsid w:val="007235CF"/>
    <w:rsid w:val="00735353"/>
    <w:rsid w:val="00760BCC"/>
    <w:rsid w:val="007676DF"/>
    <w:rsid w:val="00773829"/>
    <w:rsid w:val="00791F12"/>
    <w:rsid w:val="007B06B2"/>
    <w:rsid w:val="007B7A4A"/>
    <w:rsid w:val="007F3A6E"/>
    <w:rsid w:val="00821773"/>
    <w:rsid w:val="00825724"/>
    <w:rsid w:val="008623B5"/>
    <w:rsid w:val="00881D06"/>
    <w:rsid w:val="008A78C3"/>
    <w:rsid w:val="008C173F"/>
    <w:rsid w:val="008E0A78"/>
    <w:rsid w:val="008F4D63"/>
    <w:rsid w:val="00914F5F"/>
    <w:rsid w:val="009226E6"/>
    <w:rsid w:val="00943D3B"/>
    <w:rsid w:val="009449E9"/>
    <w:rsid w:val="00950C06"/>
    <w:rsid w:val="00952665"/>
    <w:rsid w:val="00991623"/>
    <w:rsid w:val="009A3A0B"/>
    <w:rsid w:val="009B06E4"/>
    <w:rsid w:val="009B3EF8"/>
    <w:rsid w:val="00A45CFC"/>
    <w:rsid w:val="00A95676"/>
    <w:rsid w:val="00AD2BF9"/>
    <w:rsid w:val="00B12A9A"/>
    <w:rsid w:val="00B17F82"/>
    <w:rsid w:val="00B52FBC"/>
    <w:rsid w:val="00B74110"/>
    <w:rsid w:val="00C12AA7"/>
    <w:rsid w:val="00C36E78"/>
    <w:rsid w:val="00C85603"/>
    <w:rsid w:val="00CA39CF"/>
    <w:rsid w:val="00CC52B0"/>
    <w:rsid w:val="00CF1B48"/>
    <w:rsid w:val="00CF3F09"/>
    <w:rsid w:val="00D06DC2"/>
    <w:rsid w:val="00D15A9B"/>
    <w:rsid w:val="00D54165"/>
    <w:rsid w:val="00D627EF"/>
    <w:rsid w:val="00D724AC"/>
    <w:rsid w:val="00D875BC"/>
    <w:rsid w:val="00DA04E6"/>
    <w:rsid w:val="00DA64FB"/>
    <w:rsid w:val="00DB352A"/>
    <w:rsid w:val="00DD755D"/>
    <w:rsid w:val="00E13FDA"/>
    <w:rsid w:val="00E25E01"/>
    <w:rsid w:val="00E83FBB"/>
    <w:rsid w:val="00EE499B"/>
    <w:rsid w:val="00EF6E7D"/>
    <w:rsid w:val="00F0005A"/>
    <w:rsid w:val="00F12E9B"/>
    <w:rsid w:val="00F33C58"/>
    <w:rsid w:val="00F97256"/>
    <w:rsid w:val="00FB6E74"/>
    <w:rsid w:val="00F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B0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169A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169A6"/>
    <w:rPr>
      <w:b/>
      <w:bCs/>
    </w:rPr>
  </w:style>
  <w:style w:type="character" w:styleId="a4">
    <w:name w:val="Hyperlink"/>
    <w:basedOn w:val="a0"/>
    <w:uiPriority w:val="99"/>
    <w:semiHidden/>
    <w:unhideWhenUsed/>
    <w:rsid w:val="000B3FEA"/>
    <w:rPr>
      <w:color w:val="0000FF"/>
      <w:u w:val="single"/>
    </w:rPr>
  </w:style>
  <w:style w:type="paragraph" w:styleId="a5">
    <w:name w:val="Normal (Web)"/>
    <w:basedOn w:val="a"/>
    <w:unhideWhenUsed/>
    <w:rsid w:val="000B3FE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2B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96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Нормальный 1"/>
    <w:basedOn w:val="a"/>
    <w:link w:val="12"/>
    <w:rsid w:val="00D54165"/>
    <w:pPr>
      <w:spacing w:after="80" w:line="240" w:lineRule="auto"/>
    </w:pPr>
    <w:rPr>
      <w:rFonts w:eastAsia="Calibri" w:cs="Times New Roman"/>
      <w:szCs w:val="28"/>
      <w:lang w:eastAsia="ru-RU"/>
    </w:rPr>
  </w:style>
  <w:style w:type="character" w:customStyle="1" w:styleId="12">
    <w:name w:val="Нормальный 1 Знак"/>
    <w:link w:val="11"/>
    <w:locked/>
    <w:rsid w:val="00D541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FBC"/>
    <w:rPr>
      <w:rFonts w:ascii="Tahoma" w:hAnsi="Tahoma" w:cs="Tahoma"/>
      <w:sz w:val="16"/>
      <w:szCs w:val="16"/>
    </w:rPr>
  </w:style>
  <w:style w:type="character" w:customStyle="1" w:styleId="A20">
    <w:name w:val="A2"/>
    <w:uiPriority w:val="99"/>
    <w:rsid w:val="00356946"/>
    <w:rPr>
      <w:color w:val="000000"/>
      <w:sz w:val="19"/>
      <w:szCs w:val="19"/>
    </w:rPr>
  </w:style>
  <w:style w:type="character" w:styleId="a9">
    <w:name w:val="page number"/>
    <w:rsid w:val="005F0742"/>
    <w:rPr>
      <w:rFonts w:cs="Times New Roman"/>
    </w:rPr>
  </w:style>
  <w:style w:type="character" w:customStyle="1" w:styleId="4">
    <w:name w:val="Основной текст (4)_"/>
    <w:basedOn w:val="a0"/>
    <w:link w:val="40"/>
    <w:rsid w:val="003B12B5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12B5"/>
    <w:pPr>
      <w:widowControl w:val="0"/>
      <w:shd w:val="clear" w:color="auto" w:fill="FFFFFF"/>
      <w:spacing w:after="280" w:line="413" w:lineRule="exact"/>
      <w:ind w:firstLine="0"/>
      <w:jc w:val="left"/>
    </w:pPr>
    <w:rPr>
      <w:rFonts w:ascii="Segoe UI" w:eastAsia="Segoe UI" w:hAnsi="Segoe UI" w:cs="Segoe UI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1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3FD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1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3FD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B0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169A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169A6"/>
    <w:rPr>
      <w:b/>
      <w:bCs/>
    </w:rPr>
  </w:style>
  <w:style w:type="character" w:styleId="a4">
    <w:name w:val="Hyperlink"/>
    <w:basedOn w:val="a0"/>
    <w:uiPriority w:val="99"/>
    <w:semiHidden/>
    <w:unhideWhenUsed/>
    <w:rsid w:val="000B3FEA"/>
    <w:rPr>
      <w:color w:val="0000FF"/>
      <w:u w:val="single"/>
    </w:rPr>
  </w:style>
  <w:style w:type="paragraph" w:styleId="a5">
    <w:name w:val="Normal (Web)"/>
    <w:basedOn w:val="a"/>
    <w:unhideWhenUsed/>
    <w:rsid w:val="000B3FE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2B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96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Нормальный 1"/>
    <w:basedOn w:val="a"/>
    <w:link w:val="12"/>
    <w:rsid w:val="00D54165"/>
    <w:pPr>
      <w:spacing w:after="80" w:line="240" w:lineRule="auto"/>
    </w:pPr>
    <w:rPr>
      <w:rFonts w:eastAsia="Calibri" w:cs="Times New Roman"/>
      <w:szCs w:val="28"/>
      <w:lang w:eastAsia="ru-RU"/>
    </w:rPr>
  </w:style>
  <w:style w:type="character" w:customStyle="1" w:styleId="12">
    <w:name w:val="Нормальный 1 Знак"/>
    <w:link w:val="11"/>
    <w:locked/>
    <w:rsid w:val="00D541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FBC"/>
    <w:rPr>
      <w:rFonts w:ascii="Tahoma" w:hAnsi="Tahoma" w:cs="Tahoma"/>
      <w:sz w:val="16"/>
      <w:szCs w:val="16"/>
    </w:rPr>
  </w:style>
  <w:style w:type="character" w:customStyle="1" w:styleId="A20">
    <w:name w:val="A2"/>
    <w:uiPriority w:val="99"/>
    <w:rsid w:val="00356946"/>
    <w:rPr>
      <w:color w:val="000000"/>
      <w:sz w:val="19"/>
      <w:szCs w:val="19"/>
    </w:rPr>
  </w:style>
  <w:style w:type="character" w:styleId="a9">
    <w:name w:val="page number"/>
    <w:rsid w:val="005F0742"/>
    <w:rPr>
      <w:rFonts w:cs="Times New Roman"/>
    </w:rPr>
  </w:style>
  <w:style w:type="character" w:customStyle="1" w:styleId="4">
    <w:name w:val="Основной текст (4)_"/>
    <w:basedOn w:val="a0"/>
    <w:link w:val="40"/>
    <w:rsid w:val="003B12B5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12B5"/>
    <w:pPr>
      <w:widowControl w:val="0"/>
      <w:shd w:val="clear" w:color="auto" w:fill="FFFFFF"/>
      <w:spacing w:after="280" w:line="413" w:lineRule="exact"/>
      <w:ind w:firstLine="0"/>
      <w:jc w:val="left"/>
    </w:pPr>
    <w:rPr>
      <w:rFonts w:ascii="Segoe UI" w:eastAsia="Segoe UI" w:hAnsi="Segoe UI" w:cs="Segoe UI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1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3FD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1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3F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193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D061-EB59-42FA-BDE3-047841FF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Недобой Игорь Иванович</dc:creator>
  <cp:lastModifiedBy>Недобой Игорь Иванович</cp:lastModifiedBy>
  <cp:revision>2</cp:revision>
  <cp:lastPrinted>2020-01-16T08:13:00Z</cp:lastPrinted>
  <dcterms:created xsi:type="dcterms:W3CDTF">2020-01-17T12:54:00Z</dcterms:created>
  <dcterms:modified xsi:type="dcterms:W3CDTF">2020-01-17T12:54:00Z</dcterms:modified>
</cp:coreProperties>
</file>