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3E" w:rsidRPr="009D7B8D" w:rsidRDefault="003B4A9A" w:rsidP="008C06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7B8D">
        <w:rPr>
          <w:rFonts w:ascii="Times New Roman" w:hAnsi="Times New Roman" w:cs="Times New Roman"/>
          <w:sz w:val="28"/>
          <w:szCs w:val="28"/>
        </w:rPr>
        <w:t xml:space="preserve">Материалы к </w:t>
      </w:r>
      <w:r w:rsidR="008C063E" w:rsidRPr="009D7B8D">
        <w:rPr>
          <w:rFonts w:ascii="Times New Roman" w:hAnsi="Times New Roman" w:cs="Times New Roman"/>
          <w:sz w:val="28"/>
          <w:szCs w:val="28"/>
        </w:rPr>
        <w:t>выступлени</w:t>
      </w:r>
      <w:r w:rsidRPr="009D7B8D">
        <w:rPr>
          <w:rFonts w:ascii="Times New Roman" w:hAnsi="Times New Roman" w:cs="Times New Roman"/>
          <w:sz w:val="28"/>
          <w:szCs w:val="28"/>
        </w:rPr>
        <w:t>ю</w:t>
      </w:r>
    </w:p>
    <w:p w:rsidR="008C063E" w:rsidRPr="009D7B8D" w:rsidRDefault="008C063E" w:rsidP="008C06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7B8D">
        <w:rPr>
          <w:rFonts w:ascii="Times New Roman" w:hAnsi="Times New Roman" w:cs="Times New Roman"/>
          <w:sz w:val="28"/>
          <w:szCs w:val="28"/>
        </w:rPr>
        <w:t xml:space="preserve">Президента РСПП А.Н. Шохина на </w:t>
      </w:r>
      <w:r w:rsidRPr="009D7B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04965" w:rsidRPr="009D7B8D">
        <w:rPr>
          <w:rFonts w:ascii="Times New Roman" w:hAnsi="Times New Roman" w:cs="Times New Roman"/>
          <w:sz w:val="28"/>
          <w:szCs w:val="28"/>
        </w:rPr>
        <w:t xml:space="preserve"> </w:t>
      </w:r>
      <w:r w:rsidRPr="009D7B8D">
        <w:rPr>
          <w:rFonts w:ascii="Times New Roman" w:hAnsi="Times New Roman" w:cs="Times New Roman"/>
          <w:sz w:val="28"/>
          <w:szCs w:val="28"/>
        </w:rPr>
        <w:t>съезде ФНПР</w:t>
      </w:r>
    </w:p>
    <w:p w:rsidR="008C063E" w:rsidRPr="009D7B8D" w:rsidRDefault="008C063E" w:rsidP="008C06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7B8D">
        <w:rPr>
          <w:rFonts w:ascii="Times New Roman" w:hAnsi="Times New Roman" w:cs="Times New Roman"/>
          <w:sz w:val="28"/>
          <w:szCs w:val="28"/>
        </w:rPr>
        <w:t>20.05.2019</w:t>
      </w:r>
    </w:p>
    <w:p w:rsidR="008C063E" w:rsidRPr="009D7B8D" w:rsidRDefault="008C063E" w:rsidP="008C0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B04" w:rsidRPr="009D7B8D" w:rsidRDefault="00001B04" w:rsidP="008C0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8D">
        <w:rPr>
          <w:rFonts w:ascii="Times New Roman" w:hAnsi="Times New Roman" w:cs="Times New Roman"/>
          <w:sz w:val="28"/>
          <w:szCs w:val="28"/>
        </w:rPr>
        <w:t>Товарищи!</w:t>
      </w:r>
    </w:p>
    <w:p w:rsidR="008C063E" w:rsidRPr="009D7B8D" w:rsidRDefault="008C063E" w:rsidP="008C0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8D">
        <w:rPr>
          <w:rFonts w:ascii="Times New Roman" w:hAnsi="Times New Roman" w:cs="Times New Roman"/>
          <w:sz w:val="28"/>
          <w:szCs w:val="28"/>
        </w:rPr>
        <w:t>Уважаемая Татьяна Алексеевна!</w:t>
      </w:r>
    </w:p>
    <w:p w:rsidR="008C063E" w:rsidRPr="009D7B8D" w:rsidRDefault="008C063E" w:rsidP="008C0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8D">
        <w:rPr>
          <w:rFonts w:ascii="Times New Roman" w:hAnsi="Times New Roman" w:cs="Times New Roman"/>
          <w:sz w:val="28"/>
          <w:szCs w:val="28"/>
        </w:rPr>
        <w:t>Уважаемый Михаил Викторович!</w:t>
      </w:r>
    </w:p>
    <w:p w:rsidR="008C063E" w:rsidRPr="009D7B8D" w:rsidRDefault="008C063E" w:rsidP="008C0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8D">
        <w:rPr>
          <w:rFonts w:ascii="Times New Roman" w:hAnsi="Times New Roman" w:cs="Times New Roman"/>
          <w:sz w:val="28"/>
          <w:szCs w:val="28"/>
        </w:rPr>
        <w:t>Уважаемые гости и участники съезда</w:t>
      </w:r>
      <w:proofErr w:type="gramStart"/>
      <w:r w:rsidRPr="009D7B8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D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3E" w:rsidRPr="009D7B8D" w:rsidRDefault="008C063E" w:rsidP="008C0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63E" w:rsidRPr="009D7B8D" w:rsidRDefault="008C063E" w:rsidP="008C0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8D">
        <w:rPr>
          <w:rFonts w:ascii="Times New Roman" w:hAnsi="Times New Roman" w:cs="Times New Roman"/>
          <w:sz w:val="28"/>
          <w:szCs w:val="28"/>
        </w:rPr>
        <w:t xml:space="preserve">От имени Общероссийского объединения работодателей «Российский союз промышленников и предпринимателей» разрешите приветствовать делегатов и участников </w:t>
      </w:r>
      <w:r w:rsidRPr="009D7B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7B8D">
        <w:rPr>
          <w:rFonts w:ascii="Times New Roman" w:hAnsi="Times New Roman" w:cs="Times New Roman"/>
          <w:sz w:val="28"/>
          <w:szCs w:val="28"/>
        </w:rPr>
        <w:t>-го съезда Федерации Независимых Профсоюзов России.</w:t>
      </w:r>
    </w:p>
    <w:p w:rsidR="008C063E" w:rsidRPr="009D7B8D" w:rsidRDefault="003651B6" w:rsidP="003651B6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8D">
        <w:rPr>
          <w:rFonts w:ascii="Times New Roman" w:hAnsi="Times New Roman" w:cs="Times New Roman"/>
          <w:sz w:val="28"/>
          <w:szCs w:val="28"/>
        </w:rPr>
        <w:t>1.</w:t>
      </w:r>
      <w:r w:rsidR="003563BE" w:rsidRPr="009D7B8D">
        <w:rPr>
          <w:rFonts w:ascii="Times New Roman" w:hAnsi="Times New Roman" w:cs="Times New Roman"/>
          <w:sz w:val="28"/>
          <w:szCs w:val="28"/>
        </w:rPr>
        <w:t xml:space="preserve"> </w:t>
      </w:r>
      <w:r w:rsidR="00001B04" w:rsidRPr="009D7B8D">
        <w:rPr>
          <w:rFonts w:ascii="Times New Roman" w:hAnsi="Times New Roman" w:cs="Times New Roman"/>
          <w:sz w:val="28"/>
          <w:szCs w:val="28"/>
        </w:rPr>
        <w:t xml:space="preserve">На новом этапе развития страны определены новые приоритеты, поставлены новые задачи. </w:t>
      </w:r>
      <w:r w:rsidR="00CE1B61" w:rsidRPr="009D7B8D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001B04" w:rsidRPr="009D7B8D">
        <w:rPr>
          <w:rFonts w:ascii="Times New Roman" w:hAnsi="Times New Roman" w:cs="Times New Roman"/>
          <w:sz w:val="28"/>
          <w:szCs w:val="28"/>
        </w:rPr>
        <w:t xml:space="preserve">их комплексного решения потребовала разработки новых механизмов. </w:t>
      </w:r>
      <w:r w:rsidR="00B10202" w:rsidRPr="009D7B8D">
        <w:rPr>
          <w:rFonts w:ascii="Times New Roman" w:hAnsi="Times New Roman" w:cs="Times New Roman"/>
          <w:sz w:val="28"/>
          <w:szCs w:val="28"/>
        </w:rPr>
        <w:t xml:space="preserve">Ими стали </w:t>
      </w:r>
      <w:r w:rsidR="008C063E" w:rsidRPr="009D7B8D">
        <w:rPr>
          <w:rFonts w:ascii="Times New Roman" w:hAnsi="Times New Roman" w:cs="Times New Roman"/>
          <w:sz w:val="28"/>
          <w:szCs w:val="28"/>
        </w:rPr>
        <w:tab/>
        <w:t>национальны</w:t>
      </w:r>
      <w:r w:rsidR="00B10202" w:rsidRPr="009D7B8D">
        <w:rPr>
          <w:rFonts w:ascii="Times New Roman" w:hAnsi="Times New Roman" w:cs="Times New Roman"/>
          <w:sz w:val="28"/>
          <w:szCs w:val="28"/>
        </w:rPr>
        <w:t>е</w:t>
      </w:r>
      <w:r w:rsidR="008C063E" w:rsidRPr="009D7B8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10202" w:rsidRPr="009D7B8D">
        <w:rPr>
          <w:rFonts w:ascii="Times New Roman" w:hAnsi="Times New Roman" w:cs="Times New Roman"/>
          <w:sz w:val="28"/>
          <w:szCs w:val="28"/>
        </w:rPr>
        <w:t>ы</w:t>
      </w:r>
      <w:r w:rsidR="008C063E" w:rsidRPr="009D7B8D">
        <w:rPr>
          <w:rFonts w:ascii="Times New Roman" w:hAnsi="Times New Roman" w:cs="Times New Roman"/>
          <w:sz w:val="28"/>
          <w:szCs w:val="28"/>
        </w:rPr>
        <w:t>, утвержденны</w:t>
      </w:r>
      <w:r w:rsidR="00B10202" w:rsidRPr="009D7B8D">
        <w:rPr>
          <w:rFonts w:ascii="Times New Roman" w:hAnsi="Times New Roman" w:cs="Times New Roman"/>
          <w:sz w:val="28"/>
          <w:szCs w:val="28"/>
        </w:rPr>
        <w:t>е</w:t>
      </w:r>
      <w:r w:rsidR="008C063E" w:rsidRPr="009D7B8D">
        <w:rPr>
          <w:rFonts w:ascii="Times New Roman" w:hAnsi="Times New Roman" w:cs="Times New Roman"/>
          <w:sz w:val="28"/>
          <w:szCs w:val="28"/>
        </w:rPr>
        <w:t xml:space="preserve"> Указом Президента</w:t>
      </w:r>
      <w:r w:rsidR="002F6954" w:rsidRPr="009D7B8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7681" w:rsidRPr="009D7B8D">
        <w:rPr>
          <w:rFonts w:ascii="Times New Roman" w:hAnsi="Times New Roman" w:cs="Times New Roman"/>
          <w:sz w:val="28"/>
          <w:szCs w:val="28"/>
        </w:rPr>
        <w:t xml:space="preserve">. Они, </w:t>
      </w:r>
      <w:r w:rsidR="00B10202" w:rsidRPr="009D7B8D">
        <w:rPr>
          <w:rFonts w:ascii="Times New Roman" w:hAnsi="Times New Roman" w:cs="Times New Roman"/>
          <w:sz w:val="28"/>
          <w:szCs w:val="28"/>
        </w:rPr>
        <w:t xml:space="preserve"> </w:t>
      </w:r>
      <w:r w:rsidR="008C063E" w:rsidRPr="009D7B8D">
        <w:rPr>
          <w:rFonts w:ascii="Times New Roman" w:hAnsi="Times New Roman" w:cs="Times New Roman"/>
          <w:sz w:val="28"/>
          <w:szCs w:val="28"/>
        </w:rPr>
        <w:t xml:space="preserve"> как отметил </w:t>
      </w:r>
      <w:proofErr w:type="spellStart"/>
      <w:r w:rsidR="002F6954" w:rsidRPr="009D7B8D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="002F6954" w:rsidRPr="009D7B8D">
        <w:rPr>
          <w:rFonts w:ascii="Times New Roman" w:hAnsi="Times New Roman" w:cs="Times New Roman"/>
          <w:sz w:val="28"/>
          <w:szCs w:val="28"/>
        </w:rPr>
        <w:t xml:space="preserve"> </w:t>
      </w:r>
      <w:r w:rsidR="008C063E" w:rsidRPr="009D7B8D">
        <w:rPr>
          <w:rFonts w:ascii="Times New Roman" w:hAnsi="Times New Roman" w:cs="Times New Roman"/>
          <w:sz w:val="28"/>
          <w:szCs w:val="28"/>
        </w:rPr>
        <w:t>на прошедшем 8 мая заседании Совета по стратегическому развитию и национальным проектам, «имеют определяющее значение для экономики и социальной сферы страны, для повышения качества жизни людей».</w:t>
      </w:r>
    </w:p>
    <w:p w:rsidR="000C1BE0" w:rsidRPr="009D7B8D" w:rsidRDefault="000C1BE0" w:rsidP="000C1BE0">
      <w:pPr>
        <w:pStyle w:val="a3"/>
        <w:shd w:val="clear" w:color="auto" w:fill="FEFEFE"/>
        <w:spacing w:before="0" w:beforeAutospacing="0" w:after="0" w:afterAutospacing="0" w:line="360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D7B8D">
        <w:rPr>
          <w:rFonts w:eastAsiaTheme="minorHAnsi"/>
          <w:sz w:val="28"/>
          <w:szCs w:val="28"/>
          <w:lang w:eastAsia="en-US"/>
        </w:rPr>
        <w:t xml:space="preserve">Для успешной реализации национальных проектов и достижения </w:t>
      </w:r>
      <w:r w:rsidRPr="009D7B8D">
        <w:rPr>
          <w:color w:val="020C22"/>
          <w:sz w:val="28"/>
          <w:szCs w:val="28"/>
        </w:rPr>
        <w:t xml:space="preserve">национальных целей развития Российской Федерации на период до 2024 года </w:t>
      </w:r>
      <w:r w:rsidR="004C7681" w:rsidRPr="009D7B8D">
        <w:rPr>
          <w:color w:val="020C22"/>
          <w:sz w:val="28"/>
          <w:szCs w:val="28"/>
        </w:rPr>
        <w:t xml:space="preserve">нужна </w:t>
      </w:r>
      <w:r w:rsidRPr="009D7B8D">
        <w:rPr>
          <w:rFonts w:eastAsiaTheme="minorHAnsi"/>
          <w:sz w:val="28"/>
          <w:szCs w:val="28"/>
          <w:lang w:eastAsia="en-US"/>
        </w:rPr>
        <w:t xml:space="preserve">системная, согласованная работа всех </w:t>
      </w:r>
      <w:r w:rsidR="004C7681" w:rsidRPr="009D7B8D">
        <w:rPr>
          <w:rFonts w:eastAsiaTheme="minorHAnsi"/>
          <w:sz w:val="28"/>
          <w:szCs w:val="28"/>
          <w:lang w:eastAsia="en-US"/>
        </w:rPr>
        <w:t xml:space="preserve">заинтересованных сторон - </w:t>
      </w:r>
      <w:r w:rsidRPr="009D7B8D">
        <w:rPr>
          <w:rFonts w:eastAsiaTheme="minorHAnsi"/>
          <w:sz w:val="28"/>
          <w:szCs w:val="28"/>
          <w:lang w:eastAsia="en-US"/>
        </w:rPr>
        <w:t xml:space="preserve">власти, бизнеса, профессиональных сообществ. </w:t>
      </w:r>
      <w:r w:rsidRPr="009D7B8D">
        <w:rPr>
          <w:sz w:val="28"/>
          <w:szCs w:val="28"/>
        </w:rPr>
        <w:t>Необходимо предусмотреть эффективный механизм участия социальных партнеров не только в реализации, но и мониторинге выполнения нацпроектов. В первую очередь</w:t>
      </w:r>
      <w:r w:rsidR="00A22D21" w:rsidRPr="009D7B8D">
        <w:rPr>
          <w:sz w:val="28"/>
          <w:szCs w:val="28"/>
        </w:rPr>
        <w:t>,</w:t>
      </w:r>
      <w:r w:rsidRPr="009D7B8D">
        <w:rPr>
          <w:sz w:val="28"/>
          <w:szCs w:val="28"/>
        </w:rPr>
        <w:t xml:space="preserve"> это относится к таким нацпроектам, как </w:t>
      </w:r>
      <w:r w:rsidRPr="009D7B8D">
        <w:rPr>
          <w:rFonts w:eastAsiaTheme="minorHAnsi"/>
          <w:sz w:val="28"/>
          <w:szCs w:val="28"/>
          <w:lang w:eastAsia="en-US"/>
        </w:rPr>
        <w:t>«Производительность труда и поддержка занятости»</w:t>
      </w:r>
      <w:r w:rsidR="004C7681" w:rsidRPr="009D7B8D">
        <w:rPr>
          <w:rFonts w:eastAsiaTheme="minorHAnsi"/>
          <w:sz w:val="28"/>
          <w:szCs w:val="28"/>
          <w:lang w:eastAsia="en-US"/>
        </w:rPr>
        <w:t>,</w:t>
      </w:r>
      <w:r w:rsidRPr="009D7B8D">
        <w:rPr>
          <w:rFonts w:eastAsiaTheme="minorHAnsi"/>
          <w:sz w:val="28"/>
          <w:szCs w:val="28"/>
          <w:lang w:eastAsia="en-US"/>
        </w:rPr>
        <w:t xml:space="preserve"> «Малое и среднее предпринимательство и поддержка </w:t>
      </w:r>
      <w:r w:rsidRPr="009D7B8D">
        <w:rPr>
          <w:rFonts w:eastAsiaTheme="minorHAnsi"/>
          <w:sz w:val="28"/>
          <w:szCs w:val="28"/>
          <w:lang w:eastAsia="en-US"/>
        </w:rPr>
        <w:lastRenderedPageBreak/>
        <w:t xml:space="preserve">индивидуальной предпринимательской инициативы», «Цифровая экономика», «Образование», </w:t>
      </w:r>
      <w:r w:rsidR="00DC11E1" w:rsidRPr="009D7B8D">
        <w:rPr>
          <w:rFonts w:eastAsiaTheme="minorHAnsi"/>
          <w:sz w:val="28"/>
          <w:szCs w:val="28"/>
          <w:lang w:eastAsia="en-US"/>
        </w:rPr>
        <w:t xml:space="preserve">затрагивающим социально-трудовые и связанные с ними экономические отношения и </w:t>
      </w:r>
      <w:r w:rsidRPr="009D7B8D">
        <w:rPr>
          <w:rFonts w:eastAsiaTheme="minorHAnsi"/>
          <w:sz w:val="28"/>
          <w:szCs w:val="28"/>
          <w:lang w:eastAsia="en-US"/>
        </w:rPr>
        <w:t>от которых зависит поступательный экономический рост России.</w:t>
      </w:r>
    </w:p>
    <w:p w:rsidR="008C063E" w:rsidRPr="009D7B8D" w:rsidRDefault="00E04965" w:rsidP="000C1B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такой работы является сложившееся у нас социальное партнерство, которое осуществляется на созданной правовой базе, действу</w:t>
      </w:r>
      <w:bookmarkStart w:id="0" w:name="_GoBack"/>
      <w:bookmarkEnd w:id="0"/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 Генеральном соглашении и работе Российской трехсторонней комиссии по регулированию социально-трудовых отношений.</w:t>
      </w:r>
      <w:proofErr w:type="gramEnd"/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Соответственно, в практику работы РТК должно войти регулярное рассмотрение итогов реализации национальных проектов.</w:t>
      </w:r>
    </w:p>
    <w:p w:rsidR="008C063E" w:rsidRPr="009D7B8D" w:rsidRDefault="008C063E" w:rsidP="004C7681">
      <w:pPr>
        <w:pStyle w:val="a3"/>
        <w:shd w:val="clear" w:color="auto" w:fill="FEFEFE"/>
        <w:spacing w:before="0" w:beforeAutospacing="0" w:after="0" w:afterAutospacing="0" w:line="360" w:lineRule="auto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9D7B8D">
        <w:rPr>
          <w:rFonts w:eastAsiaTheme="minorHAnsi"/>
          <w:sz w:val="28"/>
          <w:szCs w:val="28"/>
          <w:lang w:eastAsia="en-US"/>
        </w:rPr>
        <w:t xml:space="preserve"> </w:t>
      </w:r>
      <w:r w:rsidRPr="009D7B8D">
        <w:rPr>
          <w:sz w:val="28"/>
          <w:szCs w:val="28"/>
        </w:rPr>
        <w:t xml:space="preserve"> Многолетний период существования в России системы социального партнерства показывает, что какая бы развитая правовая база социального партнерств</w:t>
      </w:r>
      <w:r w:rsidR="004C7681" w:rsidRPr="009D7B8D">
        <w:rPr>
          <w:sz w:val="28"/>
          <w:szCs w:val="28"/>
        </w:rPr>
        <w:t>а</w:t>
      </w:r>
      <w:r w:rsidRPr="009D7B8D">
        <w:rPr>
          <w:sz w:val="28"/>
          <w:szCs w:val="28"/>
        </w:rPr>
        <w:t xml:space="preserve"> ни существовала, главными условиями эффективности социального диалога являются желание и умение его сторон слышать друг друга, принимать на себя реальные обязательства и выполнять их.</w:t>
      </w:r>
    </w:p>
    <w:p w:rsidR="008C063E" w:rsidRPr="009D7B8D" w:rsidRDefault="008C063E" w:rsidP="008C06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8D">
        <w:rPr>
          <w:rFonts w:ascii="Times New Roman" w:hAnsi="Times New Roman" w:cs="Times New Roman"/>
          <w:sz w:val="28"/>
          <w:szCs w:val="28"/>
        </w:rPr>
        <w:t xml:space="preserve">Мы считаем, что ФНПР проявляет себя как ответственная сторона социального партнерства, </w:t>
      </w:r>
      <w:r w:rsidR="00E04965" w:rsidRPr="009D7B8D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9D7B8D">
        <w:rPr>
          <w:rFonts w:ascii="Times New Roman" w:hAnsi="Times New Roman" w:cs="Times New Roman"/>
          <w:sz w:val="28"/>
          <w:szCs w:val="28"/>
        </w:rPr>
        <w:t>решающая социальные проблемы работников.</w:t>
      </w:r>
    </w:p>
    <w:p w:rsidR="008C063E" w:rsidRPr="009D7B8D" w:rsidRDefault="008C063E" w:rsidP="008C06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8D">
        <w:rPr>
          <w:rFonts w:ascii="Times New Roman" w:hAnsi="Times New Roman" w:cs="Times New Roman"/>
          <w:sz w:val="28"/>
          <w:szCs w:val="28"/>
        </w:rPr>
        <w:t>Хочу отметить вклад в обеспечение конструктивного социального диалога Председателя ФНПР, координатора профсоюзной стороны в РТК Михаила Викторовича Шмакова.</w:t>
      </w:r>
    </w:p>
    <w:p w:rsidR="003651B6" w:rsidRPr="009D7B8D" w:rsidRDefault="00E04965" w:rsidP="003651B6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8D">
        <w:rPr>
          <w:rFonts w:ascii="Times New Roman" w:hAnsi="Times New Roman" w:cs="Times New Roman"/>
          <w:sz w:val="28"/>
          <w:szCs w:val="28"/>
        </w:rPr>
        <w:t>3</w:t>
      </w:r>
      <w:r w:rsidR="003651B6" w:rsidRPr="009D7B8D">
        <w:rPr>
          <w:rFonts w:ascii="Times New Roman" w:hAnsi="Times New Roman" w:cs="Times New Roman"/>
          <w:sz w:val="28"/>
          <w:szCs w:val="28"/>
        </w:rPr>
        <w:t>. Бизнес, со своей стороны, заинтересован в устойчивом развитии на принципах социальной ответственности</w:t>
      </w:r>
      <w:r w:rsidR="001769D0" w:rsidRPr="009D7B8D">
        <w:rPr>
          <w:rFonts w:ascii="Times New Roman" w:hAnsi="Times New Roman" w:cs="Times New Roman"/>
          <w:sz w:val="28"/>
          <w:szCs w:val="28"/>
        </w:rPr>
        <w:t xml:space="preserve"> всех заинтересованных сторон</w:t>
      </w:r>
      <w:r w:rsidR="003651B6" w:rsidRPr="009D7B8D">
        <w:rPr>
          <w:rFonts w:ascii="Times New Roman" w:hAnsi="Times New Roman" w:cs="Times New Roman"/>
          <w:sz w:val="28"/>
          <w:szCs w:val="28"/>
        </w:rPr>
        <w:t xml:space="preserve">. РСПП в этих целях разработал целый набор инструментов, начиная с Социальной и Антикоррупционной хартий российского бизнеса, заканчивая инструментами  независимой оценки компаний, к которым  относятся индексы по устойчивому развитию. В международной базе данных таких индексов и рейтингов содержатся и индексы РСПП «Ответственность и открытость» и «Вектор устойчивого развития». Они составляются на основе анализа публичной корпоративной отчетности крупных российских </w:t>
      </w:r>
      <w:r w:rsidR="003651B6" w:rsidRPr="009D7B8D">
        <w:rPr>
          <w:rFonts w:ascii="Times New Roman" w:hAnsi="Times New Roman" w:cs="Times New Roman"/>
          <w:sz w:val="28"/>
          <w:szCs w:val="28"/>
        </w:rPr>
        <w:lastRenderedPageBreak/>
        <w:t>компаний по широкому кругу показателей, включая экономические, экологические и социальные элементы и аспекты управления. В их числе и показатели по управлению персонала и обучению</w:t>
      </w:r>
      <w:r w:rsidR="001769D0" w:rsidRPr="009D7B8D">
        <w:rPr>
          <w:rFonts w:ascii="Times New Roman" w:hAnsi="Times New Roman" w:cs="Times New Roman"/>
          <w:sz w:val="28"/>
          <w:szCs w:val="28"/>
        </w:rPr>
        <w:t>, охране труда.</w:t>
      </w:r>
      <w:r w:rsidR="003651B6" w:rsidRPr="009D7B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51B6" w:rsidRPr="009D7B8D" w:rsidRDefault="003651B6" w:rsidP="003651B6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B8D">
        <w:rPr>
          <w:rFonts w:ascii="Times New Roman" w:hAnsi="Times New Roman" w:cs="Times New Roman"/>
          <w:sz w:val="28"/>
          <w:szCs w:val="28"/>
        </w:rPr>
        <w:t>Начиная с апреля 2019 года начался ежедневный расчет</w:t>
      </w:r>
      <w:proofErr w:type="gramEnd"/>
      <w:r w:rsidRPr="009D7B8D">
        <w:rPr>
          <w:rFonts w:ascii="Times New Roman" w:hAnsi="Times New Roman" w:cs="Times New Roman"/>
          <w:sz w:val="28"/>
          <w:szCs w:val="28"/>
        </w:rPr>
        <w:t xml:space="preserve"> и публикация индексов устойчивого развития Московской биржи и Российского союза промышленников и предпринимателей. </w:t>
      </w:r>
    </w:p>
    <w:p w:rsidR="008C063E" w:rsidRPr="009D7B8D" w:rsidRDefault="003651B6" w:rsidP="002F69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прошедший пятилетний период наше трехстороннее сотрудничество способствовало</w:t>
      </w:r>
      <w:r w:rsidR="00B10202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таких важных вопросов, как  </w:t>
      </w:r>
    </w:p>
    <w:p w:rsidR="008C063E" w:rsidRPr="009D7B8D" w:rsidRDefault="00B10202" w:rsidP="003563BE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МРОТ 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8C063E" w:rsidRPr="009D7B8D">
        <w:rPr>
          <w:rFonts w:ascii="Times New Roman" w:eastAsia="TimesNewRomanPSMT" w:hAnsi="Times New Roman" w:cs="Times New Roman"/>
          <w:bCs/>
          <w:sz w:val="28"/>
          <w:szCs w:val="28"/>
        </w:rPr>
        <w:t xml:space="preserve">прожиточного минимума </w:t>
      </w:r>
      <w:r w:rsidR="008C063E" w:rsidRPr="009D7B8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трудоспособного населения; 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нормативной базы и проведени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основе  специальной оценки рабочих мест по условиям труда;  </w:t>
      </w:r>
      <w:r w:rsidR="000C1BE0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системы квалификаций; </w:t>
      </w:r>
      <w:r w:rsidR="000C1BE0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</w:t>
      </w:r>
      <w:r w:rsidR="003563B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пенсионной системы;</w:t>
      </w:r>
      <w:r w:rsidR="000C1BE0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3563B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безработных граждан, включая повышение размера  пособия по безработице; совершенствовани</w:t>
      </w:r>
      <w:r w:rsidR="003563B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привлечения иностранной рабочей силы;  </w:t>
      </w:r>
      <w:r w:rsidR="000C1BE0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ратификаци</w:t>
      </w:r>
      <w:r w:rsidR="003563B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конвенций МОТ. </w:t>
      </w:r>
      <w:proofErr w:type="gramEnd"/>
    </w:p>
    <w:p w:rsidR="008C063E" w:rsidRPr="009D7B8D" w:rsidRDefault="008C063E" w:rsidP="003563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работы в РТК свидетельствует о совпадении наших позиций по развитию эффективной и устойчивой системы обязательного социального страхования, укреплению страховых принципов этой системы, определению механизмов участия социальных партнеров в управлении и </w:t>
      </w:r>
      <w:proofErr w:type="gramStart"/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целевым расходованием страховых средств.</w:t>
      </w:r>
    </w:p>
    <w:p w:rsidR="008C063E" w:rsidRPr="009D7B8D" w:rsidRDefault="00E04965" w:rsidP="002F6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то же время у нас остаются вопросы,  для решения которых требуется продолжение </w:t>
      </w:r>
      <w:r w:rsidR="00FB0831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трехсторонних 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консультаций. </w:t>
      </w:r>
    </w:p>
    <w:p w:rsidR="00FB0831" w:rsidRPr="009D7B8D" w:rsidRDefault="00FB0831" w:rsidP="008C06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Остановлюсь только на некоторых.</w:t>
      </w:r>
    </w:p>
    <w:p w:rsidR="009C7CFA" w:rsidRPr="009D7B8D" w:rsidRDefault="00E04965" w:rsidP="008C06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CFA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Регулирование трудовых отношений в условиях внедрения новых технологий, </w:t>
      </w:r>
      <w:proofErr w:type="spellStart"/>
      <w:r w:rsidR="009C7CFA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9C7CFA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экономики.</w:t>
      </w:r>
    </w:p>
    <w:p w:rsidR="009C7CFA" w:rsidRPr="009D7B8D" w:rsidRDefault="009C7CFA" w:rsidP="009C7C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8D">
        <w:rPr>
          <w:rFonts w:ascii="Times New Roman" w:eastAsia="Times New Roman" w:hAnsi="Times New Roman" w:cs="Times New Roman"/>
          <w:sz w:val="28"/>
          <w:szCs w:val="28"/>
        </w:rPr>
        <w:t xml:space="preserve">Трансформации в экономике  изменяют структуру занятости, появляются новые ее формы -  дистанционная, платформенная  и другие. При </w:t>
      </w:r>
      <w:r w:rsidRPr="009D7B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этом цифровые платформы расширяют масштабы своей деятельности быстрее, чем традиционные компании. </w:t>
      </w:r>
    </w:p>
    <w:p w:rsidR="009C7CFA" w:rsidRPr="009D7B8D" w:rsidRDefault="009C7CFA" w:rsidP="009C7C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8D">
        <w:rPr>
          <w:rFonts w:ascii="Times New Roman" w:eastAsia="Times New Roman" w:hAnsi="Times New Roman" w:cs="Times New Roman"/>
          <w:sz w:val="28"/>
          <w:szCs w:val="28"/>
        </w:rPr>
        <w:t>Новые технологии, в свою очередь,  преобразуют набор навыков работников, необходимых для  современного производства.  Усиливается  тенденция на снижение спроса на неквалифицированную рабочую силу, одновременно  появляются  новые требования к профессиональной квалификации для работы по существующим специальностям</w:t>
      </w:r>
      <w:r w:rsidRPr="009D7B8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C7CFA" w:rsidRPr="009D7B8D" w:rsidRDefault="009C7CFA" w:rsidP="009C7C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8D">
        <w:rPr>
          <w:rFonts w:ascii="Times New Roman" w:eastAsia="Times New Roman" w:hAnsi="Times New Roman" w:cs="Times New Roman"/>
          <w:sz w:val="28"/>
          <w:szCs w:val="28"/>
        </w:rPr>
        <w:t xml:space="preserve">Все это требует пересмотра действующих норм, регулирующих трудовые отношения, выходящие за рамки традиционных. </w:t>
      </w:r>
    </w:p>
    <w:p w:rsidR="009C7CFA" w:rsidRPr="009D7B8D" w:rsidRDefault="009C7CFA" w:rsidP="009C7C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8D">
        <w:rPr>
          <w:rFonts w:ascii="Times New Roman" w:eastAsia="Times New Roman" w:hAnsi="Times New Roman" w:cs="Times New Roman"/>
          <w:sz w:val="28"/>
          <w:szCs w:val="28"/>
        </w:rPr>
        <w:t>Таким образом, предстоит серьезная работа по совершенствованию трудового законодательства</w:t>
      </w:r>
      <w:r w:rsidR="001769D0" w:rsidRPr="009D7B8D">
        <w:rPr>
          <w:rFonts w:ascii="Times New Roman" w:eastAsia="Times New Roman" w:hAnsi="Times New Roman" w:cs="Times New Roman"/>
          <w:sz w:val="28"/>
          <w:szCs w:val="28"/>
        </w:rPr>
        <w:t xml:space="preserve"> с целью приведения его в соответствие с современным уровнем экономического развития.</w:t>
      </w:r>
    </w:p>
    <w:p w:rsidR="003651B6" w:rsidRPr="009D7B8D" w:rsidRDefault="009C7CFA" w:rsidP="003651B6">
      <w:pPr>
        <w:pStyle w:val="11"/>
        <w:shd w:val="clear" w:color="auto" w:fill="auto"/>
        <w:spacing w:line="360" w:lineRule="auto"/>
        <w:ind w:right="20" w:firstLine="708"/>
        <w:rPr>
          <w:sz w:val="28"/>
          <w:szCs w:val="28"/>
        </w:rPr>
      </w:pPr>
      <w:r w:rsidRPr="009D7B8D">
        <w:rPr>
          <w:sz w:val="28"/>
          <w:szCs w:val="28"/>
        </w:rPr>
        <w:t xml:space="preserve">В этом же русле лежит и работа по </w:t>
      </w:r>
      <w:proofErr w:type="spellStart"/>
      <w:r w:rsidRPr="009D7B8D">
        <w:rPr>
          <w:sz w:val="28"/>
          <w:szCs w:val="28"/>
        </w:rPr>
        <w:t>цифровизации</w:t>
      </w:r>
      <w:proofErr w:type="spellEnd"/>
      <w:r w:rsidRPr="009D7B8D">
        <w:rPr>
          <w:sz w:val="28"/>
          <w:szCs w:val="28"/>
        </w:rPr>
        <w:t xml:space="preserve"> собственно трудовых отношений</w:t>
      </w:r>
      <w:r w:rsidR="003651B6" w:rsidRPr="009D7B8D">
        <w:rPr>
          <w:sz w:val="28"/>
          <w:szCs w:val="28"/>
        </w:rPr>
        <w:t>.</w:t>
      </w:r>
      <w:r w:rsidR="003651B6" w:rsidRPr="009D7B8D">
        <w:rPr>
          <w:sz w:val="28"/>
          <w:szCs w:val="28"/>
          <w:lang w:eastAsia="ru-RU"/>
        </w:rPr>
        <w:t xml:space="preserve"> Необходимо ускорить внедрение электронного кадрового документооборота, ведени</w:t>
      </w:r>
      <w:r w:rsidR="00001B04" w:rsidRPr="009D7B8D">
        <w:rPr>
          <w:sz w:val="28"/>
          <w:szCs w:val="28"/>
          <w:lang w:eastAsia="ru-RU"/>
        </w:rPr>
        <w:t>я</w:t>
      </w:r>
      <w:r w:rsidR="003651B6" w:rsidRPr="009D7B8D">
        <w:rPr>
          <w:sz w:val="28"/>
          <w:szCs w:val="28"/>
          <w:lang w:eastAsia="ru-RU"/>
        </w:rPr>
        <w:t xml:space="preserve"> данных о трудовой деятельности в электронном виде.</w:t>
      </w:r>
      <w:r w:rsidR="003651B6" w:rsidRPr="009D7B8D">
        <w:rPr>
          <w:sz w:val="28"/>
          <w:szCs w:val="28"/>
        </w:rPr>
        <w:t xml:space="preserve"> </w:t>
      </w:r>
      <w:proofErr w:type="gramStart"/>
      <w:r w:rsidR="003651B6" w:rsidRPr="009D7B8D">
        <w:rPr>
          <w:sz w:val="28"/>
          <w:szCs w:val="28"/>
        </w:rPr>
        <w:t xml:space="preserve">РСПП считает, что следует сократить переходный период, когда работодатели, наряду с ведением данных о трудовой деятельности в электронном виде,  вынуждены вести  трудовые книжки  в бумажном виде,  что  в значительном мере снижает эффект от  </w:t>
      </w:r>
      <w:proofErr w:type="spellStart"/>
      <w:r w:rsidR="003651B6" w:rsidRPr="009D7B8D">
        <w:rPr>
          <w:sz w:val="28"/>
          <w:szCs w:val="28"/>
        </w:rPr>
        <w:t>цифровизации</w:t>
      </w:r>
      <w:proofErr w:type="spellEnd"/>
      <w:r w:rsidR="003651B6" w:rsidRPr="009D7B8D">
        <w:rPr>
          <w:sz w:val="28"/>
          <w:szCs w:val="28"/>
        </w:rPr>
        <w:t xml:space="preserve"> этого процесса.</w:t>
      </w:r>
      <w:proofErr w:type="gramEnd"/>
    </w:p>
    <w:p w:rsidR="003651B6" w:rsidRPr="009D7B8D" w:rsidRDefault="003651B6" w:rsidP="003651B6">
      <w:pPr>
        <w:pStyle w:val="11"/>
        <w:shd w:val="clear" w:color="auto" w:fill="auto"/>
        <w:spacing w:line="360" w:lineRule="auto"/>
        <w:ind w:left="20" w:right="20" w:firstLine="720"/>
        <w:rPr>
          <w:sz w:val="28"/>
          <w:szCs w:val="28"/>
        </w:rPr>
      </w:pPr>
      <w:r w:rsidRPr="009D7B8D">
        <w:rPr>
          <w:sz w:val="28"/>
          <w:szCs w:val="28"/>
        </w:rPr>
        <w:t>Кроме того, считаем целесообразным закрепить возможность  и условия ведения кадровых документов в электронном виде сразу  в трудовом законодательстве (а не в виде эксперимента), предоставив право  всем работодателям вести все виды кадровых документов в электронном виде, включая трудовой договор, ученический договор, договор о материальной ответственности работника. Эти нормы существенно повысят эффективность применения электронных кадровых документов.</w:t>
      </w:r>
    </w:p>
    <w:p w:rsidR="004C7681" w:rsidRPr="009D7B8D" w:rsidRDefault="00E04965" w:rsidP="002F6BB5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0831"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7CFA"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0831"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C7681"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занятости граждан </w:t>
      </w:r>
      <w:proofErr w:type="spellStart"/>
      <w:r w:rsidR="004C7681"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="004C7681"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возраста.</w:t>
      </w:r>
    </w:p>
    <w:p w:rsidR="00E3797E" w:rsidRPr="009D7B8D" w:rsidRDefault="00FB0831" w:rsidP="00E3797E">
      <w:pPr>
        <w:shd w:val="clear" w:color="auto" w:fill="FFFFFF"/>
        <w:spacing w:after="12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Поддерживая реализуемые программы профессионального</w:t>
      </w:r>
      <w:r w:rsidR="00FD72C0"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</w:t>
      </w:r>
      <w:r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72C0"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также </w:t>
      </w:r>
      <w:r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диспансеризации лиц </w:t>
      </w:r>
      <w:proofErr w:type="spellStart"/>
      <w:r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м</w:t>
      </w:r>
      <w:r w:rsidR="00E3797E"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все еще ждем от Правительства Российской </w:t>
      </w:r>
      <w:proofErr w:type="gramStart"/>
      <w:r w:rsidR="00E3797E"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исполнения поручения Президента </w:t>
      </w:r>
      <w:r w:rsidR="00E3797E"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</w:t>
      </w:r>
      <w:proofErr w:type="gramEnd"/>
      <w:r w:rsidR="00E3797E" w:rsidRPr="009D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Путина</w:t>
      </w:r>
      <w:r w:rsidR="00E3797E" w:rsidRPr="009D7B8D">
        <w:rPr>
          <w:rFonts w:ascii="Times New Roman" w:hAnsi="Times New Roman"/>
          <w:color w:val="020C22"/>
          <w:sz w:val="28"/>
          <w:szCs w:val="28"/>
        </w:rPr>
        <w:t xml:space="preserve"> о разработке реальных стимулов для бизнеса, чтобы работодатели были заинтересованы принимать и</w:t>
      </w:r>
      <w:r w:rsidRPr="009D7B8D">
        <w:rPr>
          <w:rFonts w:ascii="Times New Roman" w:hAnsi="Times New Roman"/>
          <w:color w:val="020C22"/>
          <w:sz w:val="28"/>
          <w:szCs w:val="28"/>
        </w:rPr>
        <w:t xml:space="preserve"> </w:t>
      </w:r>
      <w:r w:rsidR="00E3797E" w:rsidRPr="009D7B8D">
        <w:rPr>
          <w:rFonts w:ascii="Times New Roman" w:hAnsi="Times New Roman"/>
          <w:color w:val="020C22"/>
          <w:sz w:val="28"/>
          <w:szCs w:val="28"/>
        </w:rPr>
        <w:t xml:space="preserve"> сохранять на работе граждан </w:t>
      </w:r>
      <w:r w:rsidR="00FD72C0" w:rsidRPr="009D7B8D">
        <w:rPr>
          <w:rFonts w:ascii="Times New Roman" w:hAnsi="Times New Roman"/>
          <w:color w:val="020C22"/>
          <w:sz w:val="28"/>
          <w:szCs w:val="28"/>
        </w:rPr>
        <w:t xml:space="preserve">этой </w:t>
      </w:r>
      <w:r w:rsidR="00E3797E" w:rsidRPr="009D7B8D">
        <w:rPr>
          <w:rFonts w:ascii="Times New Roman" w:hAnsi="Times New Roman"/>
          <w:color w:val="020C22"/>
          <w:sz w:val="28"/>
          <w:szCs w:val="28"/>
        </w:rPr>
        <w:t>возраст</w:t>
      </w:r>
      <w:r w:rsidR="00FD72C0" w:rsidRPr="009D7B8D">
        <w:rPr>
          <w:rFonts w:ascii="Times New Roman" w:hAnsi="Times New Roman"/>
          <w:color w:val="020C22"/>
          <w:sz w:val="28"/>
          <w:szCs w:val="28"/>
        </w:rPr>
        <w:t>ной категории</w:t>
      </w:r>
      <w:r w:rsidR="00E3797E" w:rsidRPr="009D7B8D">
        <w:rPr>
          <w:rFonts w:ascii="Times New Roman" w:hAnsi="Times New Roman"/>
          <w:color w:val="020C22"/>
          <w:sz w:val="28"/>
          <w:szCs w:val="28"/>
        </w:rPr>
        <w:t>.</w:t>
      </w:r>
    </w:p>
    <w:p w:rsidR="00E3797E" w:rsidRPr="009D7B8D" w:rsidRDefault="00E3797E" w:rsidP="00E3797E">
      <w:pPr>
        <w:spacing w:after="12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B8D">
        <w:rPr>
          <w:rFonts w:ascii="Times New Roman" w:eastAsia="Times New Roman" w:hAnsi="Times New Roman"/>
          <w:color w:val="000000" w:themeColor="text1"/>
          <w:sz w:val="28"/>
          <w:szCs w:val="28"/>
        </w:rPr>
        <w:t>РСПП со своей стороны предлагал перенести акцент с возложения ответственности</w:t>
      </w:r>
      <w:r w:rsidR="00FB0831" w:rsidRPr="009D7B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включая уголовную, </w:t>
      </w:r>
      <w:r w:rsidRPr="009D7B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исключительно на работодателей за занятость лиц старших возрастов на поддержку и содействие работодателям, обеспечивающим сохранение и расширение занятости этой категории лиц. Полагаю, что профсоюзы заинтересованы в этом так же, как и работодатели.</w:t>
      </w:r>
    </w:p>
    <w:p w:rsidR="008C063E" w:rsidRPr="009D7B8D" w:rsidRDefault="00E04965" w:rsidP="00A22D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72C0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FD72C0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 минимальных гарантий по оплате труда, по нашему мнению,  должны решаться одновременно с повышением стимулирующей роли заработной платы и ростом производительности труда</w:t>
      </w:r>
      <w:r w:rsidR="00FD72C0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63E" w:rsidRPr="009D7B8D" w:rsidRDefault="0011517E" w:rsidP="008C06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Нуждается, по нашему мнению, в 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работающих в районах Крайнего Севера и приравненных к ним местностях, в первую очередь, на основе повышения роли государственных мер их поддержки, в целях </w:t>
      </w:r>
      <w:proofErr w:type="gramStart"/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выравнивания условий ведения экономической деятельности организаций</w:t>
      </w:r>
      <w:proofErr w:type="gramEnd"/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Федерации;      </w:t>
      </w:r>
    </w:p>
    <w:p w:rsidR="008C063E" w:rsidRPr="009D7B8D" w:rsidRDefault="0011517E" w:rsidP="001151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 окончательно 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«судьб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накопительного компонента страховой пенсии, как  источника долгосрочных ресурсов для инвестиций (в виде индивидуального пенсионного капитала или в иной форме)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организационно-правовую форму государственных 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внебюджетных фондов 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публичных правовых компаний 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активным участием социальных партнёров в их управлении.  </w:t>
      </w:r>
    </w:p>
    <w:p w:rsidR="008C063E" w:rsidRPr="009D7B8D" w:rsidRDefault="0011517E" w:rsidP="008C06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охраной труда </w:t>
      </w: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осуществляться 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управления профессиональными рисками и усиления акцента  на профилактической составляющей. Со своей стороны, РСПП  уже выступил с инициативой разработки Национального стандарта «Системы менеджмента безопасности труда и охраны здоровья. Организация медицинской помощи, профилактики заболеваний и укрепления здоровья». 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крупные компании активно реализуют корпоративные программы поддержки здорового образа жизни своих работников.</w:t>
      </w:r>
    </w:p>
    <w:p w:rsidR="0011517E" w:rsidRPr="009D7B8D" w:rsidRDefault="00E04965" w:rsidP="00A22D2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B8D">
        <w:rPr>
          <w:rFonts w:ascii="Times New Roman" w:hAnsi="Times New Roman"/>
          <w:sz w:val="28"/>
          <w:szCs w:val="28"/>
          <w:lang w:eastAsia="ru-RU"/>
        </w:rPr>
        <w:t>5</w:t>
      </w:r>
      <w:r w:rsidR="0011517E" w:rsidRPr="009D7B8D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8C063E" w:rsidRPr="009D7B8D">
        <w:rPr>
          <w:rFonts w:ascii="Times New Roman" w:hAnsi="Times New Roman"/>
          <w:sz w:val="28"/>
          <w:szCs w:val="28"/>
          <w:lang w:eastAsia="ru-RU"/>
        </w:rPr>
        <w:t xml:space="preserve">Кроме того,  при реализации Правительством механизма регуляторной гильотины необходимо решить проблемы избыточных и устаревших требований в сфере трудовых отношений. </w:t>
      </w:r>
    </w:p>
    <w:p w:rsidR="00DC11E1" w:rsidRPr="009D7B8D" w:rsidRDefault="00DC11E1" w:rsidP="00DC11E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B8D">
        <w:rPr>
          <w:rFonts w:ascii="Times New Roman" w:hAnsi="Times New Roman"/>
          <w:sz w:val="28"/>
          <w:szCs w:val="28"/>
          <w:lang w:eastAsia="ru-RU"/>
        </w:rPr>
        <w:t xml:space="preserve">Опыт ограничения осуществления государственного </w:t>
      </w:r>
      <w:proofErr w:type="gramStart"/>
      <w:r w:rsidRPr="009D7B8D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9D7B8D">
        <w:rPr>
          <w:rFonts w:ascii="Times New Roman" w:hAnsi="Times New Roman"/>
          <w:sz w:val="28"/>
          <w:szCs w:val="28"/>
          <w:lang w:eastAsia="ru-RU"/>
        </w:rPr>
        <w:t xml:space="preserve"> соблюдением требований, содержащихся в нормативных актах СССР и РСФСР, показал, что в сфере регулирования трудовых отношений есть серьёзная специфика и применение общих подходов не всегда возможно. При реализации регуляторной гильотины в данной сфере мы должны</w:t>
      </w:r>
      <w:r w:rsidR="00EB1E05" w:rsidRPr="009D7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D21" w:rsidRPr="009D7B8D">
        <w:rPr>
          <w:rFonts w:ascii="Times New Roman" w:hAnsi="Times New Roman"/>
          <w:sz w:val="28"/>
          <w:szCs w:val="28"/>
          <w:lang w:eastAsia="ru-RU"/>
        </w:rPr>
        <w:t>исходить из того, что обязательные требования должны соответствовать реальным рискам возникновения ущерба жизни и здоровью работников</w:t>
      </w:r>
      <w:r w:rsidR="00EB1E05" w:rsidRPr="009D7B8D">
        <w:rPr>
          <w:rFonts w:ascii="Times New Roman" w:hAnsi="Times New Roman"/>
          <w:sz w:val="28"/>
          <w:szCs w:val="28"/>
          <w:lang w:eastAsia="ru-RU"/>
        </w:rPr>
        <w:t xml:space="preserve">. При этом необходимо </w:t>
      </w:r>
      <w:r w:rsidRPr="009D7B8D">
        <w:rPr>
          <w:rFonts w:ascii="Times New Roman" w:hAnsi="Times New Roman"/>
          <w:sz w:val="28"/>
          <w:szCs w:val="28"/>
          <w:lang w:eastAsia="ru-RU"/>
        </w:rPr>
        <w:t xml:space="preserve">учитывать социальные последствия принимаемых решений и обеспечить соблюдение баланса интересов работников и работодателей с использованием принципов социального партнёрства. </w:t>
      </w:r>
    </w:p>
    <w:p w:rsidR="00DC11E1" w:rsidRPr="009D7B8D" w:rsidRDefault="0011517E" w:rsidP="00DC11E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B8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C063E" w:rsidRPr="009D7B8D">
        <w:rPr>
          <w:rFonts w:ascii="Times New Roman" w:hAnsi="Times New Roman"/>
          <w:sz w:val="28"/>
          <w:szCs w:val="28"/>
          <w:lang w:eastAsia="ru-RU"/>
        </w:rPr>
        <w:t>ходе данной работы необходимо также решить сложную задачу гармонизации законодательства в сфере охраны труда со сходными нормами других отраслей законодательства и международными подходами.</w:t>
      </w:r>
      <w:r w:rsidR="00DC11E1" w:rsidRPr="009D7B8D">
        <w:rPr>
          <w:rFonts w:ascii="Times New Roman" w:hAnsi="Times New Roman"/>
          <w:sz w:val="28"/>
          <w:szCs w:val="28"/>
          <w:lang w:eastAsia="ru-RU"/>
        </w:rPr>
        <w:t xml:space="preserve"> Рассчитываем в этой области на тесное сотрудничество с Федерацией Независимых Профсоюзов России. </w:t>
      </w:r>
    </w:p>
    <w:p w:rsidR="008C063E" w:rsidRPr="009D7B8D" w:rsidRDefault="00E04965" w:rsidP="00592E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РСПП активно поддерживает и участвует совместно с нашими социальными партнерами в реализации инициативы Генерального Директора МОТ г-на Г. Райдера о «Будущем сферы труда»,  так же как и в реализации Повестки дня 2030 и достижении составляющих её Целей устойчивого развития (ЦУР)  как на глобальном, так и на </w:t>
      </w:r>
      <w:proofErr w:type="spellStart"/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страновом</w:t>
      </w:r>
      <w:proofErr w:type="spellEnd"/>
      <w:r w:rsidR="008C063E"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уровнях.  </w:t>
      </w:r>
      <w:proofErr w:type="gramEnd"/>
    </w:p>
    <w:p w:rsidR="008C063E" w:rsidRPr="009D7B8D" w:rsidRDefault="008C063E" w:rsidP="008C06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высоко оценивает подготовленный МОТ Глобальный Доклад «Работать ради лучшего будущего»  и его центральную идею «ставить человека в центр реализуемых программ и политик».</w:t>
      </w:r>
    </w:p>
    <w:p w:rsidR="008C063E" w:rsidRPr="009D7B8D" w:rsidRDefault="008C063E" w:rsidP="008C063E">
      <w:pPr>
        <w:spacing w:after="0" w:line="360" w:lineRule="auto"/>
        <w:ind w:firstLine="708"/>
        <w:jc w:val="both"/>
        <w:rPr>
          <w:rFonts w:ascii="Calibri" w:hAnsi="Calibri"/>
        </w:rPr>
      </w:pPr>
      <w:r w:rsidRPr="009D7B8D">
        <w:rPr>
          <w:rFonts w:ascii="Times New Roman" w:hAnsi="Times New Roman"/>
          <w:sz w:val="28"/>
          <w:szCs w:val="28"/>
        </w:rPr>
        <w:t xml:space="preserve">При этом мы особо отмечаем содержащуюся в Докладе оценку роли частного бизнеса в экономическом развитии и правительств в создании </w:t>
      </w:r>
      <w:r w:rsidRPr="009D7B8D">
        <w:rPr>
          <w:rFonts w:ascii="Times New Roman" w:hAnsi="Times New Roman"/>
          <w:sz w:val="28"/>
          <w:szCs w:val="28"/>
        </w:rPr>
        <w:lastRenderedPageBreak/>
        <w:t xml:space="preserve">условий для эффективной деятельности компаний, в частности, в </w:t>
      </w:r>
      <w:r w:rsidRPr="009D7B8D">
        <w:rPr>
          <w:rFonts w:ascii="Times New Roman" w:hAnsi="Times New Roman"/>
          <w:bCs/>
          <w:sz w:val="28"/>
          <w:szCs w:val="28"/>
        </w:rPr>
        <w:t>эффективном применении</w:t>
      </w:r>
      <w:r w:rsidRPr="009D7B8D">
        <w:rPr>
          <w:rFonts w:ascii="Times New Roman" w:hAnsi="Times New Roman"/>
          <w:sz w:val="28"/>
          <w:szCs w:val="28"/>
        </w:rPr>
        <w:t xml:space="preserve">  справедливой </w:t>
      </w:r>
      <w:r w:rsidRPr="009D7B8D">
        <w:rPr>
          <w:rFonts w:ascii="Times New Roman" w:hAnsi="Times New Roman"/>
          <w:bCs/>
          <w:sz w:val="28"/>
          <w:szCs w:val="28"/>
        </w:rPr>
        <w:t>налогово-бюджетной политики</w:t>
      </w:r>
      <w:r w:rsidRPr="009D7B8D">
        <w:rPr>
          <w:rFonts w:ascii="Times New Roman" w:hAnsi="Times New Roman"/>
          <w:sz w:val="28"/>
          <w:szCs w:val="28"/>
        </w:rPr>
        <w:t xml:space="preserve"> являющейся </w:t>
      </w:r>
      <w:r w:rsidRPr="009D7B8D">
        <w:rPr>
          <w:rFonts w:ascii="Times New Roman" w:hAnsi="Times New Roman"/>
          <w:bCs/>
          <w:sz w:val="28"/>
          <w:szCs w:val="28"/>
        </w:rPr>
        <w:t>залогом</w:t>
      </w:r>
      <w:r w:rsidRPr="009D7B8D">
        <w:rPr>
          <w:rFonts w:ascii="Times New Roman" w:hAnsi="Times New Roman"/>
          <w:sz w:val="28"/>
          <w:szCs w:val="28"/>
        </w:rPr>
        <w:t xml:space="preserve"> финансирования </w:t>
      </w:r>
      <w:r w:rsidRPr="009D7B8D">
        <w:rPr>
          <w:rFonts w:ascii="Times New Roman" w:hAnsi="Times New Roman"/>
          <w:bCs/>
          <w:sz w:val="28"/>
          <w:szCs w:val="28"/>
        </w:rPr>
        <w:t xml:space="preserve">инвестиций </w:t>
      </w:r>
      <w:r w:rsidRPr="009D7B8D">
        <w:rPr>
          <w:rFonts w:ascii="Times New Roman" w:hAnsi="Times New Roman"/>
          <w:sz w:val="28"/>
          <w:szCs w:val="28"/>
        </w:rPr>
        <w:t xml:space="preserve">в интересах </w:t>
      </w:r>
      <w:r w:rsidRPr="009D7B8D">
        <w:rPr>
          <w:rFonts w:ascii="Times New Roman" w:hAnsi="Times New Roman"/>
          <w:bCs/>
          <w:sz w:val="28"/>
          <w:szCs w:val="28"/>
        </w:rPr>
        <w:t>достойной и стабильной занятости</w:t>
      </w:r>
      <w:r w:rsidRPr="009D7B8D">
        <w:rPr>
          <w:rFonts w:ascii="Times New Roman" w:hAnsi="Times New Roman"/>
          <w:sz w:val="28"/>
          <w:szCs w:val="28"/>
        </w:rPr>
        <w:t>.</w:t>
      </w:r>
    </w:p>
    <w:p w:rsidR="00592ED9" w:rsidRPr="009D7B8D" w:rsidRDefault="008C063E" w:rsidP="00592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 уверенность, что наша дальнейшая совместная работа будет и дальше  строиться на основе доверия, уважения мнения сторон и других принципов социального партнерства, что </w:t>
      </w:r>
      <w:r w:rsidRPr="009D7B8D">
        <w:rPr>
          <w:rFonts w:ascii="Times New Roman" w:hAnsi="Times New Roman" w:cs="Times New Roman"/>
          <w:sz w:val="28"/>
          <w:szCs w:val="28"/>
        </w:rPr>
        <w:t>позволит вырабатывать новые идеи, определять общие приоритеты  совместно</w:t>
      </w:r>
      <w:r w:rsidR="00592ED9" w:rsidRPr="009D7B8D">
        <w:rPr>
          <w:rFonts w:ascii="Times New Roman" w:hAnsi="Times New Roman" w:cs="Times New Roman"/>
          <w:sz w:val="28"/>
          <w:szCs w:val="28"/>
        </w:rPr>
        <w:t>й</w:t>
      </w:r>
      <w:r w:rsidRPr="009D7B8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92ED9" w:rsidRPr="009D7B8D">
        <w:rPr>
          <w:rFonts w:ascii="Times New Roman" w:hAnsi="Times New Roman" w:cs="Times New Roman"/>
          <w:sz w:val="28"/>
          <w:szCs w:val="28"/>
        </w:rPr>
        <w:t xml:space="preserve"> в целях устойчивого социально-экономического развития России.</w:t>
      </w:r>
    </w:p>
    <w:sectPr w:rsidR="00592ED9" w:rsidRPr="009D7B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D4" w:rsidRDefault="004567D4" w:rsidP="00B10202">
      <w:pPr>
        <w:spacing w:after="0" w:line="240" w:lineRule="auto"/>
      </w:pPr>
      <w:r>
        <w:separator/>
      </w:r>
    </w:p>
  </w:endnote>
  <w:endnote w:type="continuationSeparator" w:id="0">
    <w:p w:rsidR="004567D4" w:rsidRDefault="004567D4" w:rsidP="00B1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129772"/>
      <w:docPartObj>
        <w:docPartGallery w:val="Page Numbers (Bottom of Page)"/>
        <w:docPartUnique/>
      </w:docPartObj>
    </w:sdtPr>
    <w:sdtEndPr/>
    <w:sdtContent>
      <w:p w:rsidR="00B10202" w:rsidRDefault="00B1020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B8D">
          <w:rPr>
            <w:noProof/>
          </w:rPr>
          <w:t>1</w:t>
        </w:r>
        <w:r>
          <w:fldChar w:fldCharType="end"/>
        </w:r>
      </w:p>
    </w:sdtContent>
  </w:sdt>
  <w:p w:rsidR="00B10202" w:rsidRDefault="00B102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D4" w:rsidRDefault="004567D4" w:rsidP="00B10202">
      <w:pPr>
        <w:spacing w:after="0" w:line="240" w:lineRule="auto"/>
      </w:pPr>
      <w:r>
        <w:separator/>
      </w:r>
    </w:p>
  </w:footnote>
  <w:footnote w:type="continuationSeparator" w:id="0">
    <w:p w:rsidR="004567D4" w:rsidRDefault="004567D4" w:rsidP="00B1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3E"/>
    <w:rsid w:val="00001B04"/>
    <w:rsid w:val="000C1BE0"/>
    <w:rsid w:val="000D4665"/>
    <w:rsid w:val="0011517E"/>
    <w:rsid w:val="00136043"/>
    <w:rsid w:val="00136A1C"/>
    <w:rsid w:val="001769D0"/>
    <w:rsid w:val="002D0117"/>
    <w:rsid w:val="002F6954"/>
    <w:rsid w:val="002F6BB5"/>
    <w:rsid w:val="003563BE"/>
    <w:rsid w:val="003651B6"/>
    <w:rsid w:val="00371F04"/>
    <w:rsid w:val="00385FC6"/>
    <w:rsid w:val="003B4A9A"/>
    <w:rsid w:val="003E0D78"/>
    <w:rsid w:val="00442505"/>
    <w:rsid w:val="004567D4"/>
    <w:rsid w:val="004C7681"/>
    <w:rsid w:val="00525E62"/>
    <w:rsid w:val="00592ED9"/>
    <w:rsid w:val="00620B4A"/>
    <w:rsid w:val="007841A1"/>
    <w:rsid w:val="008003A5"/>
    <w:rsid w:val="008B6FBD"/>
    <w:rsid w:val="008C063E"/>
    <w:rsid w:val="009C7CFA"/>
    <w:rsid w:val="009D7B8D"/>
    <w:rsid w:val="00A22D21"/>
    <w:rsid w:val="00B10202"/>
    <w:rsid w:val="00BC0E98"/>
    <w:rsid w:val="00CE1B61"/>
    <w:rsid w:val="00CE2383"/>
    <w:rsid w:val="00D76EA5"/>
    <w:rsid w:val="00DC11E1"/>
    <w:rsid w:val="00E04965"/>
    <w:rsid w:val="00E3797E"/>
    <w:rsid w:val="00E47588"/>
    <w:rsid w:val="00EB1E05"/>
    <w:rsid w:val="00F1762E"/>
    <w:rsid w:val="00FB0831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8C063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8C063E"/>
    <w:rPr>
      <w:rFonts w:ascii="Calibri" w:eastAsia="Times New Roman" w:hAnsi="Calibri" w:cs="Times New Roman"/>
      <w:szCs w:val="21"/>
    </w:rPr>
  </w:style>
  <w:style w:type="character" w:customStyle="1" w:styleId="1">
    <w:name w:val="Нормальный 1 Знак"/>
    <w:link w:val="10"/>
    <w:locked/>
    <w:rsid w:val="008C06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Нормальный 1"/>
    <w:basedOn w:val="a"/>
    <w:link w:val="1"/>
    <w:rsid w:val="008C063E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B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1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202"/>
  </w:style>
  <w:style w:type="paragraph" w:styleId="aa">
    <w:name w:val="footer"/>
    <w:basedOn w:val="a"/>
    <w:link w:val="ab"/>
    <w:uiPriority w:val="99"/>
    <w:unhideWhenUsed/>
    <w:rsid w:val="00B1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202"/>
  </w:style>
  <w:style w:type="character" w:customStyle="1" w:styleId="ac">
    <w:name w:val="Основной текст_"/>
    <w:basedOn w:val="a0"/>
    <w:link w:val="11"/>
    <w:locked/>
    <w:rsid w:val="003563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63BE"/>
    <w:pPr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3563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63BE"/>
    <w:pPr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8C063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8C063E"/>
    <w:rPr>
      <w:rFonts w:ascii="Calibri" w:eastAsia="Times New Roman" w:hAnsi="Calibri" w:cs="Times New Roman"/>
      <w:szCs w:val="21"/>
    </w:rPr>
  </w:style>
  <w:style w:type="character" w:customStyle="1" w:styleId="1">
    <w:name w:val="Нормальный 1 Знак"/>
    <w:link w:val="10"/>
    <w:locked/>
    <w:rsid w:val="008C06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Нормальный 1"/>
    <w:basedOn w:val="a"/>
    <w:link w:val="1"/>
    <w:rsid w:val="008C063E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B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1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202"/>
  </w:style>
  <w:style w:type="paragraph" w:styleId="aa">
    <w:name w:val="footer"/>
    <w:basedOn w:val="a"/>
    <w:link w:val="ab"/>
    <w:uiPriority w:val="99"/>
    <w:unhideWhenUsed/>
    <w:rsid w:val="00B1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202"/>
  </w:style>
  <w:style w:type="character" w:customStyle="1" w:styleId="ac">
    <w:name w:val="Основной текст_"/>
    <w:basedOn w:val="a0"/>
    <w:link w:val="11"/>
    <w:locked/>
    <w:rsid w:val="003563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63BE"/>
    <w:pPr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3563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63BE"/>
    <w:pPr>
      <w:shd w:val="clear" w:color="auto" w:fill="FFFFFF"/>
      <w:spacing w:after="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Марина Валерьевна</dc:creator>
  <cp:lastModifiedBy>Стрелков Владимир Михайлович</cp:lastModifiedBy>
  <cp:revision>4</cp:revision>
  <cp:lastPrinted>2019-05-18T12:16:00Z</cp:lastPrinted>
  <dcterms:created xsi:type="dcterms:W3CDTF">2019-05-20T12:55:00Z</dcterms:created>
  <dcterms:modified xsi:type="dcterms:W3CDTF">2019-05-20T12:57:00Z</dcterms:modified>
</cp:coreProperties>
</file>