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88" w:rsidRDefault="00420588" w:rsidP="00420588">
      <w:pPr>
        <w:jc w:val="right"/>
      </w:pPr>
      <w:r w:rsidRPr="00420588">
        <w:rPr>
          <w:rFonts w:ascii="Times New Roman" w:eastAsia="Cambria" w:hAnsi="Times New Roman" w:cs="Times New Roman"/>
          <w:color w:val="0F243E"/>
          <w:sz w:val="28"/>
          <w:szCs w:val="28"/>
        </w:rPr>
        <w:t>Приложение 2</w:t>
      </w:r>
    </w:p>
    <w:tbl>
      <w:tblPr>
        <w:tblStyle w:val="11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3402"/>
        <w:gridCol w:w="1843"/>
        <w:gridCol w:w="5387"/>
      </w:tblGrid>
      <w:tr w:rsidR="00420588" w:rsidRPr="00420588" w:rsidTr="00420588">
        <w:tc>
          <w:tcPr>
            <w:tcW w:w="14459" w:type="dxa"/>
            <w:gridSpan w:val="4"/>
          </w:tcPr>
          <w:p w:rsidR="00420588" w:rsidRPr="00420588" w:rsidRDefault="00420588" w:rsidP="00420588">
            <w:pPr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</w:pPr>
            <w:r w:rsidRPr="00420588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  <w:t>Единая упорядоченная шкала</w:t>
            </w:r>
          </w:p>
          <w:p w:rsidR="00420588" w:rsidRPr="00420588" w:rsidRDefault="00420588" w:rsidP="00420588">
            <w:pPr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</w:pPr>
            <w:r w:rsidRPr="00420588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  <w:t>Антикоррупционного рейтинга российского бизнеса</w:t>
            </w:r>
          </w:p>
          <w:p w:rsidR="00420588" w:rsidRPr="00420588" w:rsidRDefault="00420588" w:rsidP="00420588">
            <w:pPr>
              <w:ind w:left="720"/>
              <w:contextualSpacing/>
              <w:rPr>
                <w:rFonts w:ascii="Arial" w:eastAsia="Calibri" w:hAnsi="Arial" w:cs="Arial"/>
                <w:color w:val="0F243E"/>
                <w:sz w:val="24"/>
                <w:szCs w:val="24"/>
              </w:rPr>
            </w:pPr>
          </w:p>
        </w:tc>
      </w:tr>
      <w:tr w:rsidR="00420588" w:rsidRPr="00420588" w:rsidTr="00324380">
        <w:tc>
          <w:tcPr>
            <w:tcW w:w="3827" w:type="dxa"/>
          </w:tcPr>
          <w:p w:rsidR="00420588" w:rsidRPr="00324380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Значение</w:t>
            </w:r>
          </w:p>
          <w:p w:rsidR="00420588" w:rsidRPr="00324380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Удельного показателя Рейтинга</w:t>
            </w: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процент соответствия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деятельности компании критериям 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международному стандарту 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ISO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37001:2016 «Системы управления противодействием коррупции - Требования и рекомендации по применению»)</w:t>
            </w:r>
          </w:p>
        </w:tc>
        <w:tc>
          <w:tcPr>
            <w:tcW w:w="3402" w:type="dxa"/>
          </w:tcPr>
          <w:p w:rsidR="00420588" w:rsidRPr="00324380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Значение</w:t>
            </w:r>
          </w:p>
          <w:p w:rsidR="00324380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Результирующей оценки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независимой экспертизы</w:t>
            </w: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в рамках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процедуры Общественного подтверждения реализации положений Антикоррупционной хартии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российского бизнеса</w:t>
            </w:r>
          </w:p>
        </w:tc>
        <w:tc>
          <w:tcPr>
            <w:tcW w:w="1843" w:type="dxa"/>
          </w:tcPr>
          <w:p w:rsidR="00324380" w:rsidRDefault="00324380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Класс                                                       Антикоррупционного рейтинга российского бизнеса</w:t>
            </w:r>
          </w:p>
        </w:tc>
        <w:tc>
          <w:tcPr>
            <w:tcW w:w="5387" w:type="dxa"/>
          </w:tcPr>
          <w:p w:rsidR="00420588" w:rsidRPr="00420588" w:rsidRDefault="00420588" w:rsidP="00420588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Описание класса                                    Антикоррупционного рейтинга российского бизнеса</w:t>
            </w:r>
          </w:p>
        </w:tc>
      </w:tr>
      <w:tr w:rsidR="00420588" w:rsidRPr="00420588" w:rsidTr="00324380">
        <w:tc>
          <w:tcPr>
            <w:tcW w:w="3827" w:type="dxa"/>
          </w:tcPr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85,00%до 100,00%</w:t>
            </w: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4,26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5,00</w:t>
            </w:r>
          </w:p>
        </w:tc>
        <w:tc>
          <w:tcPr>
            <w:tcW w:w="1843" w:type="dxa"/>
          </w:tcPr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А1</w:t>
            </w:r>
          </w:p>
        </w:tc>
        <w:tc>
          <w:tcPr>
            <w:tcW w:w="5387" w:type="dxa"/>
          </w:tcPr>
          <w:p w:rsidR="00324380" w:rsidRDefault="00420588" w:rsidP="00324380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  <w:t>Компании с максимально высоким уровнем противодействия коррупции и минимальным уровнем рисков коррупции</w:t>
            </w:r>
            <w:r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  <w:p w:rsidR="00420588" w:rsidRPr="00420588" w:rsidRDefault="00324380" w:rsidP="00324380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(</w:t>
            </w:r>
            <w:r w:rsidR="00420588"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Минимальный уровень сопряжённой угрозы инвесторам, кредиторам, деловым партнёрам и иным заинтересованным сторонам.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</w:t>
            </w:r>
          </w:p>
          <w:p w:rsidR="00420588" w:rsidRPr="00420588" w:rsidRDefault="00420588" w:rsidP="00324380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420588" w:rsidRPr="00420588" w:rsidTr="00324380">
        <w:tc>
          <w:tcPr>
            <w:tcW w:w="3827" w:type="dxa"/>
          </w:tcPr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70,40% %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8</w:t>
            </w:r>
            <w:r w:rsidR="002257D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4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,</w:t>
            </w:r>
            <w:r w:rsidR="002257D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99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%</w:t>
            </w: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3402" w:type="dxa"/>
          </w:tcPr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3,52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4,25</w:t>
            </w:r>
          </w:p>
        </w:tc>
        <w:tc>
          <w:tcPr>
            <w:tcW w:w="1843" w:type="dxa"/>
          </w:tcPr>
          <w:p w:rsidR="00420588" w:rsidRPr="007414BE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А2</w:t>
            </w:r>
          </w:p>
        </w:tc>
        <w:tc>
          <w:tcPr>
            <w:tcW w:w="5387" w:type="dxa"/>
          </w:tcPr>
          <w:p w:rsidR="00324380" w:rsidRDefault="00420588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 высоким уровнем противодействия коррупции, но более восприимчивые к рискам коррупции, чем компании из группы А1.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420588" w:rsidRPr="00420588" w:rsidRDefault="00324380" w:rsidP="00324380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="00420588"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Низкий уровень сопряжённой угрозы </w:t>
            </w:r>
            <w:r w:rsidR="00420588"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инвесторам, кредиторам, деловым партнёрам и иным заинтересованным сторонам.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</w:t>
            </w:r>
          </w:p>
        </w:tc>
      </w:tr>
      <w:tr w:rsidR="00420588" w:rsidRPr="00420588" w:rsidTr="00324380">
        <w:tc>
          <w:tcPr>
            <w:tcW w:w="3827" w:type="dxa"/>
          </w:tcPr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55,56%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70,39%</w:t>
            </w:r>
          </w:p>
          <w:p w:rsidR="00420588" w:rsidRPr="00420588" w:rsidRDefault="00420588" w:rsidP="00324380">
            <w:pPr>
              <w:tabs>
                <w:tab w:val="right" w:pos="205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3402" w:type="dxa"/>
          </w:tcPr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2,76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3,51</w:t>
            </w:r>
          </w:p>
        </w:tc>
        <w:tc>
          <w:tcPr>
            <w:tcW w:w="1843" w:type="dxa"/>
          </w:tcPr>
          <w:p w:rsidR="00420588" w:rsidRPr="007414BE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А3</w:t>
            </w:r>
          </w:p>
        </w:tc>
        <w:tc>
          <w:tcPr>
            <w:tcW w:w="5387" w:type="dxa"/>
          </w:tcPr>
          <w:p w:rsidR="00324380" w:rsidRDefault="00420588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 хорошим уровнем противодействия коррупции,</w:t>
            </w:r>
            <w:r w:rsidR="007414BE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однако восприимчивость к рискам коррупции может привести к ухудшению положения.</w:t>
            </w:r>
          </w:p>
          <w:p w:rsidR="00420588" w:rsidRPr="00420588" w:rsidRDefault="00324380" w:rsidP="00324380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="00420588"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Требует мониторинга уровень сопряжённой угрозы</w:t>
            </w:r>
            <w:r w:rsidR="00420588"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инвесторам, кредиторам, деловым </w:t>
            </w:r>
            <w:r w:rsidR="00420588"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lastRenderedPageBreak/>
              <w:t>партнёрам и иным заинтересованным сторонам.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</w:t>
            </w:r>
          </w:p>
          <w:p w:rsidR="00420588" w:rsidRPr="00420588" w:rsidRDefault="00420588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420588" w:rsidRPr="00420588" w:rsidTr="00324380">
        <w:tc>
          <w:tcPr>
            <w:tcW w:w="3827" w:type="dxa"/>
          </w:tcPr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33,34%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55,55%</w:t>
            </w: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3402" w:type="dxa"/>
          </w:tcPr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1,66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2,75</w:t>
            </w:r>
          </w:p>
        </w:tc>
        <w:tc>
          <w:tcPr>
            <w:tcW w:w="1843" w:type="dxa"/>
          </w:tcPr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B1</w:t>
            </w:r>
          </w:p>
        </w:tc>
        <w:tc>
          <w:tcPr>
            <w:tcW w:w="5387" w:type="dxa"/>
          </w:tcPr>
          <w:p w:rsidR="00420588" w:rsidRPr="00420588" w:rsidRDefault="00420588" w:rsidP="00324380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со средним уровнем  противодействия коррупции и восприимчивости к рискам коррупции.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32438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Средний уровень сопряжённой угрозы</w:t>
            </w:r>
            <w:r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инвесторам, кредиторам, деловым партнёрам и иным заинтересованным сторонам</w:t>
            </w:r>
            <w:r w:rsidR="00324380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.)</w:t>
            </w:r>
          </w:p>
          <w:p w:rsidR="00420588" w:rsidRPr="00420588" w:rsidRDefault="00420588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420588" w:rsidRPr="00420588" w:rsidTr="00324380">
        <w:tc>
          <w:tcPr>
            <w:tcW w:w="3827" w:type="dxa"/>
          </w:tcPr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22,23%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33,33%</w:t>
            </w: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3402" w:type="dxa"/>
          </w:tcPr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1,11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1,65</w:t>
            </w:r>
          </w:p>
        </w:tc>
        <w:tc>
          <w:tcPr>
            <w:tcW w:w="1843" w:type="dxa"/>
          </w:tcPr>
          <w:p w:rsidR="00420588" w:rsidRPr="007414BE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В2</w:t>
            </w:r>
          </w:p>
        </w:tc>
        <w:tc>
          <w:tcPr>
            <w:tcW w:w="5387" w:type="dxa"/>
          </w:tcPr>
          <w:p w:rsidR="00324380" w:rsidRPr="00324380" w:rsidRDefault="00420588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 удовлетворительным уровнем противодействия коррупции.</w:t>
            </w:r>
          </w:p>
          <w:p w:rsidR="00420588" w:rsidRPr="00420588" w:rsidRDefault="00324380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="00420588"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Компании восприимчивы к рискам коррупции.</w:t>
            </w:r>
          </w:p>
          <w:p w:rsidR="00420588" w:rsidRPr="00420588" w:rsidRDefault="00420588" w:rsidP="00324380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Значительный уровень сопряжённой угрозы </w:t>
            </w:r>
            <w:r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инвесторам, кредиторам, деловым партнёрам и иным заинтересованным сторонам</w:t>
            </w:r>
            <w:r w:rsidR="00324380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).</w:t>
            </w:r>
          </w:p>
        </w:tc>
      </w:tr>
      <w:tr w:rsidR="00420588" w:rsidRPr="00420588" w:rsidTr="00324380">
        <w:tc>
          <w:tcPr>
            <w:tcW w:w="3827" w:type="dxa"/>
          </w:tcPr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420588" w:rsidRPr="00420588" w:rsidRDefault="00420588" w:rsidP="002257DD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11,1</w:t>
            </w:r>
            <w:r w:rsidR="002257D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1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22,22%</w:t>
            </w:r>
          </w:p>
        </w:tc>
        <w:tc>
          <w:tcPr>
            <w:tcW w:w="3402" w:type="dxa"/>
          </w:tcPr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420588" w:rsidRPr="00420588" w:rsidRDefault="00420588" w:rsidP="002257DD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0,5</w:t>
            </w:r>
            <w:r w:rsidR="002257D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5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1,10</w:t>
            </w:r>
          </w:p>
        </w:tc>
        <w:tc>
          <w:tcPr>
            <w:tcW w:w="1843" w:type="dxa"/>
          </w:tcPr>
          <w:p w:rsidR="00420588" w:rsidRPr="007414BE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С1</w:t>
            </w:r>
          </w:p>
        </w:tc>
        <w:tc>
          <w:tcPr>
            <w:tcW w:w="5387" w:type="dxa"/>
          </w:tcPr>
          <w:p w:rsidR="00324380" w:rsidRDefault="00420588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 низким уровнем противодействия коррупции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  <w:p w:rsidR="00420588" w:rsidRPr="00420588" w:rsidRDefault="00324380" w:rsidP="00324380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="00420588"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Высокий уровень восприимчивости к рискам коррупции. Высокий уровень сопряжённой угрозы </w:t>
            </w:r>
            <w:r w:rsidR="00420588"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инвесторам, кредиторам, деловым партнёрам и иным заинтересованным сторона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.)</w:t>
            </w:r>
          </w:p>
          <w:p w:rsidR="00420588" w:rsidRPr="00420588" w:rsidRDefault="00420588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420588" w:rsidRPr="00420588" w:rsidTr="00324380">
        <w:tc>
          <w:tcPr>
            <w:tcW w:w="3827" w:type="dxa"/>
          </w:tcPr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Менее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11,1</w:t>
            </w:r>
            <w:r w:rsidR="002257D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1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%</w:t>
            </w: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420588" w:rsidRPr="00420588" w:rsidRDefault="00420588" w:rsidP="002257DD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Менее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 0,5</w:t>
            </w:r>
            <w:r w:rsidR="002257D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С2</w:t>
            </w:r>
          </w:p>
        </w:tc>
        <w:tc>
          <w:tcPr>
            <w:tcW w:w="5387" w:type="dxa"/>
          </w:tcPr>
          <w:p w:rsidR="00324380" w:rsidRDefault="00420588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 минимальным уровнем противодействия коррупции.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420588" w:rsidRPr="00420588" w:rsidRDefault="00324380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="00420588"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</w:t>
            </w:r>
            <w:r w:rsidR="00420588" w:rsidRPr="00420588">
              <w:rPr>
                <w:rFonts w:ascii="Times New Roman" w:eastAsia="Calibri" w:hAnsi="Times New Roman" w:cs="Times New Roman"/>
                <w:sz w:val="24"/>
                <w:szCs w:val="24"/>
              </w:rPr>
              <w:t>ысокая вероятность прокурорского реагирования и применения мер юридической ответственности в отношении компании   и ее должностных лиц.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20588" w:rsidRPr="00420588" w:rsidTr="00324380">
        <w:tc>
          <w:tcPr>
            <w:tcW w:w="3827" w:type="dxa"/>
          </w:tcPr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0%</w:t>
            </w:r>
          </w:p>
        </w:tc>
        <w:tc>
          <w:tcPr>
            <w:tcW w:w="3402" w:type="dxa"/>
          </w:tcPr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D</w:t>
            </w:r>
          </w:p>
        </w:tc>
        <w:tc>
          <w:tcPr>
            <w:tcW w:w="5387" w:type="dxa"/>
          </w:tcPr>
          <w:p w:rsidR="00420588" w:rsidRPr="00420588" w:rsidRDefault="00420588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Компании,  в которых 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полностью </w:t>
            </w:r>
            <w:proofErr w:type="gramStart"/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отсутствуют</w:t>
            </w:r>
            <w:proofErr w:type="gramEnd"/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/не раскрыты</w:t>
            </w:r>
            <w:r w:rsidRPr="0032438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меры противодействия коррупции,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предусмотренные Федеральным законом « О противодействии коррупции».</w:t>
            </w:r>
          </w:p>
        </w:tc>
      </w:tr>
    </w:tbl>
    <w:p w:rsidR="00420588" w:rsidRDefault="00420588"/>
    <w:sectPr w:rsidR="00420588" w:rsidSect="00324380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88"/>
    <w:rsid w:val="001A6518"/>
    <w:rsid w:val="002257DD"/>
    <w:rsid w:val="00324380"/>
    <w:rsid w:val="0039703C"/>
    <w:rsid w:val="00420588"/>
    <w:rsid w:val="007414BE"/>
    <w:rsid w:val="00B45C78"/>
    <w:rsid w:val="00C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42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2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42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2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user220</cp:lastModifiedBy>
  <cp:revision>3</cp:revision>
  <dcterms:created xsi:type="dcterms:W3CDTF">2020-12-17T09:04:00Z</dcterms:created>
  <dcterms:modified xsi:type="dcterms:W3CDTF">2020-12-17T09:10:00Z</dcterms:modified>
</cp:coreProperties>
</file>