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B5" w:rsidRDefault="00F45FB5" w:rsidP="008A3067">
      <w:pPr>
        <w:pStyle w:val="afff0"/>
      </w:pPr>
    </w:p>
    <w:p w:rsidR="008A3067" w:rsidRDefault="008A3067" w:rsidP="008A3067">
      <w:pPr>
        <w:pStyle w:val="afff0"/>
      </w:pPr>
    </w:p>
    <w:p w:rsidR="00CD1216" w:rsidRPr="003B21B5" w:rsidRDefault="008A3067" w:rsidP="006F0739">
      <w:pPr>
        <w:pStyle w:val="af0"/>
      </w:pPr>
      <w:r w:rsidRPr="008A3067">
        <w:t xml:space="preserve">Аналитическая оценка </w:t>
      </w:r>
      <w:r w:rsidR="002F08DE">
        <w:t>фискальной (</w:t>
      </w:r>
      <w:r w:rsidR="0074709A">
        <w:t>налогов</w:t>
      </w:r>
      <w:r w:rsidRPr="008A3067">
        <w:t>ой</w:t>
      </w:r>
      <w:r w:rsidR="002F08DE">
        <w:t>)</w:t>
      </w:r>
      <w:r w:rsidRPr="008A3067">
        <w:t xml:space="preserve"> нагрузки в российской экономике</w:t>
      </w:r>
    </w:p>
    <w:p w:rsidR="004F6798" w:rsidRPr="003B21B5" w:rsidRDefault="008A3067" w:rsidP="006F0739">
      <w:pPr>
        <w:pStyle w:val="aa"/>
      </w:pPr>
      <w:r w:rsidRPr="008A3067">
        <w:t>Научно-исследовательская работа</w:t>
      </w:r>
    </w:p>
    <w:p w:rsidR="00CD1216" w:rsidRDefault="004F6798" w:rsidP="006F0739">
      <w:pPr>
        <w:pStyle w:val="aa"/>
      </w:pPr>
      <w:r w:rsidRPr="003B21B5">
        <w:t>Москва | 201</w:t>
      </w:r>
      <w:r w:rsidR="007F6269" w:rsidRPr="003B21B5">
        <w:t>5</w:t>
      </w:r>
    </w:p>
    <w:p w:rsidR="00210879" w:rsidRDefault="00210879" w:rsidP="00210879"/>
    <w:p w:rsidR="00210879" w:rsidRDefault="00210879" w:rsidP="00210879"/>
    <w:p w:rsidR="00210879" w:rsidRDefault="00210879" w:rsidP="00210879"/>
    <w:p w:rsidR="00210879" w:rsidRDefault="00210879" w:rsidP="00210879">
      <w:pPr>
        <w:sectPr w:rsidR="00210879" w:rsidSect="00AE5D01">
          <w:headerReference w:type="default" r:id="rId8"/>
          <w:footerReference w:type="default" r:id="rId9"/>
          <w:headerReference w:type="first" r:id="rId10"/>
          <w:pgSz w:w="11906" w:h="16838" w:code="9"/>
          <w:pgMar w:top="1758" w:right="1418" w:bottom="1191" w:left="2552" w:header="510" w:footer="510" w:gutter="0"/>
          <w:pgBorders w:offsetFrom="page">
            <w:top w:val="none" w:sz="64" w:space="0" w:color="5768D8" w:shadow="1"/>
            <w:left w:val="none" w:sz="0" w:space="0" w:color="446804" w:shadow="1"/>
            <w:bottom w:val="none" w:sz="0" w:space="0" w:color="0000FD" w:shadow="1"/>
            <w:right w:val="none" w:sz="241" w:space="0" w:color="000067" w:shadow="1"/>
          </w:pgBorders>
          <w:cols w:space="708"/>
          <w:docGrid w:linePitch="360"/>
        </w:sectPr>
      </w:pPr>
    </w:p>
    <w:p w:rsidR="00404A2F" w:rsidRPr="003B21B5" w:rsidRDefault="00404A2F" w:rsidP="00306161">
      <w:pPr>
        <w:pStyle w:val="ab"/>
      </w:pPr>
      <w:r w:rsidRPr="003B21B5">
        <w:lastRenderedPageBreak/>
        <w:t>Оглавление</w:t>
      </w:r>
    </w:p>
    <w:p w:rsidR="002F08DE" w:rsidRDefault="00A5505D">
      <w:pPr>
        <w:pStyle w:val="11"/>
        <w:rPr>
          <w:rFonts w:asciiTheme="minorHAnsi" w:eastAsiaTheme="minorEastAsia" w:hAnsiTheme="minorHAnsi" w:cstheme="minorBidi"/>
          <w:b w:val="0"/>
          <w:bCs w:val="0"/>
          <w:noProof/>
          <w:color w:val="auto"/>
          <w:sz w:val="22"/>
          <w:szCs w:val="22"/>
          <w:lang w:eastAsia="ru-RU"/>
        </w:rPr>
      </w:pPr>
      <w:r w:rsidRPr="00A5505D">
        <w:rPr>
          <w:noProof/>
        </w:rPr>
        <w:fldChar w:fldCharType="begin"/>
      </w:r>
      <w:r w:rsidR="00937C1E">
        <w:rPr>
          <w:noProof/>
        </w:rPr>
        <w:instrText xml:space="preserve"> TOC \o "3-3" \h \z \t "Заголовок 1;1;Заголовок 2;2;Приложение;1" </w:instrText>
      </w:r>
      <w:r w:rsidRPr="00A5505D">
        <w:rPr>
          <w:noProof/>
        </w:rPr>
        <w:fldChar w:fldCharType="separate"/>
      </w:r>
      <w:hyperlink w:anchor="_Toc430777463" w:history="1">
        <w:r w:rsidR="002F08DE" w:rsidRPr="0013502A">
          <w:rPr>
            <w:rStyle w:val="afffc"/>
            <w:noProof/>
          </w:rPr>
          <w:t>Введение</w:t>
        </w:r>
        <w:r w:rsidR="002F08DE">
          <w:rPr>
            <w:noProof/>
            <w:webHidden/>
          </w:rPr>
          <w:tab/>
        </w:r>
        <w:r>
          <w:rPr>
            <w:noProof/>
            <w:webHidden/>
          </w:rPr>
          <w:fldChar w:fldCharType="begin"/>
        </w:r>
        <w:r w:rsidR="002F08DE">
          <w:rPr>
            <w:noProof/>
            <w:webHidden/>
          </w:rPr>
          <w:instrText xml:space="preserve"> PAGEREF _Toc430777463 \h </w:instrText>
        </w:r>
        <w:r>
          <w:rPr>
            <w:noProof/>
            <w:webHidden/>
          </w:rPr>
        </w:r>
        <w:r>
          <w:rPr>
            <w:noProof/>
            <w:webHidden/>
          </w:rPr>
          <w:fldChar w:fldCharType="separate"/>
        </w:r>
        <w:r w:rsidR="00880B8B">
          <w:rPr>
            <w:noProof/>
            <w:webHidden/>
          </w:rPr>
          <w:t>4</w:t>
        </w:r>
        <w:r>
          <w:rPr>
            <w:noProof/>
            <w:webHidden/>
          </w:rPr>
          <w:fldChar w:fldCharType="end"/>
        </w:r>
      </w:hyperlink>
    </w:p>
    <w:p w:rsidR="002F08DE" w:rsidRDefault="00A5505D">
      <w:pPr>
        <w:pStyle w:val="11"/>
        <w:rPr>
          <w:rFonts w:asciiTheme="minorHAnsi" w:eastAsiaTheme="minorEastAsia" w:hAnsiTheme="minorHAnsi" w:cstheme="minorBidi"/>
          <w:b w:val="0"/>
          <w:bCs w:val="0"/>
          <w:noProof/>
          <w:color w:val="auto"/>
          <w:sz w:val="22"/>
          <w:szCs w:val="22"/>
          <w:lang w:eastAsia="ru-RU"/>
        </w:rPr>
      </w:pPr>
      <w:hyperlink w:anchor="_Toc430777464" w:history="1">
        <w:r w:rsidR="002F08DE" w:rsidRPr="0013502A">
          <w:rPr>
            <w:rStyle w:val="afffc"/>
            <w:noProof/>
          </w:rPr>
          <w:t>1.</w:t>
        </w:r>
        <w:r w:rsidR="002F08DE">
          <w:rPr>
            <w:rFonts w:asciiTheme="minorHAnsi" w:eastAsiaTheme="minorEastAsia" w:hAnsiTheme="minorHAnsi" w:cstheme="minorBidi"/>
            <w:b w:val="0"/>
            <w:bCs w:val="0"/>
            <w:noProof/>
            <w:color w:val="auto"/>
            <w:sz w:val="22"/>
            <w:szCs w:val="22"/>
            <w:lang w:eastAsia="ru-RU"/>
          </w:rPr>
          <w:tab/>
        </w:r>
        <w:r w:rsidR="002F08DE" w:rsidRPr="0013502A">
          <w:rPr>
            <w:rStyle w:val="afffc"/>
            <w:noProof/>
          </w:rPr>
          <w:t>Обзор индикаторов налоговой нагрузки, применяемых в России, за рубежом и предлагаемых  в теоретических научно-исследовательских работах по данной тематике.</w:t>
        </w:r>
        <w:r w:rsidR="002F08DE">
          <w:rPr>
            <w:noProof/>
            <w:webHidden/>
          </w:rPr>
          <w:tab/>
        </w:r>
        <w:r>
          <w:rPr>
            <w:noProof/>
            <w:webHidden/>
          </w:rPr>
          <w:fldChar w:fldCharType="begin"/>
        </w:r>
        <w:r w:rsidR="002F08DE">
          <w:rPr>
            <w:noProof/>
            <w:webHidden/>
          </w:rPr>
          <w:instrText xml:space="preserve"> PAGEREF _Toc430777464 \h </w:instrText>
        </w:r>
        <w:r>
          <w:rPr>
            <w:noProof/>
            <w:webHidden/>
          </w:rPr>
        </w:r>
        <w:r>
          <w:rPr>
            <w:noProof/>
            <w:webHidden/>
          </w:rPr>
          <w:fldChar w:fldCharType="separate"/>
        </w:r>
        <w:r w:rsidR="00880B8B">
          <w:rPr>
            <w:noProof/>
            <w:webHidden/>
          </w:rPr>
          <w:t>6</w:t>
        </w:r>
        <w:r>
          <w:rPr>
            <w:noProof/>
            <w:webHidden/>
          </w:rPr>
          <w:fldChar w:fldCharType="end"/>
        </w:r>
      </w:hyperlink>
    </w:p>
    <w:p w:rsidR="002F08DE" w:rsidRDefault="00A5505D">
      <w:pPr>
        <w:pStyle w:val="22"/>
        <w:tabs>
          <w:tab w:val="left" w:pos="966"/>
        </w:tabs>
        <w:rPr>
          <w:rFonts w:asciiTheme="minorHAnsi" w:eastAsiaTheme="minorEastAsia" w:hAnsiTheme="minorHAnsi" w:cstheme="minorBidi"/>
          <w:bCs w:val="0"/>
          <w:sz w:val="22"/>
          <w:szCs w:val="22"/>
          <w:lang w:eastAsia="ru-RU"/>
        </w:rPr>
      </w:pPr>
      <w:hyperlink w:anchor="_Toc430777465" w:history="1">
        <w:r w:rsidR="002F08DE" w:rsidRPr="0013502A">
          <w:rPr>
            <w:rStyle w:val="afffc"/>
          </w:rPr>
          <w:t>1.1.</w:t>
        </w:r>
        <w:r w:rsidR="002F08DE">
          <w:rPr>
            <w:rFonts w:asciiTheme="minorHAnsi" w:eastAsiaTheme="minorEastAsia" w:hAnsiTheme="minorHAnsi" w:cstheme="minorBidi"/>
            <w:bCs w:val="0"/>
            <w:sz w:val="22"/>
            <w:szCs w:val="22"/>
            <w:lang w:eastAsia="ru-RU"/>
          </w:rPr>
          <w:tab/>
        </w:r>
        <w:r w:rsidR="002F08DE" w:rsidRPr="0013502A">
          <w:rPr>
            <w:rStyle w:val="afffc"/>
          </w:rPr>
          <w:t>Индикаторы, применяемые в рамках российского законодательства</w:t>
        </w:r>
        <w:r w:rsidR="002F08DE">
          <w:rPr>
            <w:webHidden/>
          </w:rPr>
          <w:tab/>
        </w:r>
        <w:r>
          <w:rPr>
            <w:webHidden/>
          </w:rPr>
          <w:fldChar w:fldCharType="begin"/>
        </w:r>
        <w:r w:rsidR="002F08DE">
          <w:rPr>
            <w:webHidden/>
          </w:rPr>
          <w:instrText xml:space="preserve"> PAGEREF _Toc430777465 \h </w:instrText>
        </w:r>
        <w:r>
          <w:rPr>
            <w:webHidden/>
          </w:rPr>
        </w:r>
        <w:r>
          <w:rPr>
            <w:webHidden/>
          </w:rPr>
          <w:fldChar w:fldCharType="separate"/>
        </w:r>
        <w:r w:rsidR="00880B8B">
          <w:rPr>
            <w:webHidden/>
          </w:rPr>
          <w:t>6</w:t>
        </w:r>
        <w:r>
          <w:rPr>
            <w:webHidden/>
          </w:rPr>
          <w:fldChar w:fldCharType="end"/>
        </w:r>
      </w:hyperlink>
    </w:p>
    <w:p w:rsidR="002F08DE" w:rsidRDefault="00A5505D">
      <w:pPr>
        <w:pStyle w:val="22"/>
        <w:tabs>
          <w:tab w:val="left" w:pos="966"/>
        </w:tabs>
        <w:rPr>
          <w:rFonts w:asciiTheme="minorHAnsi" w:eastAsiaTheme="minorEastAsia" w:hAnsiTheme="minorHAnsi" w:cstheme="minorBidi"/>
          <w:bCs w:val="0"/>
          <w:sz w:val="22"/>
          <w:szCs w:val="22"/>
          <w:lang w:eastAsia="ru-RU"/>
        </w:rPr>
      </w:pPr>
      <w:hyperlink w:anchor="_Toc430777466" w:history="1">
        <w:r w:rsidR="002F08DE" w:rsidRPr="0013502A">
          <w:rPr>
            <w:rStyle w:val="afffc"/>
          </w:rPr>
          <w:t>1.2.</w:t>
        </w:r>
        <w:r w:rsidR="002F08DE">
          <w:rPr>
            <w:rFonts w:asciiTheme="minorHAnsi" w:eastAsiaTheme="minorEastAsia" w:hAnsiTheme="minorHAnsi" w:cstheme="minorBidi"/>
            <w:bCs w:val="0"/>
            <w:sz w:val="22"/>
            <w:szCs w:val="22"/>
            <w:lang w:eastAsia="ru-RU"/>
          </w:rPr>
          <w:tab/>
        </w:r>
        <w:r w:rsidR="002F08DE" w:rsidRPr="0013502A">
          <w:rPr>
            <w:rStyle w:val="afffc"/>
          </w:rPr>
          <w:t>Индикаторы, предлагаемые в российских научных работах</w:t>
        </w:r>
        <w:r w:rsidR="002F08DE">
          <w:rPr>
            <w:webHidden/>
          </w:rPr>
          <w:tab/>
        </w:r>
        <w:r>
          <w:rPr>
            <w:webHidden/>
          </w:rPr>
          <w:fldChar w:fldCharType="begin"/>
        </w:r>
        <w:r w:rsidR="002F08DE">
          <w:rPr>
            <w:webHidden/>
          </w:rPr>
          <w:instrText xml:space="preserve"> PAGEREF _Toc430777466 \h </w:instrText>
        </w:r>
        <w:r>
          <w:rPr>
            <w:webHidden/>
          </w:rPr>
        </w:r>
        <w:r>
          <w:rPr>
            <w:webHidden/>
          </w:rPr>
          <w:fldChar w:fldCharType="separate"/>
        </w:r>
        <w:r w:rsidR="00880B8B">
          <w:rPr>
            <w:webHidden/>
          </w:rPr>
          <w:t>13</w:t>
        </w:r>
        <w:r>
          <w:rPr>
            <w:webHidden/>
          </w:rPr>
          <w:fldChar w:fldCharType="end"/>
        </w:r>
      </w:hyperlink>
    </w:p>
    <w:p w:rsidR="002F08DE" w:rsidRDefault="00A5505D">
      <w:pPr>
        <w:pStyle w:val="22"/>
        <w:tabs>
          <w:tab w:val="left" w:pos="966"/>
        </w:tabs>
        <w:rPr>
          <w:rFonts w:asciiTheme="minorHAnsi" w:eastAsiaTheme="minorEastAsia" w:hAnsiTheme="minorHAnsi" w:cstheme="minorBidi"/>
          <w:bCs w:val="0"/>
          <w:sz w:val="22"/>
          <w:szCs w:val="22"/>
          <w:lang w:eastAsia="ru-RU"/>
        </w:rPr>
      </w:pPr>
      <w:hyperlink w:anchor="_Toc430777467" w:history="1">
        <w:r w:rsidR="002F08DE" w:rsidRPr="0013502A">
          <w:rPr>
            <w:rStyle w:val="afffc"/>
          </w:rPr>
          <w:t>1.3.</w:t>
        </w:r>
        <w:r w:rsidR="002F08DE">
          <w:rPr>
            <w:rFonts w:asciiTheme="minorHAnsi" w:eastAsiaTheme="minorEastAsia" w:hAnsiTheme="minorHAnsi" w:cstheme="minorBidi"/>
            <w:bCs w:val="0"/>
            <w:sz w:val="22"/>
            <w:szCs w:val="22"/>
            <w:lang w:eastAsia="ru-RU"/>
          </w:rPr>
          <w:tab/>
        </w:r>
        <w:r w:rsidR="002F08DE" w:rsidRPr="0013502A">
          <w:rPr>
            <w:rStyle w:val="afffc"/>
          </w:rPr>
          <w:t>Индикаторы, применяемые за рубежом (ОЭСР, Всемирный банк, МВФ и пр.)</w:t>
        </w:r>
        <w:r w:rsidR="002F08DE">
          <w:rPr>
            <w:webHidden/>
          </w:rPr>
          <w:tab/>
        </w:r>
        <w:r>
          <w:rPr>
            <w:webHidden/>
          </w:rPr>
          <w:fldChar w:fldCharType="begin"/>
        </w:r>
        <w:r w:rsidR="002F08DE">
          <w:rPr>
            <w:webHidden/>
          </w:rPr>
          <w:instrText xml:space="preserve"> PAGEREF _Toc430777467 \h </w:instrText>
        </w:r>
        <w:r>
          <w:rPr>
            <w:webHidden/>
          </w:rPr>
        </w:r>
        <w:r>
          <w:rPr>
            <w:webHidden/>
          </w:rPr>
          <w:fldChar w:fldCharType="separate"/>
        </w:r>
        <w:r w:rsidR="00880B8B">
          <w:rPr>
            <w:webHidden/>
          </w:rPr>
          <w:t>15</w:t>
        </w:r>
        <w:r>
          <w:rPr>
            <w:webHidden/>
          </w:rPr>
          <w:fldChar w:fldCharType="end"/>
        </w:r>
      </w:hyperlink>
    </w:p>
    <w:p w:rsidR="002F08DE" w:rsidRDefault="00A5505D">
      <w:pPr>
        <w:pStyle w:val="11"/>
        <w:rPr>
          <w:rFonts w:asciiTheme="minorHAnsi" w:eastAsiaTheme="minorEastAsia" w:hAnsiTheme="minorHAnsi" w:cstheme="minorBidi"/>
          <w:b w:val="0"/>
          <w:bCs w:val="0"/>
          <w:noProof/>
          <w:color w:val="auto"/>
          <w:sz w:val="22"/>
          <w:szCs w:val="22"/>
          <w:lang w:eastAsia="ru-RU"/>
        </w:rPr>
      </w:pPr>
      <w:hyperlink w:anchor="_Toc430777468" w:history="1">
        <w:r w:rsidR="002F08DE" w:rsidRPr="0013502A">
          <w:rPr>
            <w:rStyle w:val="afffc"/>
            <w:noProof/>
          </w:rPr>
          <w:t>2.</w:t>
        </w:r>
        <w:r w:rsidR="002F08DE">
          <w:rPr>
            <w:rFonts w:asciiTheme="minorHAnsi" w:eastAsiaTheme="minorEastAsia" w:hAnsiTheme="minorHAnsi" w:cstheme="minorBidi"/>
            <w:b w:val="0"/>
            <w:bCs w:val="0"/>
            <w:noProof/>
            <w:color w:val="auto"/>
            <w:sz w:val="22"/>
            <w:szCs w:val="22"/>
            <w:lang w:eastAsia="ru-RU"/>
          </w:rPr>
          <w:tab/>
        </w:r>
        <w:r w:rsidR="002F08DE" w:rsidRPr="0013502A">
          <w:rPr>
            <w:rStyle w:val="afffc"/>
            <w:noProof/>
          </w:rPr>
          <w:t>Оценка возможности и целесообразности применения наилучших практик по оцениванию фискальной (налоговой) нагрузки в России с учётом российской специфики налогообложения.</w:t>
        </w:r>
        <w:r w:rsidR="002F08DE">
          <w:rPr>
            <w:noProof/>
            <w:webHidden/>
          </w:rPr>
          <w:tab/>
        </w:r>
        <w:r>
          <w:rPr>
            <w:noProof/>
            <w:webHidden/>
          </w:rPr>
          <w:fldChar w:fldCharType="begin"/>
        </w:r>
        <w:r w:rsidR="002F08DE">
          <w:rPr>
            <w:noProof/>
            <w:webHidden/>
          </w:rPr>
          <w:instrText xml:space="preserve"> PAGEREF _Toc430777468 \h </w:instrText>
        </w:r>
        <w:r>
          <w:rPr>
            <w:noProof/>
            <w:webHidden/>
          </w:rPr>
        </w:r>
        <w:r>
          <w:rPr>
            <w:noProof/>
            <w:webHidden/>
          </w:rPr>
          <w:fldChar w:fldCharType="separate"/>
        </w:r>
        <w:r w:rsidR="00880B8B">
          <w:rPr>
            <w:noProof/>
            <w:webHidden/>
          </w:rPr>
          <w:t>28</w:t>
        </w:r>
        <w:r>
          <w:rPr>
            <w:noProof/>
            <w:webHidden/>
          </w:rPr>
          <w:fldChar w:fldCharType="end"/>
        </w:r>
      </w:hyperlink>
    </w:p>
    <w:p w:rsidR="002F08DE" w:rsidRDefault="00A5505D">
      <w:pPr>
        <w:pStyle w:val="11"/>
        <w:rPr>
          <w:rFonts w:asciiTheme="minorHAnsi" w:eastAsiaTheme="minorEastAsia" w:hAnsiTheme="minorHAnsi" w:cstheme="minorBidi"/>
          <w:b w:val="0"/>
          <w:bCs w:val="0"/>
          <w:noProof/>
          <w:color w:val="auto"/>
          <w:sz w:val="22"/>
          <w:szCs w:val="22"/>
          <w:lang w:eastAsia="ru-RU"/>
        </w:rPr>
      </w:pPr>
      <w:hyperlink w:anchor="_Toc430777469" w:history="1">
        <w:r w:rsidR="002F08DE" w:rsidRPr="0013502A">
          <w:rPr>
            <w:rStyle w:val="afffc"/>
            <w:noProof/>
          </w:rPr>
          <w:t>3.</w:t>
        </w:r>
        <w:r w:rsidR="002F08DE">
          <w:rPr>
            <w:rFonts w:asciiTheme="minorHAnsi" w:eastAsiaTheme="minorEastAsia" w:hAnsiTheme="minorHAnsi" w:cstheme="minorBidi"/>
            <w:b w:val="0"/>
            <w:bCs w:val="0"/>
            <w:noProof/>
            <w:color w:val="auto"/>
            <w:sz w:val="22"/>
            <w:szCs w:val="22"/>
            <w:lang w:eastAsia="ru-RU"/>
          </w:rPr>
          <w:tab/>
        </w:r>
        <w:r w:rsidR="002F08DE" w:rsidRPr="0013502A">
          <w:rPr>
            <w:rStyle w:val="afffc"/>
            <w:noProof/>
          </w:rPr>
          <w:t>Сравнительный анализ налоговой нагрузки в системе факторов, ограничивающих деловую активность организаций (по данным обследований деловой активности предприятий России, проводимых Росстатом).</w:t>
        </w:r>
        <w:r w:rsidR="002F08DE">
          <w:rPr>
            <w:noProof/>
            <w:webHidden/>
          </w:rPr>
          <w:tab/>
        </w:r>
        <w:r>
          <w:rPr>
            <w:noProof/>
            <w:webHidden/>
          </w:rPr>
          <w:fldChar w:fldCharType="begin"/>
        </w:r>
        <w:r w:rsidR="002F08DE">
          <w:rPr>
            <w:noProof/>
            <w:webHidden/>
          </w:rPr>
          <w:instrText xml:space="preserve"> PAGEREF _Toc430777469 \h </w:instrText>
        </w:r>
        <w:r>
          <w:rPr>
            <w:noProof/>
            <w:webHidden/>
          </w:rPr>
        </w:r>
        <w:r>
          <w:rPr>
            <w:noProof/>
            <w:webHidden/>
          </w:rPr>
          <w:fldChar w:fldCharType="separate"/>
        </w:r>
        <w:r w:rsidR="00880B8B">
          <w:rPr>
            <w:noProof/>
            <w:webHidden/>
          </w:rPr>
          <w:t>40</w:t>
        </w:r>
        <w:r>
          <w:rPr>
            <w:noProof/>
            <w:webHidden/>
          </w:rPr>
          <w:fldChar w:fldCharType="end"/>
        </w:r>
      </w:hyperlink>
    </w:p>
    <w:p w:rsidR="002F08DE" w:rsidRDefault="00A5505D">
      <w:pPr>
        <w:pStyle w:val="11"/>
        <w:rPr>
          <w:rFonts w:asciiTheme="minorHAnsi" w:eastAsiaTheme="minorEastAsia" w:hAnsiTheme="minorHAnsi" w:cstheme="minorBidi"/>
          <w:b w:val="0"/>
          <w:bCs w:val="0"/>
          <w:noProof/>
          <w:color w:val="auto"/>
          <w:sz w:val="22"/>
          <w:szCs w:val="22"/>
          <w:lang w:eastAsia="ru-RU"/>
        </w:rPr>
      </w:pPr>
      <w:hyperlink w:anchor="_Toc430777470" w:history="1">
        <w:r w:rsidR="002F08DE" w:rsidRPr="0013502A">
          <w:rPr>
            <w:rStyle w:val="afffc"/>
            <w:noProof/>
          </w:rPr>
          <w:t>4.</w:t>
        </w:r>
        <w:r w:rsidR="002F08DE">
          <w:rPr>
            <w:rFonts w:asciiTheme="minorHAnsi" w:eastAsiaTheme="minorEastAsia" w:hAnsiTheme="minorHAnsi" w:cstheme="minorBidi"/>
            <w:b w:val="0"/>
            <w:bCs w:val="0"/>
            <w:noProof/>
            <w:color w:val="auto"/>
            <w:sz w:val="22"/>
            <w:szCs w:val="22"/>
            <w:lang w:eastAsia="ru-RU"/>
          </w:rPr>
          <w:tab/>
        </w:r>
        <w:r w:rsidR="002F08DE" w:rsidRPr="0013502A">
          <w:rPr>
            <w:rStyle w:val="afffc"/>
            <w:noProof/>
          </w:rPr>
          <w:t>Оценка фискальной (налоговой) нагрузки в России, по видам экономической деятельности (в том числе в динамике), разработка соответствующих рекомендаций</w:t>
        </w:r>
        <w:r w:rsidR="002F08DE">
          <w:rPr>
            <w:noProof/>
            <w:webHidden/>
          </w:rPr>
          <w:tab/>
        </w:r>
        <w:r>
          <w:rPr>
            <w:noProof/>
            <w:webHidden/>
          </w:rPr>
          <w:fldChar w:fldCharType="begin"/>
        </w:r>
        <w:r w:rsidR="002F08DE">
          <w:rPr>
            <w:noProof/>
            <w:webHidden/>
          </w:rPr>
          <w:instrText xml:space="preserve"> PAGEREF _Toc430777470 \h </w:instrText>
        </w:r>
        <w:r>
          <w:rPr>
            <w:noProof/>
            <w:webHidden/>
          </w:rPr>
        </w:r>
        <w:r>
          <w:rPr>
            <w:noProof/>
            <w:webHidden/>
          </w:rPr>
          <w:fldChar w:fldCharType="separate"/>
        </w:r>
        <w:r w:rsidR="00880B8B">
          <w:rPr>
            <w:noProof/>
            <w:webHidden/>
          </w:rPr>
          <w:t>50</w:t>
        </w:r>
        <w:r>
          <w:rPr>
            <w:noProof/>
            <w:webHidden/>
          </w:rPr>
          <w:fldChar w:fldCharType="end"/>
        </w:r>
      </w:hyperlink>
    </w:p>
    <w:p w:rsidR="002F08DE" w:rsidRDefault="00A5505D">
      <w:pPr>
        <w:pStyle w:val="22"/>
        <w:tabs>
          <w:tab w:val="left" w:pos="966"/>
        </w:tabs>
        <w:rPr>
          <w:rFonts w:asciiTheme="minorHAnsi" w:eastAsiaTheme="minorEastAsia" w:hAnsiTheme="minorHAnsi" w:cstheme="minorBidi"/>
          <w:bCs w:val="0"/>
          <w:sz w:val="22"/>
          <w:szCs w:val="22"/>
          <w:lang w:eastAsia="ru-RU"/>
        </w:rPr>
      </w:pPr>
      <w:hyperlink w:anchor="_Toc430777471" w:history="1">
        <w:r w:rsidR="002F08DE" w:rsidRPr="0013502A">
          <w:rPr>
            <w:rStyle w:val="afffc"/>
          </w:rPr>
          <w:t>4.1.</w:t>
        </w:r>
        <w:r w:rsidR="002F08DE">
          <w:rPr>
            <w:rFonts w:asciiTheme="minorHAnsi" w:eastAsiaTheme="minorEastAsia" w:hAnsiTheme="minorHAnsi" w:cstheme="minorBidi"/>
            <w:bCs w:val="0"/>
            <w:sz w:val="22"/>
            <w:szCs w:val="22"/>
            <w:lang w:eastAsia="ru-RU"/>
          </w:rPr>
          <w:tab/>
        </w:r>
        <w:r w:rsidR="002F08DE" w:rsidRPr="0013502A">
          <w:rPr>
            <w:rStyle w:val="afffc"/>
          </w:rPr>
          <w:t>Сбор данных налоговой отчётности ФНС России и Росстата, а также других необходимых данных</w:t>
        </w:r>
        <w:r w:rsidR="002F08DE">
          <w:rPr>
            <w:webHidden/>
          </w:rPr>
          <w:tab/>
        </w:r>
        <w:r>
          <w:rPr>
            <w:webHidden/>
          </w:rPr>
          <w:fldChar w:fldCharType="begin"/>
        </w:r>
        <w:r w:rsidR="002F08DE">
          <w:rPr>
            <w:webHidden/>
          </w:rPr>
          <w:instrText xml:space="preserve"> PAGEREF _Toc430777471 \h </w:instrText>
        </w:r>
        <w:r>
          <w:rPr>
            <w:webHidden/>
          </w:rPr>
        </w:r>
        <w:r>
          <w:rPr>
            <w:webHidden/>
          </w:rPr>
          <w:fldChar w:fldCharType="separate"/>
        </w:r>
        <w:r w:rsidR="00880B8B">
          <w:rPr>
            <w:webHidden/>
          </w:rPr>
          <w:t>50</w:t>
        </w:r>
        <w:r>
          <w:rPr>
            <w:webHidden/>
          </w:rPr>
          <w:fldChar w:fldCharType="end"/>
        </w:r>
      </w:hyperlink>
    </w:p>
    <w:p w:rsidR="002F08DE" w:rsidRDefault="00A5505D">
      <w:pPr>
        <w:pStyle w:val="22"/>
        <w:tabs>
          <w:tab w:val="left" w:pos="966"/>
        </w:tabs>
        <w:rPr>
          <w:rFonts w:asciiTheme="minorHAnsi" w:eastAsiaTheme="minorEastAsia" w:hAnsiTheme="minorHAnsi" w:cstheme="minorBidi"/>
          <w:bCs w:val="0"/>
          <w:sz w:val="22"/>
          <w:szCs w:val="22"/>
          <w:lang w:eastAsia="ru-RU"/>
        </w:rPr>
      </w:pPr>
      <w:hyperlink w:anchor="_Toc430777472" w:history="1">
        <w:r w:rsidR="002F08DE" w:rsidRPr="0013502A">
          <w:rPr>
            <w:rStyle w:val="afffc"/>
          </w:rPr>
          <w:t>4.2.</w:t>
        </w:r>
        <w:r w:rsidR="002F08DE">
          <w:rPr>
            <w:rFonts w:asciiTheme="minorHAnsi" w:eastAsiaTheme="minorEastAsia" w:hAnsiTheme="minorHAnsi" w:cstheme="minorBidi"/>
            <w:bCs w:val="0"/>
            <w:sz w:val="22"/>
            <w:szCs w:val="22"/>
            <w:lang w:eastAsia="ru-RU"/>
          </w:rPr>
          <w:tab/>
        </w:r>
        <w:r w:rsidR="002F08DE" w:rsidRPr="0013502A">
          <w:rPr>
            <w:rStyle w:val="afffc"/>
          </w:rPr>
          <w:t>Расчёт и интерпретация показателей фискальной (налоговой) нагрузки (в т.ч. динамических) согласно выбранной методике</w:t>
        </w:r>
        <w:r w:rsidR="002F08DE">
          <w:rPr>
            <w:webHidden/>
          </w:rPr>
          <w:tab/>
        </w:r>
        <w:r>
          <w:rPr>
            <w:webHidden/>
          </w:rPr>
          <w:fldChar w:fldCharType="begin"/>
        </w:r>
        <w:r w:rsidR="002F08DE">
          <w:rPr>
            <w:webHidden/>
          </w:rPr>
          <w:instrText xml:space="preserve"> PAGEREF _Toc430777472 \h </w:instrText>
        </w:r>
        <w:r>
          <w:rPr>
            <w:webHidden/>
          </w:rPr>
        </w:r>
        <w:r>
          <w:rPr>
            <w:webHidden/>
          </w:rPr>
          <w:fldChar w:fldCharType="separate"/>
        </w:r>
        <w:r w:rsidR="00880B8B">
          <w:rPr>
            <w:webHidden/>
          </w:rPr>
          <w:t>53</w:t>
        </w:r>
        <w:r>
          <w:rPr>
            <w:webHidden/>
          </w:rPr>
          <w:fldChar w:fldCharType="end"/>
        </w:r>
      </w:hyperlink>
    </w:p>
    <w:p w:rsidR="002F08DE" w:rsidRDefault="00A5505D">
      <w:pPr>
        <w:pStyle w:val="22"/>
        <w:tabs>
          <w:tab w:val="left" w:pos="966"/>
        </w:tabs>
        <w:rPr>
          <w:rFonts w:asciiTheme="minorHAnsi" w:eastAsiaTheme="minorEastAsia" w:hAnsiTheme="minorHAnsi" w:cstheme="minorBidi"/>
          <w:bCs w:val="0"/>
          <w:sz w:val="22"/>
          <w:szCs w:val="22"/>
          <w:lang w:eastAsia="ru-RU"/>
        </w:rPr>
      </w:pPr>
      <w:hyperlink w:anchor="_Toc430777473" w:history="1">
        <w:r w:rsidR="002F08DE" w:rsidRPr="0013502A">
          <w:rPr>
            <w:rStyle w:val="afffc"/>
          </w:rPr>
          <w:t>4.3.</w:t>
        </w:r>
        <w:r w:rsidR="002F08DE">
          <w:rPr>
            <w:rFonts w:asciiTheme="minorHAnsi" w:eastAsiaTheme="minorEastAsia" w:hAnsiTheme="minorHAnsi" w:cstheme="minorBidi"/>
            <w:bCs w:val="0"/>
            <w:sz w:val="22"/>
            <w:szCs w:val="22"/>
            <w:lang w:eastAsia="ru-RU"/>
          </w:rPr>
          <w:tab/>
        </w:r>
        <w:r w:rsidR="002F08DE" w:rsidRPr="0013502A">
          <w:rPr>
            <w:rStyle w:val="afffc"/>
          </w:rPr>
          <w:t>Расчёт фискальной (налоговой) нагрузки по альтернативной методике, как отношение налогов к ВДС</w:t>
        </w:r>
        <w:r w:rsidR="002F08DE">
          <w:rPr>
            <w:webHidden/>
          </w:rPr>
          <w:tab/>
        </w:r>
        <w:r>
          <w:rPr>
            <w:webHidden/>
          </w:rPr>
          <w:fldChar w:fldCharType="begin"/>
        </w:r>
        <w:r w:rsidR="002F08DE">
          <w:rPr>
            <w:webHidden/>
          </w:rPr>
          <w:instrText xml:space="preserve"> PAGEREF _Toc430777473 \h </w:instrText>
        </w:r>
        <w:r>
          <w:rPr>
            <w:webHidden/>
          </w:rPr>
        </w:r>
        <w:r>
          <w:rPr>
            <w:webHidden/>
          </w:rPr>
          <w:fldChar w:fldCharType="separate"/>
        </w:r>
        <w:r w:rsidR="00880B8B">
          <w:rPr>
            <w:webHidden/>
          </w:rPr>
          <w:t>59</w:t>
        </w:r>
        <w:r>
          <w:rPr>
            <w:webHidden/>
          </w:rPr>
          <w:fldChar w:fldCharType="end"/>
        </w:r>
      </w:hyperlink>
    </w:p>
    <w:p w:rsidR="002F08DE" w:rsidRDefault="00A5505D">
      <w:pPr>
        <w:pStyle w:val="11"/>
        <w:rPr>
          <w:rFonts w:asciiTheme="minorHAnsi" w:eastAsiaTheme="minorEastAsia" w:hAnsiTheme="minorHAnsi" w:cstheme="minorBidi"/>
          <w:b w:val="0"/>
          <w:bCs w:val="0"/>
          <w:noProof/>
          <w:color w:val="auto"/>
          <w:sz w:val="22"/>
          <w:szCs w:val="22"/>
          <w:lang w:eastAsia="ru-RU"/>
        </w:rPr>
      </w:pPr>
      <w:hyperlink w:anchor="_Toc430777474" w:history="1">
        <w:r w:rsidR="002F08DE" w:rsidRPr="0013502A">
          <w:rPr>
            <w:rStyle w:val="afffc"/>
            <w:noProof/>
          </w:rPr>
          <w:t>Заключение. Рекомендации по результатам оценки фискальной (налоговой) нагрузки в России по видам экономической деятельности</w:t>
        </w:r>
        <w:r w:rsidR="002F08DE">
          <w:rPr>
            <w:noProof/>
            <w:webHidden/>
          </w:rPr>
          <w:tab/>
        </w:r>
        <w:r>
          <w:rPr>
            <w:noProof/>
            <w:webHidden/>
          </w:rPr>
          <w:fldChar w:fldCharType="begin"/>
        </w:r>
        <w:r w:rsidR="002F08DE">
          <w:rPr>
            <w:noProof/>
            <w:webHidden/>
          </w:rPr>
          <w:instrText xml:space="preserve"> PAGEREF _Toc430777474 \h </w:instrText>
        </w:r>
        <w:r>
          <w:rPr>
            <w:noProof/>
            <w:webHidden/>
          </w:rPr>
        </w:r>
        <w:r>
          <w:rPr>
            <w:noProof/>
            <w:webHidden/>
          </w:rPr>
          <w:fldChar w:fldCharType="separate"/>
        </w:r>
        <w:r w:rsidR="00880B8B">
          <w:rPr>
            <w:noProof/>
            <w:webHidden/>
          </w:rPr>
          <w:t>62</w:t>
        </w:r>
        <w:r>
          <w:rPr>
            <w:noProof/>
            <w:webHidden/>
          </w:rPr>
          <w:fldChar w:fldCharType="end"/>
        </w:r>
      </w:hyperlink>
    </w:p>
    <w:p w:rsidR="002F08DE" w:rsidRDefault="00A5505D">
      <w:pPr>
        <w:pStyle w:val="11"/>
        <w:rPr>
          <w:rFonts w:asciiTheme="minorHAnsi" w:eastAsiaTheme="minorEastAsia" w:hAnsiTheme="minorHAnsi" w:cstheme="minorBidi"/>
          <w:b w:val="0"/>
          <w:bCs w:val="0"/>
          <w:noProof/>
          <w:color w:val="auto"/>
          <w:sz w:val="22"/>
          <w:szCs w:val="22"/>
          <w:lang w:eastAsia="ru-RU"/>
        </w:rPr>
      </w:pPr>
      <w:hyperlink w:anchor="_Toc430777475" w:history="1">
        <w:r w:rsidR="002F08DE" w:rsidRPr="0013502A">
          <w:rPr>
            <w:rStyle w:val="afffc"/>
            <w:noProof/>
          </w:rPr>
          <w:t>Приложение 1 Налоговая нагрузка по видам и подвидам экономической деятельности</w:t>
        </w:r>
        <w:r w:rsidR="002F08DE">
          <w:rPr>
            <w:noProof/>
            <w:webHidden/>
          </w:rPr>
          <w:tab/>
        </w:r>
        <w:r>
          <w:rPr>
            <w:noProof/>
            <w:webHidden/>
          </w:rPr>
          <w:fldChar w:fldCharType="begin"/>
        </w:r>
        <w:r w:rsidR="002F08DE">
          <w:rPr>
            <w:noProof/>
            <w:webHidden/>
          </w:rPr>
          <w:instrText xml:space="preserve"> PAGEREF _Toc430777475 \h </w:instrText>
        </w:r>
        <w:r>
          <w:rPr>
            <w:noProof/>
            <w:webHidden/>
          </w:rPr>
        </w:r>
        <w:r>
          <w:rPr>
            <w:noProof/>
            <w:webHidden/>
          </w:rPr>
          <w:fldChar w:fldCharType="separate"/>
        </w:r>
        <w:r w:rsidR="00880B8B">
          <w:rPr>
            <w:noProof/>
            <w:webHidden/>
          </w:rPr>
          <w:t>65</w:t>
        </w:r>
        <w:r>
          <w:rPr>
            <w:noProof/>
            <w:webHidden/>
          </w:rPr>
          <w:fldChar w:fldCharType="end"/>
        </w:r>
      </w:hyperlink>
    </w:p>
    <w:p w:rsidR="002F08DE" w:rsidRDefault="00A5505D">
      <w:pPr>
        <w:pStyle w:val="11"/>
        <w:rPr>
          <w:rFonts w:asciiTheme="minorHAnsi" w:eastAsiaTheme="minorEastAsia" w:hAnsiTheme="minorHAnsi" w:cstheme="minorBidi"/>
          <w:b w:val="0"/>
          <w:bCs w:val="0"/>
          <w:noProof/>
          <w:color w:val="auto"/>
          <w:sz w:val="22"/>
          <w:szCs w:val="22"/>
          <w:lang w:eastAsia="ru-RU"/>
        </w:rPr>
      </w:pPr>
      <w:hyperlink w:anchor="_Toc430777476" w:history="1">
        <w:r w:rsidR="002F08DE" w:rsidRPr="0013502A">
          <w:rPr>
            <w:rStyle w:val="afffc"/>
            <w:noProof/>
          </w:rPr>
          <w:t>Приложение 2 Классификация Всемирного банка стран по уровню доходов, 2013 г.</w:t>
        </w:r>
        <w:r w:rsidR="002F08DE">
          <w:rPr>
            <w:noProof/>
            <w:webHidden/>
          </w:rPr>
          <w:tab/>
        </w:r>
        <w:r>
          <w:rPr>
            <w:noProof/>
            <w:webHidden/>
          </w:rPr>
          <w:fldChar w:fldCharType="begin"/>
        </w:r>
        <w:r w:rsidR="002F08DE">
          <w:rPr>
            <w:noProof/>
            <w:webHidden/>
          </w:rPr>
          <w:instrText xml:space="preserve"> PAGEREF _Toc430777476 \h </w:instrText>
        </w:r>
        <w:r>
          <w:rPr>
            <w:noProof/>
            <w:webHidden/>
          </w:rPr>
        </w:r>
        <w:r>
          <w:rPr>
            <w:noProof/>
            <w:webHidden/>
          </w:rPr>
          <w:fldChar w:fldCharType="separate"/>
        </w:r>
        <w:r w:rsidR="00880B8B">
          <w:rPr>
            <w:noProof/>
            <w:webHidden/>
          </w:rPr>
          <w:t>71</w:t>
        </w:r>
        <w:r>
          <w:rPr>
            <w:noProof/>
            <w:webHidden/>
          </w:rPr>
          <w:fldChar w:fldCharType="end"/>
        </w:r>
      </w:hyperlink>
    </w:p>
    <w:p w:rsidR="002F08DE" w:rsidRDefault="00A5505D">
      <w:pPr>
        <w:pStyle w:val="11"/>
        <w:rPr>
          <w:rFonts w:asciiTheme="minorHAnsi" w:eastAsiaTheme="minorEastAsia" w:hAnsiTheme="minorHAnsi" w:cstheme="minorBidi"/>
          <w:b w:val="0"/>
          <w:bCs w:val="0"/>
          <w:noProof/>
          <w:color w:val="auto"/>
          <w:sz w:val="22"/>
          <w:szCs w:val="22"/>
          <w:lang w:eastAsia="ru-RU"/>
        </w:rPr>
      </w:pPr>
      <w:hyperlink w:anchor="_Toc430777477" w:history="1">
        <w:r w:rsidR="002F08DE" w:rsidRPr="0013502A">
          <w:rPr>
            <w:rStyle w:val="afffc"/>
            <w:noProof/>
          </w:rPr>
          <w:t>Приложение 3 Налоговая квота в странах мира, 2000-2012 гг.</w:t>
        </w:r>
        <w:r w:rsidR="002F08DE">
          <w:rPr>
            <w:noProof/>
            <w:webHidden/>
          </w:rPr>
          <w:tab/>
        </w:r>
        <w:r>
          <w:rPr>
            <w:noProof/>
            <w:webHidden/>
          </w:rPr>
          <w:fldChar w:fldCharType="begin"/>
        </w:r>
        <w:r w:rsidR="002F08DE">
          <w:rPr>
            <w:noProof/>
            <w:webHidden/>
          </w:rPr>
          <w:instrText xml:space="preserve"> PAGEREF _Toc430777477 \h </w:instrText>
        </w:r>
        <w:r>
          <w:rPr>
            <w:noProof/>
            <w:webHidden/>
          </w:rPr>
        </w:r>
        <w:r>
          <w:rPr>
            <w:noProof/>
            <w:webHidden/>
          </w:rPr>
          <w:fldChar w:fldCharType="separate"/>
        </w:r>
        <w:r w:rsidR="00880B8B">
          <w:rPr>
            <w:noProof/>
            <w:webHidden/>
          </w:rPr>
          <w:t>74</w:t>
        </w:r>
        <w:r>
          <w:rPr>
            <w:noProof/>
            <w:webHidden/>
          </w:rPr>
          <w:fldChar w:fldCharType="end"/>
        </w:r>
      </w:hyperlink>
    </w:p>
    <w:p w:rsidR="002F08DE" w:rsidRDefault="00A5505D">
      <w:pPr>
        <w:pStyle w:val="11"/>
        <w:rPr>
          <w:rFonts w:asciiTheme="minorHAnsi" w:eastAsiaTheme="minorEastAsia" w:hAnsiTheme="minorHAnsi" w:cstheme="minorBidi"/>
          <w:b w:val="0"/>
          <w:bCs w:val="0"/>
          <w:noProof/>
          <w:color w:val="auto"/>
          <w:sz w:val="22"/>
          <w:szCs w:val="22"/>
          <w:lang w:eastAsia="ru-RU"/>
        </w:rPr>
      </w:pPr>
      <w:hyperlink w:anchor="_Toc430777478" w:history="1">
        <w:r w:rsidR="002F08DE" w:rsidRPr="0013502A">
          <w:rPr>
            <w:rStyle w:val="afffc"/>
            <w:noProof/>
          </w:rPr>
          <w:t>Приложение 4 Налоговая квота в странах ОЭСР с учетом и без социальных выплат, 2012 г.</w:t>
        </w:r>
        <w:r w:rsidR="002F08DE">
          <w:rPr>
            <w:noProof/>
            <w:webHidden/>
          </w:rPr>
          <w:tab/>
        </w:r>
        <w:r>
          <w:rPr>
            <w:noProof/>
            <w:webHidden/>
          </w:rPr>
          <w:fldChar w:fldCharType="begin"/>
        </w:r>
        <w:r w:rsidR="002F08DE">
          <w:rPr>
            <w:noProof/>
            <w:webHidden/>
          </w:rPr>
          <w:instrText xml:space="preserve"> PAGEREF _Toc430777478 \h </w:instrText>
        </w:r>
        <w:r>
          <w:rPr>
            <w:noProof/>
            <w:webHidden/>
          </w:rPr>
        </w:r>
        <w:r>
          <w:rPr>
            <w:noProof/>
            <w:webHidden/>
          </w:rPr>
          <w:fldChar w:fldCharType="separate"/>
        </w:r>
        <w:r w:rsidR="00880B8B">
          <w:rPr>
            <w:noProof/>
            <w:webHidden/>
          </w:rPr>
          <w:t>78</w:t>
        </w:r>
        <w:r>
          <w:rPr>
            <w:noProof/>
            <w:webHidden/>
          </w:rPr>
          <w:fldChar w:fldCharType="end"/>
        </w:r>
      </w:hyperlink>
    </w:p>
    <w:p w:rsidR="002F08DE" w:rsidRDefault="00A5505D">
      <w:pPr>
        <w:pStyle w:val="11"/>
        <w:rPr>
          <w:rFonts w:asciiTheme="minorHAnsi" w:eastAsiaTheme="minorEastAsia" w:hAnsiTheme="minorHAnsi" w:cstheme="minorBidi"/>
          <w:b w:val="0"/>
          <w:bCs w:val="0"/>
          <w:noProof/>
          <w:color w:val="auto"/>
          <w:sz w:val="22"/>
          <w:szCs w:val="22"/>
          <w:lang w:eastAsia="ru-RU"/>
        </w:rPr>
      </w:pPr>
      <w:hyperlink w:anchor="_Toc430777479" w:history="1">
        <w:r w:rsidR="002F08DE" w:rsidRPr="0013502A">
          <w:rPr>
            <w:rStyle w:val="afffc"/>
            <w:noProof/>
          </w:rPr>
          <w:t xml:space="preserve">Приложение 5 Расчет </w:t>
        </w:r>
        <w:r w:rsidR="00373238">
          <w:rPr>
            <w:rStyle w:val="afffc"/>
            <w:noProof/>
          </w:rPr>
          <w:t xml:space="preserve"> </w:t>
        </w:r>
        <w:r w:rsidR="002F08DE" w:rsidRPr="0013502A">
          <w:rPr>
            <w:rStyle w:val="afffc"/>
            <w:noProof/>
          </w:rPr>
          <w:t xml:space="preserve">Дня </w:t>
        </w:r>
        <w:r w:rsidR="00373238">
          <w:rPr>
            <w:rStyle w:val="afffc"/>
            <w:noProof/>
          </w:rPr>
          <w:t xml:space="preserve"> </w:t>
        </w:r>
        <w:r w:rsidR="002F08DE" w:rsidRPr="0013502A">
          <w:rPr>
            <w:rStyle w:val="afffc"/>
            <w:noProof/>
          </w:rPr>
          <w:t xml:space="preserve">налоговой </w:t>
        </w:r>
        <w:r w:rsidR="00373238">
          <w:rPr>
            <w:rStyle w:val="afffc"/>
            <w:noProof/>
          </w:rPr>
          <w:t xml:space="preserve"> </w:t>
        </w:r>
        <w:r w:rsidR="002F08DE" w:rsidRPr="0013502A">
          <w:rPr>
            <w:rStyle w:val="afffc"/>
            <w:noProof/>
          </w:rPr>
          <w:t xml:space="preserve">свободы </w:t>
        </w:r>
        <w:r w:rsidR="00373238">
          <w:rPr>
            <w:rStyle w:val="afffc"/>
            <w:noProof/>
          </w:rPr>
          <w:t xml:space="preserve"> </w:t>
        </w:r>
        <w:r w:rsidR="002F08DE" w:rsidRPr="0013502A">
          <w:rPr>
            <w:rStyle w:val="afffc"/>
            <w:noProof/>
          </w:rPr>
          <w:t xml:space="preserve">по </w:t>
        </w:r>
        <w:r w:rsidR="00373238">
          <w:rPr>
            <w:rStyle w:val="afffc"/>
            <w:noProof/>
          </w:rPr>
          <w:t xml:space="preserve"> </w:t>
        </w:r>
        <w:r w:rsidR="002F08DE" w:rsidRPr="0013502A">
          <w:rPr>
            <w:rStyle w:val="afffc"/>
            <w:noProof/>
          </w:rPr>
          <w:t xml:space="preserve">данным </w:t>
        </w:r>
        <w:r w:rsidR="00373238">
          <w:rPr>
            <w:rStyle w:val="afffc"/>
            <w:noProof/>
          </w:rPr>
          <w:t xml:space="preserve"> </w:t>
        </w:r>
        <w:r w:rsidR="002F08DE" w:rsidRPr="0013502A">
          <w:rPr>
            <w:rStyle w:val="afffc"/>
            <w:noProof/>
          </w:rPr>
          <w:t>2005</w:t>
        </w:r>
        <w:r w:rsidR="00373238">
          <w:rPr>
            <w:rStyle w:val="afffc"/>
            <w:noProof/>
          </w:rPr>
          <w:t xml:space="preserve"> </w:t>
        </w:r>
        <w:r w:rsidR="002F08DE" w:rsidRPr="0013502A">
          <w:rPr>
            <w:rStyle w:val="afffc"/>
            <w:noProof/>
          </w:rPr>
          <w:t>-</w:t>
        </w:r>
        <w:r w:rsidR="00373238">
          <w:rPr>
            <w:rStyle w:val="afffc"/>
            <w:noProof/>
          </w:rPr>
          <w:t xml:space="preserve">  </w:t>
        </w:r>
        <w:r w:rsidR="002F08DE" w:rsidRPr="0013502A">
          <w:rPr>
            <w:rStyle w:val="afffc"/>
            <w:noProof/>
          </w:rPr>
          <w:t>2013 гг.</w:t>
        </w:r>
        <w:r w:rsidR="002F08DE">
          <w:rPr>
            <w:noProof/>
            <w:webHidden/>
          </w:rPr>
          <w:tab/>
        </w:r>
        <w:r>
          <w:rPr>
            <w:noProof/>
            <w:webHidden/>
          </w:rPr>
          <w:fldChar w:fldCharType="begin"/>
        </w:r>
        <w:r w:rsidR="002F08DE">
          <w:rPr>
            <w:noProof/>
            <w:webHidden/>
          </w:rPr>
          <w:instrText xml:space="preserve"> PAGEREF _Toc430777479 \h </w:instrText>
        </w:r>
        <w:r>
          <w:rPr>
            <w:noProof/>
            <w:webHidden/>
          </w:rPr>
        </w:r>
        <w:r>
          <w:rPr>
            <w:noProof/>
            <w:webHidden/>
          </w:rPr>
          <w:fldChar w:fldCharType="separate"/>
        </w:r>
        <w:r w:rsidR="00880B8B">
          <w:rPr>
            <w:noProof/>
            <w:webHidden/>
          </w:rPr>
          <w:t>80</w:t>
        </w:r>
        <w:r>
          <w:rPr>
            <w:noProof/>
            <w:webHidden/>
          </w:rPr>
          <w:fldChar w:fldCharType="end"/>
        </w:r>
      </w:hyperlink>
    </w:p>
    <w:p w:rsidR="002F08DE" w:rsidRDefault="00A5505D">
      <w:pPr>
        <w:pStyle w:val="11"/>
        <w:rPr>
          <w:rFonts w:asciiTheme="minorHAnsi" w:eastAsiaTheme="minorEastAsia" w:hAnsiTheme="minorHAnsi" w:cstheme="minorBidi"/>
          <w:b w:val="0"/>
          <w:bCs w:val="0"/>
          <w:noProof/>
          <w:color w:val="auto"/>
          <w:sz w:val="22"/>
          <w:szCs w:val="22"/>
          <w:lang w:eastAsia="ru-RU"/>
        </w:rPr>
      </w:pPr>
      <w:hyperlink w:anchor="_Toc430777480" w:history="1">
        <w:r w:rsidR="002F08DE" w:rsidRPr="0013502A">
          <w:rPr>
            <w:rStyle w:val="afffc"/>
            <w:noProof/>
          </w:rPr>
          <w:t xml:space="preserve">Приложение 6 Перечень </w:t>
        </w:r>
        <w:r w:rsidR="00373238">
          <w:rPr>
            <w:rStyle w:val="afffc"/>
            <w:noProof/>
          </w:rPr>
          <w:t xml:space="preserve">  </w:t>
        </w:r>
        <w:r w:rsidR="002F08DE" w:rsidRPr="0013502A">
          <w:rPr>
            <w:rStyle w:val="afffc"/>
            <w:noProof/>
          </w:rPr>
          <w:t xml:space="preserve">налогов </w:t>
        </w:r>
        <w:r w:rsidR="00373238">
          <w:rPr>
            <w:rStyle w:val="afffc"/>
            <w:noProof/>
          </w:rPr>
          <w:t xml:space="preserve">  </w:t>
        </w:r>
        <w:r w:rsidR="002F08DE" w:rsidRPr="0013502A">
          <w:rPr>
            <w:rStyle w:val="afffc"/>
            <w:noProof/>
          </w:rPr>
          <w:t>и</w:t>
        </w:r>
        <w:r w:rsidR="00373238">
          <w:rPr>
            <w:rStyle w:val="afffc"/>
            <w:noProof/>
          </w:rPr>
          <w:t xml:space="preserve"> </w:t>
        </w:r>
        <w:r w:rsidR="002F08DE" w:rsidRPr="0013502A">
          <w:rPr>
            <w:rStyle w:val="afffc"/>
            <w:noProof/>
          </w:rPr>
          <w:t xml:space="preserve"> </w:t>
        </w:r>
        <w:r w:rsidR="00373238">
          <w:rPr>
            <w:rStyle w:val="afffc"/>
            <w:noProof/>
          </w:rPr>
          <w:t xml:space="preserve"> </w:t>
        </w:r>
        <w:r w:rsidR="002F08DE" w:rsidRPr="0013502A">
          <w:rPr>
            <w:rStyle w:val="afffc"/>
            <w:noProof/>
          </w:rPr>
          <w:t xml:space="preserve">сборов </w:t>
        </w:r>
        <w:r w:rsidR="00373238">
          <w:rPr>
            <w:rStyle w:val="afffc"/>
            <w:noProof/>
          </w:rPr>
          <w:t xml:space="preserve"> </w:t>
        </w:r>
        <w:r w:rsidR="002F08DE" w:rsidRPr="0013502A">
          <w:rPr>
            <w:rStyle w:val="afffc"/>
            <w:noProof/>
          </w:rPr>
          <w:t>согласно</w:t>
        </w:r>
        <w:r w:rsidR="00373238">
          <w:rPr>
            <w:rStyle w:val="afffc"/>
            <w:noProof/>
          </w:rPr>
          <w:t xml:space="preserve"> </w:t>
        </w:r>
        <w:r w:rsidR="002F08DE" w:rsidRPr="0013502A">
          <w:rPr>
            <w:rStyle w:val="afffc"/>
            <w:noProof/>
          </w:rPr>
          <w:t xml:space="preserve"> форме </w:t>
        </w:r>
        <w:r w:rsidR="00373238">
          <w:rPr>
            <w:rStyle w:val="afffc"/>
            <w:noProof/>
          </w:rPr>
          <w:t xml:space="preserve"> </w:t>
        </w:r>
        <w:r w:rsidR="002F08DE" w:rsidRPr="0013502A">
          <w:rPr>
            <w:rStyle w:val="afffc"/>
            <w:noProof/>
          </w:rPr>
          <w:t>№1-НОМ</w:t>
        </w:r>
        <w:r w:rsidR="002F08DE">
          <w:rPr>
            <w:noProof/>
            <w:webHidden/>
          </w:rPr>
          <w:tab/>
        </w:r>
        <w:r>
          <w:rPr>
            <w:noProof/>
            <w:webHidden/>
          </w:rPr>
          <w:fldChar w:fldCharType="begin"/>
        </w:r>
        <w:r w:rsidR="002F08DE">
          <w:rPr>
            <w:noProof/>
            <w:webHidden/>
          </w:rPr>
          <w:instrText xml:space="preserve"> PAGEREF _Toc430777480 \h </w:instrText>
        </w:r>
        <w:r>
          <w:rPr>
            <w:noProof/>
            <w:webHidden/>
          </w:rPr>
        </w:r>
        <w:r>
          <w:rPr>
            <w:noProof/>
            <w:webHidden/>
          </w:rPr>
          <w:fldChar w:fldCharType="separate"/>
        </w:r>
        <w:r w:rsidR="00880B8B">
          <w:rPr>
            <w:noProof/>
            <w:webHidden/>
          </w:rPr>
          <w:t>82</w:t>
        </w:r>
        <w:r>
          <w:rPr>
            <w:noProof/>
            <w:webHidden/>
          </w:rPr>
          <w:fldChar w:fldCharType="end"/>
        </w:r>
      </w:hyperlink>
    </w:p>
    <w:p w:rsidR="00404A2F" w:rsidRPr="00986574" w:rsidRDefault="00A5505D" w:rsidP="00306161">
      <w:pPr>
        <w:pStyle w:val="11"/>
        <w:rPr>
          <w:lang w:val="en-US"/>
        </w:rPr>
      </w:pPr>
      <w:r>
        <w:rPr>
          <w:b w:val="0"/>
          <w:bCs w:val="0"/>
          <w:noProof/>
        </w:rPr>
        <w:fldChar w:fldCharType="end"/>
      </w:r>
    </w:p>
    <w:p w:rsidR="00627F42" w:rsidRDefault="00627F42" w:rsidP="00627F42">
      <w:pPr>
        <w:pStyle w:val="1"/>
        <w:numPr>
          <w:ilvl w:val="0"/>
          <w:numId w:val="0"/>
        </w:numPr>
      </w:pPr>
      <w:bookmarkStart w:id="0" w:name="_Toc430777463"/>
      <w:r>
        <w:lastRenderedPageBreak/>
        <w:t>Введение</w:t>
      </w:r>
      <w:bookmarkEnd w:id="0"/>
    </w:p>
    <w:p w:rsidR="00627F42" w:rsidRPr="00627F42" w:rsidRDefault="00627F42" w:rsidP="00627F42">
      <w:pPr>
        <w:rPr>
          <w:lang w:eastAsia="ru-RU"/>
        </w:rPr>
      </w:pPr>
      <w:r w:rsidRPr="00627F42">
        <w:rPr>
          <w:lang w:eastAsia="ru-RU"/>
        </w:rPr>
        <w:t>Оценка уровня налоговой нагрузки, несмотря на имеющийся зарубежный и отечественный практический опыт, а также на то, что данная тема всегда была в центре внимания исследователей, продолжает оставаться актуальной.</w:t>
      </w:r>
    </w:p>
    <w:p w:rsidR="00627F42" w:rsidRDefault="00627F42" w:rsidP="00627F42">
      <w:pPr>
        <w:rPr>
          <w:lang w:eastAsia="ru-RU"/>
        </w:rPr>
      </w:pPr>
      <w:r w:rsidRPr="00627F42">
        <w:rPr>
          <w:lang w:eastAsia="ru-RU"/>
        </w:rPr>
        <w:t>Причин этому несколько. Во-первых, нет единства во взглядах на то, какой подход к оценке налоговой нагрузки в методологическом плане является наилучшим. Во-вторых, оценка налоговой нагрузки, по большому счёту, так до сих пор и не стала важнейшим механизмом обеспечения эффективности налоговой политики через установление оптимального налогового бремени.</w:t>
      </w:r>
    </w:p>
    <w:p w:rsidR="00627F42" w:rsidRDefault="00627F42" w:rsidP="00627F42">
      <w:pPr>
        <w:rPr>
          <w:lang w:eastAsia="ru-RU"/>
        </w:rPr>
      </w:pPr>
      <w:r>
        <w:rPr>
          <w:lang w:eastAsia="ru-RU"/>
        </w:rPr>
        <w:t>Налоговая нагрузка представляет собой обобщенную характеристику системы налогообложения, определяя уровень налогового бремени  налогоплательщика. При этом большинство подходов к оценке налоговой нагрузки основаны на соизмерении суммы уплачиваемых налогоплательщиками налогов и их финансовых возможностей (через показатели доход</w:t>
      </w:r>
      <w:r w:rsidR="00A1057F">
        <w:rPr>
          <w:lang w:eastAsia="ru-RU"/>
        </w:rPr>
        <w:t>а</w:t>
      </w:r>
      <w:r>
        <w:rPr>
          <w:lang w:eastAsia="ru-RU"/>
        </w:rPr>
        <w:t>, выручки, прибыли и др</w:t>
      </w:r>
      <w:r w:rsidR="00A1057F">
        <w:rPr>
          <w:lang w:eastAsia="ru-RU"/>
        </w:rPr>
        <w:t>.</w:t>
      </w:r>
      <w:r>
        <w:rPr>
          <w:lang w:eastAsia="ru-RU"/>
        </w:rPr>
        <w:t xml:space="preserve">). </w:t>
      </w:r>
    </w:p>
    <w:p w:rsidR="00627F42" w:rsidRDefault="00627F42" w:rsidP="00627F42">
      <w:pPr>
        <w:rPr>
          <w:lang w:eastAsia="ru-RU"/>
        </w:rPr>
      </w:pPr>
      <w:r>
        <w:rPr>
          <w:lang w:eastAsia="ru-RU"/>
        </w:rPr>
        <w:t>Измерение налоговой нагрузки преследует свои цели и на уровне налогоплательщиков и на уровне государства.</w:t>
      </w:r>
    </w:p>
    <w:p w:rsidR="00627F42" w:rsidRDefault="00627F42" w:rsidP="00627F42">
      <w:pPr>
        <w:rPr>
          <w:lang w:eastAsia="ru-RU"/>
        </w:rPr>
      </w:pPr>
      <w:r>
        <w:rPr>
          <w:lang w:eastAsia="ru-RU"/>
        </w:rPr>
        <w:t>Предприятия заинтересованы в определении уровня налогового бремени в целях налогового планирования и оптимизации финансов. Величина налогового бремени может иметь существенный вес в расходах компании и прогнозирование налогового бремени на будущий период является необходимой составляющей финансового менеджмента. Процесс подготовки инвестиционных проектов в определенные направления деятельности компании также включает рассмотрение величин налоговой нагрузки на каждый из видов деятельности. Соизмерение уровня налоговой нагрузки конкретного предприятия со средним уровнем налоговой нагрузки по отрасли помогает компаниям ориентироваться в налоговом пространстве, искать пути налоговой оптимизации посредством применения всех доступных налоговых льгот или реорганизации предприятия.</w:t>
      </w:r>
    </w:p>
    <w:p w:rsidR="00627F42" w:rsidRDefault="00627F42" w:rsidP="00627F42">
      <w:pPr>
        <w:rPr>
          <w:lang w:eastAsia="ru-RU"/>
        </w:rPr>
      </w:pPr>
      <w:r>
        <w:rPr>
          <w:lang w:eastAsia="ru-RU"/>
        </w:rPr>
        <w:t xml:space="preserve">Государственные органы нуждаются в информации по налоговой нагрузке </w:t>
      </w:r>
      <w:r w:rsidR="009D7DB7">
        <w:rPr>
          <w:lang w:eastAsia="ru-RU"/>
        </w:rPr>
        <w:t>для достижения следующих</w:t>
      </w:r>
      <w:r>
        <w:rPr>
          <w:lang w:eastAsia="ru-RU"/>
        </w:rPr>
        <w:t xml:space="preserve"> целей: </w:t>
      </w:r>
    </w:p>
    <w:p w:rsidR="00B4555C" w:rsidRDefault="00B4555C" w:rsidP="00B4555C">
      <w:pPr>
        <w:pStyle w:val="a"/>
        <w:rPr>
          <w:lang w:eastAsia="ru-RU"/>
        </w:rPr>
      </w:pPr>
      <w:r>
        <w:rPr>
          <w:lang w:eastAsia="ru-RU"/>
        </w:rPr>
        <w:t>проведение эффективной налоговой политики и оценки ее эффективности (введение новых налоговых ставок или льгот должно соизмеряться с оказываемым ими давлением на экономику; оценка эффективности влияния налоговой системы на социально-экономическое развитие страны также отражается данным показателем);</w:t>
      </w:r>
    </w:p>
    <w:p w:rsidR="00627F42" w:rsidRDefault="00B4555C" w:rsidP="00B4555C">
      <w:pPr>
        <w:pStyle w:val="a"/>
        <w:rPr>
          <w:lang w:eastAsia="ru-RU"/>
        </w:rPr>
      </w:pPr>
      <w:r>
        <w:rPr>
          <w:lang w:eastAsia="ru-RU"/>
        </w:rPr>
        <w:t>контроль</w:t>
      </w:r>
      <w:r w:rsidR="007C57F1">
        <w:rPr>
          <w:lang w:eastAsia="ru-RU"/>
        </w:rPr>
        <w:t xml:space="preserve"> налоговых поступлений</w:t>
      </w:r>
      <w:r w:rsidR="00627F42">
        <w:rPr>
          <w:lang w:eastAsia="ru-RU"/>
        </w:rPr>
        <w:t xml:space="preserve"> </w:t>
      </w:r>
      <w:r w:rsidR="007C57F1">
        <w:rPr>
          <w:lang w:eastAsia="ru-RU"/>
        </w:rPr>
        <w:t>(</w:t>
      </w:r>
      <w:r w:rsidR="00627F42">
        <w:rPr>
          <w:lang w:eastAsia="ru-RU"/>
        </w:rPr>
        <w:t xml:space="preserve">существенные отклонения по уровню налоговой нагрузки отдельного предприятия от </w:t>
      </w:r>
      <w:r w:rsidR="007C57F1">
        <w:rPr>
          <w:lang w:eastAsia="ru-RU"/>
        </w:rPr>
        <w:t>среднеотраслевых показателей</w:t>
      </w:r>
      <w:r w:rsidR="00627F42">
        <w:rPr>
          <w:lang w:eastAsia="ru-RU"/>
        </w:rPr>
        <w:t xml:space="preserve"> дает </w:t>
      </w:r>
      <w:r w:rsidR="007C57F1">
        <w:rPr>
          <w:lang w:eastAsia="ru-RU"/>
        </w:rPr>
        <w:t>информацию</w:t>
      </w:r>
      <w:r w:rsidR="00627F42">
        <w:rPr>
          <w:lang w:eastAsia="ru-RU"/>
        </w:rPr>
        <w:t xml:space="preserve"> к детальному анализу ситуации</w:t>
      </w:r>
      <w:r w:rsidR="007C57F1">
        <w:rPr>
          <w:lang w:eastAsia="ru-RU"/>
        </w:rPr>
        <w:t>)</w:t>
      </w:r>
      <w:r w:rsidR="00627F42">
        <w:rPr>
          <w:lang w:eastAsia="ru-RU"/>
        </w:rPr>
        <w:t>;</w:t>
      </w:r>
    </w:p>
    <w:p w:rsidR="00627F42" w:rsidRDefault="00627F42" w:rsidP="00B4555C">
      <w:pPr>
        <w:pStyle w:val="a"/>
        <w:rPr>
          <w:lang w:eastAsia="ru-RU"/>
        </w:rPr>
      </w:pPr>
      <w:r>
        <w:rPr>
          <w:lang w:eastAsia="ru-RU"/>
        </w:rPr>
        <w:t>получени</w:t>
      </w:r>
      <w:r w:rsidR="007C57F1">
        <w:rPr>
          <w:lang w:eastAsia="ru-RU"/>
        </w:rPr>
        <w:t>е</w:t>
      </w:r>
      <w:r>
        <w:rPr>
          <w:lang w:eastAsia="ru-RU"/>
        </w:rPr>
        <w:t xml:space="preserve"> прогнозных оценок доходов бюджета </w:t>
      </w:r>
      <w:r w:rsidR="007C57F1">
        <w:rPr>
          <w:lang w:eastAsia="ru-RU"/>
        </w:rPr>
        <w:t>(</w:t>
      </w:r>
      <w:r>
        <w:rPr>
          <w:lang w:eastAsia="ru-RU"/>
        </w:rPr>
        <w:t>индикатор налоговой нагрузки позволяет делать быстрые прогнозные оценки доходов бюджета</w:t>
      </w:r>
      <w:r w:rsidR="007C57F1">
        <w:rPr>
          <w:lang w:eastAsia="ru-RU"/>
        </w:rPr>
        <w:t>)</w:t>
      </w:r>
      <w:r>
        <w:rPr>
          <w:lang w:eastAsia="ru-RU"/>
        </w:rPr>
        <w:t>;</w:t>
      </w:r>
    </w:p>
    <w:p w:rsidR="00627F42" w:rsidRDefault="00627F42" w:rsidP="00B4555C">
      <w:pPr>
        <w:pStyle w:val="a"/>
        <w:rPr>
          <w:lang w:eastAsia="ru-RU"/>
        </w:rPr>
      </w:pPr>
      <w:r>
        <w:rPr>
          <w:lang w:eastAsia="ru-RU"/>
        </w:rPr>
        <w:t>проведени</w:t>
      </w:r>
      <w:r w:rsidR="00182598">
        <w:rPr>
          <w:lang w:eastAsia="ru-RU"/>
        </w:rPr>
        <w:t>е</w:t>
      </w:r>
      <w:r>
        <w:rPr>
          <w:lang w:eastAsia="ru-RU"/>
        </w:rPr>
        <w:t xml:space="preserve"> сбалансированной региональной политики </w:t>
      </w:r>
      <w:r w:rsidR="007C57F1">
        <w:rPr>
          <w:lang w:eastAsia="ru-RU"/>
        </w:rPr>
        <w:t>(</w:t>
      </w:r>
      <w:r>
        <w:rPr>
          <w:lang w:eastAsia="ru-RU"/>
        </w:rPr>
        <w:t>изменение уровня налогового бремени</w:t>
      </w:r>
      <w:r w:rsidR="007C57F1">
        <w:rPr>
          <w:lang w:eastAsia="ru-RU"/>
        </w:rPr>
        <w:t xml:space="preserve"> в отдельных регионах</w:t>
      </w:r>
      <w:r>
        <w:rPr>
          <w:lang w:eastAsia="ru-RU"/>
        </w:rPr>
        <w:t xml:space="preserve"> </w:t>
      </w:r>
      <w:r w:rsidR="007C57F1">
        <w:rPr>
          <w:lang w:eastAsia="ru-RU"/>
        </w:rPr>
        <w:t>является важной информацией для формирования эффективной межбюджетной политики)</w:t>
      </w:r>
      <w:r>
        <w:rPr>
          <w:lang w:eastAsia="ru-RU"/>
        </w:rPr>
        <w:t>;</w:t>
      </w:r>
    </w:p>
    <w:p w:rsidR="00627F42" w:rsidRDefault="00627F42" w:rsidP="00B4555C">
      <w:pPr>
        <w:pStyle w:val="a"/>
        <w:rPr>
          <w:lang w:eastAsia="ru-RU"/>
        </w:rPr>
      </w:pPr>
      <w:proofErr w:type="gramStart"/>
      <w:r>
        <w:rPr>
          <w:lang w:eastAsia="ru-RU"/>
        </w:rPr>
        <w:lastRenderedPageBreak/>
        <w:t>контрол</w:t>
      </w:r>
      <w:r w:rsidR="00182598">
        <w:rPr>
          <w:lang w:eastAsia="ru-RU"/>
        </w:rPr>
        <w:t>ь</w:t>
      </w:r>
      <w:r>
        <w:rPr>
          <w:lang w:eastAsia="ru-RU"/>
        </w:rPr>
        <w:t xml:space="preserve"> за</w:t>
      </w:r>
      <w:proofErr w:type="gramEnd"/>
      <w:r>
        <w:rPr>
          <w:lang w:eastAsia="ru-RU"/>
        </w:rPr>
        <w:t xml:space="preserve"> условиями развития хозяйствующих субъектов, т.к. налоговая нагрузка во многом определяет уровень и направление инвестирования.</w:t>
      </w:r>
    </w:p>
    <w:p w:rsidR="00627F42" w:rsidRDefault="00627F42" w:rsidP="00627F42">
      <w:pPr>
        <w:rPr>
          <w:lang w:eastAsia="ru-RU"/>
        </w:rPr>
      </w:pPr>
      <w:r>
        <w:rPr>
          <w:lang w:eastAsia="ru-RU"/>
        </w:rPr>
        <w:t>Само функционирование налоговой системы не может быть эффективно без учета влияния налогового бремени на экономические и финансовые характеристики хозяйствующих субъектов, на условия и результаты их деятельности. Эффективно функционирующая налоговая система не должна допускать угнетающего воздействия налогового бремени на предприятия</w:t>
      </w:r>
      <w:r w:rsidR="00182598">
        <w:rPr>
          <w:lang w:eastAsia="ru-RU"/>
        </w:rPr>
        <w:t>.</w:t>
      </w:r>
      <w:r>
        <w:rPr>
          <w:lang w:eastAsia="ru-RU"/>
        </w:rPr>
        <w:t xml:space="preserve"> </w:t>
      </w:r>
      <w:r w:rsidR="00182598">
        <w:rPr>
          <w:lang w:eastAsia="ru-RU"/>
        </w:rPr>
        <w:t>Н</w:t>
      </w:r>
      <w:r>
        <w:rPr>
          <w:lang w:eastAsia="ru-RU"/>
        </w:rPr>
        <w:t xml:space="preserve">апротив, </w:t>
      </w:r>
      <w:r w:rsidR="00182598">
        <w:rPr>
          <w:lang w:eastAsia="ru-RU"/>
        </w:rPr>
        <w:t xml:space="preserve">она </w:t>
      </w:r>
      <w:r>
        <w:rPr>
          <w:lang w:eastAsia="ru-RU"/>
        </w:rPr>
        <w:t xml:space="preserve">должна стимулировать к развитию тех видов деятельности, которые наиболее перспективны и востребованы. </w:t>
      </w:r>
      <w:proofErr w:type="gramStart"/>
      <w:r w:rsidR="00182598">
        <w:rPr>
          <w:lang w:eastAsia="ru-RU"/>
        </w:rPr>
        <w:t>Об опасности</w:t>
      </w:r>
      <w:r>
        <w:rPr>
          <w:lang w:eastAsia="ru-RU"/>
        </w:rPr>
        <w:t xml:space="preserve"> чрезмерно</w:t>
      </w:r>
      <w:r w:rsidR="00182598">
        <w:rPr>
          <w:lang w:eastAsia="ru-RU"/>
        </w:rPr>
        <w:t>го превышения</w:t>
      </w:r>
      <w:r>
        <w:rPr>
          <w:lang w:eastAsia="ru-RU"/>
        </w:rPr>
        <w:t xml:space="preserve"> налогового бремени писал еще А. Смит в  XVIII в., отмечая, что чрезмерное налоговое бремя может «уменьшать или даже уничтожать фонды, которые дали бы им (людям) возможность с большей легкостью делать эти платежи (налоги)», </w:t>
      </w:r>
      <w:r w:rsidR="00182598">
        <w:rPr>
          <w:lang w:eastAsia="ru-RU"/>
        </w:rPr>
        <w:t>а</w:t>
      </w:r>
      <w:r>
        <w:rPr>
          <w:lang w:eastAsia="ru-RU"/>
        </w:rPr>
        <w:t xml:space="preserve"> разорение компаний ввиду непосильных податей ведет к увеличению безработицы, </w:t>
      </w:r>
      <w:r w:rsidR="00182598">
        <w:rPr>
          <w:lang w:eastAsia="ru-RU"/>
        </w:rPr>
        <w:t>что</w:t>
      </w:r>
      <w:r>
        <w:rPr>
          <w:lang w:eastAsia="ru-RU"/>
        </w:rPr>
        <w:t xml:space="preserve"> также исключает возможность собирать с разорившихся хоть какие-то налоговые средства, в то</w:t>
      </w:r>
      <w:proofErr w:type="gramEnd"/>
      <w:r>
        <w:rPr>
          <w:lang w:eastAsia="ru-RU"/>
        </w:rPr>
        <w:t xml:space="preserve"> время как развитие их бизнеса в более благоприятных условиях могло принести свои плоды для экономики страны, в том числе, и в виде налоговых сборов. </w:t>
      </w:r>
    </w:p>
    <w:p w:rsidR="00970870" w:rsidRDefault="00970870" w:rsidP="00627F42">
      <w:pPr>
        <w:rPr>
          <w:lang w:eastAsia="ru-RU"/>
        </w:rPr>
      </w:pPr>
      <w:r>
        <w:rPr>
          <w:lang w:eastAsia="ru-RU"/>
        </w:rPr>
        <w:t xml:space="preserve">В данной работе налоговая нагрузка будет оцениваться на </w:t>
      </w:r>
      <w:proofErr w:type="spellStart"/>
      <w:r>
        <w:rPr>
          <w:lang w:eastAsia="ru-RU"/>
        </w:rPr>
        <w:t>макроуровне</w:t>
      </w:r>
      <w:proofErr w:type="spellEnd"/>
      <w:r>
        <w:rPr>
          <w:lang w:eastAsia="ru-RU"/>
        </w:rPr>
        <w:t xml:space="preserve"> (экономика в целом, виды экономической деятельности). Это не означает, что уровень отдельных предприятий не актуален для данной темы. Однако поставленные цели работы, её стратегическая направленность предопределяют именно макроэкономический фокус исследования.</w:t>
      </w:r>
    </w:p>
    <w:p w:rsidR="00627F42" w:rsidRDefault="00627F42" w:rsidP="00627F42">
      <w:pPr>
        <w:rPr>
          <w:lang w:eastAsia="ru-RU"/>
        </w:rPr>
      </w:pPr>
      <w:r>
        <w:rPr>
          <w:lang w:eastAsia="ru-RU"/>
        </w:rPr>
        <w:t xml:space="preserve">Современная макроэкономическая теория касается данной проблемы на примере кривой </w:t>
      </w:r>
      <w:proofErr w:type="spellStart"/>
      <w:r>
        <w:rPr>
          <w:lang w:eastAsia="ru-RU"/>
        </w:rPr>
        <w:t>Лаффе</w:t>
      </w:r>
      <w:r w:rsidR="00980F8F">
        <w:rPr>
          <w:lang w:eastAsia="ru-RU"/>
        </w:rPr>
        <w:t>ра</w:t>
      </w:r>
      <w:proofErr w:type="spellEnd"/>
      <w:r w:rsidR="00980F8F">
        <w:rPr>
          <w:lang w:eastAsia="ru-RU"/>
        </w:rPr>
        <w:t xml:space="preserve"> (графически изображает зависимость величины сборов налогов от налоговых ставок) и налогового мультипликатора</w:t>
      </w:r>
      <w:r>
        <w:rPr>
          <w:lang w:eastAsia="ru-RU"/>
        </w:rPr>
        <w:t xml:space="preserve"> </w:t>
      </w:r>
      <w:r w:rsidR="00980F8F">
        <w:rPr>
          <w:lang w:eastAsia="ru-RU"/>
        </w:rPr>
        <w:t>(</w:t>
      </w:r>
      <w:r>
        <w:rPr>
          <w:lang w:eastAsia="ru-RU"/>
        </w:rPr>
        <w:t>показывает, что снижение налогового бремени высвобождает дополнительные средства у налогоплательщиков, которые направляются на потребление или инвестиции, что стимулирует развитие экономики и приводит к ее росту</w:t>
      </w:r>
      <w:r w:rsidR="00980F8F">
        <w:rPr>
          <w:lang w:eastAsia="ru-RU"/>
        </w:rPr>
        <w:t>)</w:t>
      </w:r>
      <w:r>
        <w:rPr>
          <w:lang w:eastAsia="ru-RU"/>
        </w:rPr>
        <w:t xml:space="preserve">. </w:t>
      </w:r>
    </w:p>
    <w:p w:rsidR="00627F42" w:rsidRDefault="00627F42" w:rsidP="00627F42">
      <w:pPr>
        <w:rPr>
          <w:lang w:eastAsia="ru-RU"/>
        </w:rPr>
      </w:pPr>
      <w:r>
        <w:rPr>
          <w:lang w:eastAsia="ru-RU"/>
        </w:rPr>
        <w:t xml:space="preserve">В частности, в работе 2010 года американских исследователей </w:t>
      </w:r>
      <w:proofErr w:type="spellStart"/>
      <w:r>
        <w:rPr>
          <w:lang w:eastAsia="ru-RU"/>
        </w:rPr>
        <w:t>Румера</w:t>
      </w:r>
      <w:proofErr w:type="spellEnd"/>
      <w:r>
        <w:rPr>
          <w:lang w:eastAsia="ru-RU"/>
        </w:rPr>
        <w:t xml:space="preserve"> С.Д. и </w:t>
      </w:r>
      <w:proofErr w:type="spellStart"/>
      <w:r>
        <w:rPr>
          <w:lang w:eastAsia="ru-RU"/>
        </w:rPr>
        <w:t>Румера</w:t>
      </w:r>
      <w:proofErr w:type="spellEnd"/>
      <w:r>
        <w:rPr>
          <w:lang w:eastAsia="ru-RU"/>
        </w:rPr>
        <w:t xml:space="preserve"> Д.Х. показано, что рост налогов на сумму в 1%</w:t>
      </w:r>
      <w:r w:rsidR="004B7FA5">
        <w:rPr>
          <w:lang w:eastAsia="ru-RU"/>
        </w:rPr>
        <w:t xml:space="preserve"> </w:t>
      </w:r>
      <w:r>
        <w:rPr>
          <w:lang w:eastAsia="ru-RU"/>
        </w:rPr>
        <w:t xml:space="preserve">ВВП приводит к сокращению ВВП почти на 3% .  </w:t>
      </w:r>
    </w:p>
    <w:p w:rsidR="00627F42" w:rsidRDefault="00627F42" w:rsidP="00627F42">
      <w:pPr>
        <w:rPr>
          <w:lang w:eastAsia="ru-RU"/>
        </w:rPr>
      </w:pPr>
      <w:r>
        <w:rPr>
          <w:lang w:eastAsia="ru-RU"/>
        </w:rPr>
        <w:t xml:space="preserve">Помимо сокращения инвестиций в случае чрезмерно высокого налогового бремени, также возникает проблема ухода предприятий в теневой сектор экономики. Отсутствие налогового бремени в теневом секторе ведет к возможности инвестирования большей части своей прибыли в развитие производства, что обуславливает значительно более </w:t>
      </w:r>
      <w:r w:rsidR="00182598">
        <w:rPr>
          <w:lang w:eastAsia="ru-RU"/>
        </w:rPr>
        <w:t>комфортные условия для развития теневого сектора</w:t>
      </w:r>
      <w:r>
        <w:rPr>
          <w:lang w:eastAsia="ru-RU"/>
        </w:rPr>
        <w:t>. Это влечет за собой замещение все большей части легального сектора теневым, рост потерь государственной казны.</w:t>
      </w:r>
    </w:p>
    <w:p w:rsidR="00A1057F" w:rsidRDefault="00182598" w:rsidP="00A1057F">
      <w:pPr>
        <w:rPr>
          <w:lang w:eastAsia="ru-RU"/>
        </w:rPr>
      </w:pPr>
      <w:r>
        <w:rPr>
          <w:lang w:eastAsia="ru-RU"/>
        </w:rPr>
        <w:t xml:space="preserve">Помимо учёта этих и других особенностей оценки налоговой нагрузки, важна </w:t>
      </w:r>
      <w:r w:rsidR="00BB665A">
        <w:rPr>
          <w:lang w:eastAsia="ru-RU"/>
        </w:rPr>
        <w:t>и</w:t>
      </w:r>
      <w:r w:rsidR="00A1057F">
        <w:rPr>
          <w:lang w:eastAsia="ru-RU"/>
        </w:rPr>
        <w:t>нвентаризация всего имеющегося исследовательского и практического опыта</w:t>
      </w:r>
      <w:r w:rsidR="00BB665A">
        <w:rPr>
          <w:lang w:eastAsia="ru-RU"/>
        </w:rPr>
        <w:t>.</w:t>
      </w:r>
      <w:r w:rsidR="00A1057F">
        <w:rPr>
          <w:lang w:eastAsia="ru-RU"/>
        </w:rPr>
        <w:t xml:space="preserve"> </w:t>
      </w:r>
      <w:r w:rsidR="00BB665A">
        <w:rPr>
          <w:lang w:eastAsia="ru-RU"/>
        </w:rPr>
        <w:t>О</w:t>
      </w:r>
      <w:r w:rsidR="00A1057F">
        <w:rPr>
          <w:lang w:eastAsia="ru-RU"/>
        </w:rPr>
        <w:t>ценк</w:t>
      </w:r>
      <w:r w:rsidR="00BB665A">
        <w:rPr>
          <w:lang w:eastAsia="ru-RU"/>
        </w:rPr>
        <w:t>а</w:t>
      </w:r>
      <w:r w:rsidR="00A1057F">
        <w:rPr>
          <w:lang w:eastAsia="ru-RU"/>
        </w:rPr>
        <w:t xml:space="preserve"> налоговой нагрузки позволит определиться с возможностью использования лучших практик в соответствующей деятельности в России сегодня. Однако даже до проведения данной работы можно утверждать, что просто ограничиться применением лучших имеющихся подходов не получится. Потребуется выработка, как минимум, серьёзно модифицированного в методическом плане подхода.</w:t>
      </w:r>
    </w:p>
    <w:p w:rsidR="00A1057F" w:rsidRPr="00627F42" w:rsidRDefault="00A1057F" w:rsidP="00627F42">
      <w:pPr>
        <w:rPr>
          <w:lang w:eastAsia="ru-RU"/>
        </w:rPr>
      </w:pPr>
      <w:r>
        <w:rPr>
          <w:lang w:eastAsia="ru-RU"/>
        </w:rPr>
        <w:t>Практическое применение нового подхода к оценке налоговой (фискальной) нагрузки позволит получить более объективные соответствующие показатели.</w:t>
      </w:r>
    </w:p>
    <w:p w:rsidR="006468BB" w:rsidRPr="00146CE2" w:rsidRDefault="006468BB" w:rsidP="006468BB">
      <w:pPr>
        <w:pStyle w:val="1"/>
      </w:pPr>
      <w:bookmarkStart w:id="1" w:name="_Toc430777464"/>
      <w:r w:rsidRPr="00146CE2">
        <w:lastRenderedPageBreak/>
        <w:t>Обзор индикаторов налоговой нагрузки, применяемых в России, за рубежом и предлагаемых  в теоретических научно-исследовательских работах по данной тематике.</w:t>
      </w:r>
      <w:bookmarkEnd w:id="1"/>
      <w:r w:rsidR="004B22F9">
        <w:t xml:space="preserve">    </w:t>
      </w:r>
      <w:r w:rsidRPr="00146CE2">
        <w:t xml:space="preserve"> </w:t>
      </w:r>
    </w:p>
    <w:p w:rsidR="006468BB" w:rsidRPr="00DC2D9A" w:rsidRDefault="006468BB" w:rsidP="009335E6">
      <w:pPr>
        <w:pStyle w:val="20"/>
      </w:pPr>
      <w:bookmarkStart w:id="2" w:name="_Toc430777465"/>
      <w:r w:rsidRPr="00DC2D9A">
        <w:t>Индикаторы, применяемые в рамках российского законодательства</w:t>
      </w:r>
      <w:bookmarkEnd w:id="2"/>
    </w:p>
    <w:p w:rsidR="006468BB" w:rsidRPr="00193D77" w:rsidRDefault="006468BB" w:rsidP="009335E6">
      <w:pPr>
        <w:rPr>
          <w:lang w:eastAsia="ru-RU"/>
        </w:rPr>
      </w:pPr>
      <w:r>
        <w:rPr>
          <w:lang w:eastAsia="ru-RU"/>
        </w:rPr>
        <w:t>В российском законодательстве представлены</w:t>
      </w:r>
      <w:r w:rsidRPr="00193D77">
        <w:rPr>
          <w:lang w:eastAsia="ru-RU"/>
        </w:rPr>
        <w:t xml:space="preserve"> два подхода к определению налоговой нагрузки. </w:t>
      </w:r>
      <w:r>
        <w:rPr>
          <w:lang w:eastAsia="ru-RU"/>
        </w:rPr>
        <w:t xml:space="preserve">Первый </w:t>
      </w:r>
      <w:r w:rsidR="000A1E77">
        <w:rPr>
          <w:lang w:eastAsia="ru-RU"/>
        </w:rPr>
        <w:t>закреплён</w:t>
      </w:r>
      <w:r>
        <w:rPr>
          <w:lang w:eastAsia="ru-RU"/>
        </w:rPr>
        <w:t xml:space="preserve"> в </w:t>
      </w:r>
      <w:r w:rsidRPr="00193D77">
        <w:rPr>
          <w:lang w:eastAsia="ru-RU"/>
        </w:rPr>
        <w:t>методике Федеральной налоговой службы (ФНС России)</w:t>
      </w:r>
      <w:r>
        <w:rPr>
          <w:lang w:eastAsia="ru-RU"/>
        </w:rPr>
        <w:t>. Согласно этой методике,</w:t>
      </w:r>
      <w:r w:rsidRPr="00193D77">
        <w:rPr>
          <w:lang w:eastAsia="ru-RU"/>
        </w:rPr>
        <w:t xml:space="preserve"> налоговая нагрузка </w:t>
      </w:r>
      <w:r w:rsidRPr="00193D77">
        <w:rPr>
          <w:b/>
          <w:lang w:eastAsia="ru-RU"/>
        </w:rPr>
        <w:t>«</w:t>
      </w:r>
      <w:r w:rsidRPr="00193D77">
        <w:rPr>
          <w:lang w:eastAsia="ru-RU"/>
        </w:rPr>
        <w:t>рассчитана как 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r w:rsidRPr="00193D77">
        <w:rPr>
          <w:b/>
          <w:lang w:eastAsia="ru-RU"/>
        </w:rPr>
        <w:t>»</w:t>
      </w:r>
      <w:r>
        <w:rPr>
          <w:rStyle w:val="af7"/>
          <w:rFonts w:ascii="Times New Roman" w:hAnsi="Times New Roman" w:cs="Times New Roman"/>
          <w:b/>
          <w:szCs w:val="24"/>
          <w:lang w:eastAsia="ru-RU"/>
        </w:rPr>
        <w:footnoteReference w:id="1"/>
      </w:r>
      <w:r w:rsidRPr="00193D77">
        <w:rPr>
          <w:lang w:eastAsia="ru-RU"/>
        </w:rPr>
        <w:t xml:space="preserve">. Расчётные значения по </w:t>
      </w:r>
      <w:r>
        <w:rPr>
          <w:lang w:eastAsia="ru-RU"/>
        </w:rPr>
        <w:t xml:space="preserve">основным </w:t>
      </w:r>
      <w:r w:rsidRPr="00193D77">
        <w:rPr>
          <w:lang w:eastAsia="ru-RU"/>
        </w:rPr>
        <w:t>видам экономической деятельности приведены в</w:t>
      </w:r>
      <w:proofErr w:type="gramStart"/>
      <w:r w:rsidR="0043566E">
        <w:rPr>
          <w:lang w:eastAsia="ru-RU"/>
        </w:rPr>
        <w:t xml:space="preserve"> </w:t>
      </w:r>
      <w:r w:rsidR="00A5505D">
        <w:fldChar w:fldCharType="begin"/>
      </w:r>
      <w:r w:rsidR="00B07FCE">
        <w:instrText xml:space="preserve"> REF _Ref420599328 \h  \* MERGEFORMAT </w:instrText>
      </w:r>
      <w:r w:rsidR="00A5505D">
        <w:fldChar w:fldCharType="separate"/>
      </w:r>
      <w:r w:rsidR="00972676" w:rsidRPr="00972676">
        <w:rPr>
          <w:rStyle w:val="affc"/>
        </w:rPr>
        <w:t>Т</w:t>
      </w:r>
      <w:proofErr w:type="gramEnd"/>
      <w:r w:rsidR="00972676" w:rsidRPr="00972676">
        <w:rPr>
          <w:rStyle w:val="affc"/>
        </w:rPr>
        <w:t>абл. 1</w:t>
      </w:r>
      <w:r w:rsidR="00A5505D">
        <w:fldChar w:fldCharType="end"/>
      </w:r>
      <w:r>
        <w:rPr>
          <w:lang w:eastAsia="ru-RU"/>
        </w:rPr>
        <w:t>, в более подробной разбивке – в</w:t>
      </w:r>
      <w:r w:rsidR="00451D15">
        <w:rPr>
          <w:lang w:eastAsia="ru-RU"/>
        </w:rPr>
        <w:t xml:space="preserve"> </w:t>
      </w:r>
      <w:fldSimple w:instr=" REF _Ref420674275 \h  \* MERGEFORMAT ">
        <w:r w:rsidR="00972676" w:rsidRPr="00972676">
          <w:rPr>
            <w:rStyle w:val="affc"/>
          </w:rPr>
          <w:t>Приложение 1</w:t>
        </w:r>
      </w:fldSimple>
      <w:r w:rsidRPr="00193D77">
        <w:rPr>
          <w:lang w:eastAsia="ru-RU"/>
        </w:rPr>
        <w:t>.</w:t>
      </w:r>
    </w:p>
    <w:p w:rsidR="006468BB" w:rsidRPr="00193D77" w:rsidRDefault="0043566E" w:rsidP="0043566E">
      <w:pPr>
        <w:pStyle w:val="afff9"/>
        <w:rPr>
          <w:rFonts w:ascii="Times New Roman" w:hAnsi="Times New Roman" w:cs="Times New Roman"/>
          <w:b/>
          <w:szCs w:val="24"/>
          <w:lang w:eastAsia="ru-RU"/>
        </w:rPr>
      </w:pPr>
      <w:bookmarkStart w:id="3" w:name="_Ref420599328"/>
      <w:r>
        <w:t xml:space="preserve">Табл. </w:t>
      </w:r>
      <w:fldSimple w:instr=" SEQ Табл. \* ARABIC ">
        <w:r w:rsidR="00972676">
          <w:rPr>
            <w:noProof/>
          </w:rPr>
          <w:t>1</w:t>
        </w:r>
      </w:fldSimple>
      <w:bookmarkEnd w:id="3"/>
      <w:r>
        <w:t xml:space="preserve"> </w:t>
      </w:r>
      <w:r w:rsidRPr="0026342F">
        <w:t>Налоговая нагрузка по вида</w:t>
      </w:r>
      <w:r>
        <w:t>м экономической деятельности, %</w:t>
      </w:r>
    </w:p>
    <w:tbl>
      <w:tblPr>
        <w:tblStyle w:val="14"/>
        <w:tblW w:w="8896" w:type="dxa"/>
        <w:tblLayout w:type="fixed"/>
        <w:tblLook w:val="04A0"/>
      </w:tblPr>
      <w:tblGrid>
        <w:gridCol w:w="1384"/>
        <w:gridCol w:w="589"/>
        <w:gridCol w:w="589"/>
        <w:gridCol w:w="589"/>
        <w:gridCol w:w="589"/>
        <w:gridCol w:w="589"/>
        <w:gridCol w:w="589"/>
        <w:gridCol w:w="589"/>
        <w:gridCol w:w="554"/>
        <w:gridCol w:w="567"/>
        <w:gridCol w:w="567"/>
        <w:gridCol w:w="567"/>
        <w:gridCol w:w="567"/>
        <w:gridCol w:w="567"/>
      </w:tblGrid>
      <w:tr w:rsidR="00967A62" w:rsidRPr="00D20D97" w:rsidTr="00967A62">
        <w:trPr>
          <w:cnfStyle w:val="100000000000"/>
          <w:trHeight w:val="282"/>
        </w:trPr>
        <w:tc>
          <w:tcPr>
            <w:tcW w:w="1384" w:type="dxa"/>
            <w:vMerge w:val="restart"/>
            <w:hideMark/>
          </w:tcPr>
          <w:p w:rsidR="00967A62" w:rsidRPr="00D20D97" w:rsidRDefault="00967A62" w:rsidP="00451D15">
            <w:pPr>
              <w:pStyle w:val="affb"/>
              <w:rPr>
                <w:lang w:eastAsia="ru-RU"/>
              </w:rPr>
            </w:pPr>
            <w:r w:rsidRPr="00D20D97">
              <w:rPr>
                <w:lang w:eastAsia="ru-RU"/>
              </w:rPr>
              <w:t>Год</w:t>
            </w:r>
          </w:p>
        </w:tc>
        <w:tc>
          <w:tcPr>
            <w:tcW w:w="589" w:type="dxa"/>
            <w:vMerge w:val="restart"/>
            <w:hideMark/>
          </w:tcPr>
          <w:p w:rsidR="00967A62" w:rsidRPr="00451D15" w:rsidRDefault="00967A62" w:rsidP="000A1E77">
            <w:pPr>
              <w:pStyle w:val="affb"/>
              <w:ind w:left="-108" w:right="-86"/>
            </w:pPr>
            <w:r w:rsidRPr="00451D15">
              <w:t>2006*</w:t>
            </w:r>
          </w:p>
        </w:tc>
        <w:tc>
          <w:tcPr>
            <w:tcW w:w="589" w:type="dxa"/>
            <w:vMerge w:val="restart"/>
            <w:hideMark/>
          </w:tcPr>
          <w:p w:rsidR="00967A62" w:rsidRPr="00451D15" w:rsidRDefault="00967A62" w:rsidP="000A1E77">
            <w:pPr>
              <w:pStyle w:val="affb"/>
              <w:ind w:left="-108" w:right="-86"/>
            </w:pPr>
            <w:r w:rsidRPr="00451D15">
              <w:t>2007</w:t>
            </w:r>
          </w:p>
        </w:tc>
        <w:tc>
          <w:tcPr>
            <w:tcW w:w="589" w:type="dxa"/>
            <w:vMerge w:val="restart"/>
            <w:hideMark/>
          </w:tcPr>
          <w:p w:rsidR="00967A62" w:rsidRPr="00451D15" w:rsidRDefault="00967A62" w:rsidP="000A1E77">
            <w:pPr>
              <w:pStyle w:val="affb"/>
              <w:ind w:left="-108" w:right="-86"/>
            </w:pPr>
            <w:r w:rsidRPr="00451D15">
              <w:t>2008</w:t>
            </w:r>
          </w:p>
        </w:tc>
        <w:tc>
          <w:tcPr>
            <w:tcW w:w="589" w:type="dxa"/>
            <w:vMerge w:val="restart"/>
            <w:hideMark/>
          </w:tcPr>
          <w:p w:rsidR="00967A62" w:rsidRPr="00451D15" w:rsidRDefault="00967A62" w:rsidP="000A1E77">
            <w:pPr>
              <w:pStyle w:val="affb"/>
              <w:ind w:left="-108" w:right="-86"/>
            </w:pPr>
            <w:r w:rsidRPr="00451D15">
              <w:t>2009</w:t>
            </w:r>
          </w:p>
        </w:tc>
        <w:tc>
          <w:tcPr>
            <w:tcW w:w="589" w:type="dxa"/>
            <w:vMerge w:val="restart"/>
            <w:hideMark/>
          </w:tcPr>
          <w:p w:rsidR="00967A62" w:rsidRPr="00451D15" w:rsidRDefault="00967A62" w:rsidP="000A1E77">
            <w:pPr>
              <w:pStyle w:val="affb"/>
              <w:ind w:left="-108" w:right="-86"/>
            </w:pPr>
            <w:r w:rsidRPr="00451D15">
              <w:t>2010*</w:t>
            </w:r>
          </w:p>
        </w:tc>
        <w:tc>
          <w:tcPr>
            <w:tcW w:w="589" w:type="dxa"/>
            <w:vMerge w:val="restart"/>
            <w:hideMark/>
          </w:tcPr>
          <w:p w:rsidR="00967A62" w:rsidRPr="00451D15" w:rsidRDefault="00967A62" w:rsidP="000A1E77">
            <w:pPr>
              <w:pStyle w:val="affb"/>
              <w:ind w:left="-108" w:right="-86"/>
            </w:pPr>
            <w:r w:rsidRPr="00451D15">
              <w:t>2011*</w:t>
            </w:r>
          </w:p>
        </w:tc>
        <w:tc>
          <w:tcPr>
            <w:tcW w:w="589" w:type="dxa"/>
            <w:vMerge w:val="restart"/>
            <w:hideMark/>
          </w:tcPr>
          <w:p w:rsidR="00967A62" w:rsidRPr="00451D15" w:rsidRDefault="00967A62" w:rsidP="000A1E77">
            <w:pPr>
              <w:pStyle w:val="affb"/>
              <w:ind w:left="-108" w:right="-86"/>
            </w:pPr>
            <w:r w:rsidRPr="00451D15">
              <w:t>2012*</w:t>
            </w:r>
          </w:p>
        </w:tc>
        <w:tc>
          <w:tcPr>
            <w:tcW w:w="554" w:type="dxa"/>
            <w:vMerge w:val="restart"/>
            <w:hideMark/>
          </w:tcPr>
          <w:p w:rsidR="00967A62" w:rsidRPr="00451D15" w:rsidRDefault="00967A62" w:rsidP="000A1E77">
            <w:pPr>
              <w:pStyle w:val="affb"/>
              <w:ind w:left="-108" w:right="-86"/>
            </w:pPr>
            <w:r w:rsidRPr="00451D15">
              <w:t>2013*</w:t>
            </w:r>
          </w:p>
        </w:tc>
        <w:tc>
          <w:tcPr>
            <w:tcW w:w="567" w:type="dxa"/>
            <w:vMerge w:val="restart"/>
          </w:tcPr>
          <w:p w:rsidR="00967A62" w:rsidRPr="007E7E7E" w:rsidRDefault="00967A62" w:rsidP="000A1E77">
            <w:pPr>
              <w:pStyle w:val="affb"/>
              <w:ind w:left="-108" w:right="-108"/>
              <w:rPr>
                <w:lang w:eastAsia="ru-RU"/>
              </w:rPr>
            </w:pPr>
            <w:r>
              <w:rPr>
                <w:lang w:eastAsia="ru-RU"/>
              </w:rPr>
              <w:t>2014*</w:t>
            </w:r>
          </w:p>
        </w:tc>
        <w:tc>
          <w:tcPr>
            <w:tcW w:w="1134" w:type="dxa"/>
            <w:gridSpan w:val="2"/>
          </w:tcPr>
          <w:p w:rsidR="00967A62" w:rsidRPr="007E7E7E" w:rsidRDefault="00967A62" w:rsidP="003F6DA9">
            <w:pPr>
              <w:pStyle w:val="affb"/>
              <w:ind w:left="-108" w:right="-108"/>
              <w:rPr>
                <w:lang w:eastAsia="ru-RU"/>
              </w:rPr>
            </w:pPr>
            <w:r w:rsidRPr="007E7E7E">
              <w:rPr>
                <w:lang w:eastAsia="ru-RU"/>
              </w:rPr>
              <w:t>Изменение в 2006-201</w:t>
            </w:r>
            <w:r w:rsidR="003F6DA9">
              <w:rPr>
                <w:lang w:eastAsia="ru-RU"/>
              </w:rPr>
              <w:t>4</w:t>
            </w:r>
            <w:r w:rsidRPr="007E7E7E">
              <w:rPr>
                <w:lang w:eastAsia="ru-RU"/>
              </w:rPr>
              <w:t xml:space="preserve"> гг.</w:t>
            </w:r>
          </w:p>
        </w:tc>
        <w:tc>
          <w:tcPr>
            <w:tcW w:w="1134" w:type="dxa"/>
            <w:gridSpan w:val="2"/>
          </w:tcPr>
          <w:p w:rsidR="00967A62" w:rsidRPr="007E7E7E" w:rsidRDefault="00967A62" w:rsidP="003F6DA9">
            <w:pPr>
              <w:pStyle w:val="affb"/>
              <w:ind w:left="-108" w:right="-108"/>
              <w:rPr>
                <w:lang w:eastAsia="ru-RU"/>
              </w:rPr>
            </w:pPr>
            <w:r w:rsidRPr="007E7E7E">
              <w:rPr>
                <w:lang w:eastAsia="ru-RU"/>
              </w:rPr>
              <w:t>Изменение в 20</w:t>
            </w:r>
            <w:r>
              <w:rPr>
                <w:lang w:eastAsia="ru-RU"/>
              </w:rPr>
              <w:t>10</w:t>
            </w:r>
            <w:r w:rsidRPr="007E7E7E">
              <w:rPr>
                <w:lang w:eastAsia="ru-RU"/>
              </w:rPr>
              <w:t>-201</w:t>
            </w:r>
            <w:r w:rsidR="003F6DA9">
              <w:rPr>
                <w:lang w:eastAsia="ru-RU"/>
              </w:rPr>
              <w:t>4</w:t>
            </w:r>
            <w:r w:rsidRPr="007E7E7E">
              <w:rPr>
                <w:lang w:eastAsia="ru-RU"/>
              </w:rPr>
              <w:t xml:space="preserve"> гг.</w:t>
            </w:r>
          </w:p>
        </w:tc>
      </w:tr>
      <w:tr w:rsidR="00967A62" w:rsidRPr="00451D15" w:rsidTr="00967A62">
        <w:trPr>
          <w:cnfStyle w:val="000000100000"/>
          <w:trHeight w:val="282"/>
        </w:trPr>
        <w:tc>
          <w:tcPr>
            <w:tcW w:w="1384" w:type="dxa"/>
            <w:vMerge/>
            <w:hideMark/>
          </w:tcPr>
          <w:p w:rsidR="00967A62" w:rsidRPr="00D20D97" w:rsidRDefault="00967A62" w:rsidP="00451D15">
            <w:pPr>
              <w:pStyle w:val="affb"/>
              <w:rPr>
                <w:b/>
                <w:lang w:eastAsia="ru-RU"/>
              </w:rPr>
            </w:pPr>
          </w:p>
        </w:tc>
        <w:tc>
          <w:tcPr>
            <w:tcW w:w="589" w:type="dxa"/>
            <w:vMerge/>
            <w:hideMark/>
          </w:tcPr>
          <w:p w:rsidR="00967A62" w:rsidRPr="007E7E7E" w:rsidRDefault="00967A62" w:rsidP="00451D15">
            <w:pPr>
              <w:pStyle w:val="affb"/>
              <w:rPr>
                <w:b/>
                <w:sz w:val="23"/>
                <w:szCs w:val="23"/>
                <w:lang w:eastAsia="ru-RU"/>
              </w:rPr>
            </w:pPr>
          </w:p>
        </w:tc>
        <w:tc>
          <w:tcPr>
            <w:tcW w:w="589" w:type="dxa"/>
            <w:vMerge/>
            <w:hideMark/>
          </w:tcPr>
          <w:p w:rsidR="00967A62" w:rsidRPr="007E7E7E" w:rsidRDefault="00967A62" w:rsidP="00451D15">
            <w:pPr>
              <w:pStyle w:val="affb"/>
              <w:rPr>
                <w:b/>
                <w:sz w:val="23"/>
                <w:szCs w:val="23"/>
                <w:lang w:eastAsia="ru-RU"/>
              </w:rPr>
            </w:pPr>
          </w:p>
        </w:tc>
        <w:tc>
          <w:tcPr>
            <w:tcW w:w="589" w:type="dxa"/>
            <w:vMerge/>
            <w:hideMark/>
          </w:tcPr>
          <w:p w:rsidR="00967A62" w:rsidRPr="007E7E7E" w:rsidRDefault="00967A62" w:rsidP="00451D15">
            <w:pPr>
              <w:pStyle w:val="affb"/>
              <w:rPr>
                <w:b/>
                <w:sz w:val="23"/>
                <w:szCs w:val="23"/>
                <w:lang w:eastAsia="ru-RU"/>
              </w:rPr>
            </w:pPr>
          </w:p>
        </w:tc>
        <w:tc>
          <w:tcPr>
            <w:tcW w:w="589" w:type="dxa"/>
            <w:vMerge/>
            <w:hideMark/>
          </w:tcPr>
          <w:p w:rsidR="00967A62" w:rsidRPr="007E7E7E" w:rsidRDefault="00967A62" w:rsidP="00451D15">
            <w:pPr>
              <w:pStyle w:val="affb"/>
              <w:rPr>
                <w:b/>
                <w:sz w:val="23"/>
                <w:szCs w:val="23"/>
                <w:lang w:eastAsia="ru-RU"/>
              </w:rPr>
            </w:pPr>
          </w:p>
        </w:tc>
        <w:tc>
          <w:tcPr>
            <w:tcW w:w="589" w:type="dxa"/>
            <w:vMerge/>
            <w:hideMark/>
          </w:tcPr>
          <w:p w:rsidR="00967A62" w:rsidRPr="007E7E7E" w:rsidRDefault="00967A62" w:rsidP="00451D15">
            <w:pPr>
              <w:pStyle w:val="affb"/>
              <w:rPr>
                <w:b/>
                <w:sz w:val="23"/>
                <w:szCs w:val="23"/>
                <w:lang w:eastAsia="ru-RU"/>
              </w:rPr>
            </w:pPr>
          </w:p>
        </w:tc>
        <w:tc>
          <w:tcPr>
            <w:tcW w:w="589" w:type="dxa"/>
            <w:vMerge/>
            <w:hideMark/>
          </w:tcPr>
          <w:p w:rsidR="00967A62" w:rsidRPr="007E7E7E" w:rsidRDefault="00967A62" w:rsidP="00451D15">
            <w:pPr>
              <w:pStyle w:val="affb"/>
              <w:rPr>
                <w:b/>
                <w:sz w:val="23"/>
                <w:szCs w:val="23"/>
                <w:lang w:eastAsia="ru-RU"/>
              </w:rPr>
            </w:pPr>
          </w:p>
        </w:tc>
        <w:tc>
          <w:tcPr>
            <w:tcW w:w="589" w:type="dxa"/>
            <w:vMerge/>
            <w:hideMark/>
          </w:tcPr>
          <w:p w:rsidR="00967A62" w:rsidRPr="007E7E7E" w:rsidRDefault="00967A62" w:rsidP="00451D15">
            <w:pPr>
              <w:pStyle w:val="affb"/>
              <w:rPr>
                <w:b/>
                <w:sz w:val="23"/>
                <w:szCs w:val="23"/>
                <w:lang w:eastAsia="ru-RU"/>
              </w:rPr>
            </w:pPr>
          </w:p>
        </w:tc>
        <w:tc>
          <w:tcPr>
            <w:tcW w:w="554" w:type="dxa"/>
            <w:vMerge/>
            <w:hideMark/>
          </w:tcPr>
          <w:p w:rsidR="00967A62" w:rsidRPr="007E7E7E" w:rsidRDefault="00967A62" w:rsidP="00451D15">
            <w:pPr>
              <w:pStyle w:val="affb"/>
              <w:rPr>
                <w:b/>
                <w:sz w:val="23"/>
                <w:szCs w:val="23"/>
                <w:lang w:eastAsia="ru-RU"/>
              </w:rPr>
            </w:pPr>
          </w:p>
        </w:tc>
        <w:tc>
          <w:tcPr>
            <w:tcW w:w="567" w:type="dxa"/>
            <w:vMerge/>
          </w:tcPr>
          <w:p w:rsidR="00967A62" w:rsidRPr="00451D15" w:rsidRDefault="00967A62" w:rsidP="00451D15">
            <w:pPr>
              <w:pStyle w:val="affb"/>
            </w:pPr>
          </w:p>
        </w:tc>
        <w:tc>
          <w:tcPr>
            <w:tcW w:w="567" w:type="dxa"/>
          </w:tcPr>
          <w:p w:rsidR="00967A62" w:rsidRPr="00451D15" w:rsidRDefault="00967A62" w:rsidP="00451D15">
            <w:pPr>
              <w:pStyle w:val="affb"/>
            </w:pPr>
            <w:r w:rsidRPr="00451D15">
              <w:t>п.п.</w:t>
            </w:r>
          </w:p>
        </w:tc>
        <w:tc>
          <w:tcPr>
            <w:tcW w:w="567" w:type="dxa"/>
          </w:tcPr>
          <w:p w:rsidR="00967A62" w:rsidRPr="00451D15" w:rsidRDefault="00967A62" w:rsidP="00451D15">
            <w:pPr>
              <w:pStyle w:val="affb"/>
            </w:pPr>
            <w:r w:rsidRPr="00451D15">
              <w:t>%</w:t>
            </w:r>
          </w:p>
        </w:tc>
        <w:tc>
          <w:tcPr>
            <w:tcW w:w="567" w:type="dxa"/>
          </w:tcPr>
          <w:p w:rsidR="00967A62" w:rsidRPr="00451D15" w:rsidRDefault="00967A62" w:rsidP="00451D15">
            <w:pPr>
              <w:pStyle w:val="affb"/>
            </w:pPr>
            <w:r w:rsidRPr="00451D15">
              <w:t>п.п.</w:t>
            </w:r>
          </w:p>
        </w:tc>
        <w:tc>
          <w:tcPr>
            <w:tcW w:w="567" w:type="dxa"/>
          </w:tcPr>
          <w:p w:rsidR="00967A62" w:rsidRPr="00451D15" w:rsidRDefault="00967A62" w:rsidP="00451D15">
            <w:pPr>
              <w:pStyle w:val="affb"/>
            </w:pPr>
            <w:r w:rsidRPr="00451D15">
              <w:t>%</w:t>
            </w:r>
          </w:p>
        </w:tc>
      </w:tr>
      <w:tr w:rsidR="003F6DA9" w:rsidRPr="007E7E7E" w:rsidTr="00967A62">
        <w:trPr>
          <w:cnfStyle w:val="000000010000"/>
          <w:trHeight w:val="226"/>
        </w:trPr>
        <w:tc>
          <w:tcPr>
            <w:tcW w:w="1384" w:type="dxa"/>
            <w:hideMark/>
          </w:tcPr>
          <w:p w:rsidR="003F6DA9" w:rsidRPr="007E7E7E" w:rsidRDefault="003F6DA9" w:rsidP="00451D15">
            <w:pPr>
              <w:pStyle w:val="affa"/>
              <w:rPr>
                <w:lang w:eastAsia="ru-RU"/>
              </w:rPr>
            </w:pPr>
            <w:r w:rsidRPr="007E7E7E">
              <w:rPr>
                <w:lang w:eastAsia="ru-RU"/>
              </w:rPr>
              <w:t xml:space="preserve">Всего </w:t>
            </w:r>
          </w:p>
        </w:tc>
        <w:tc>
          <w:tcPr>
            <w:tcW w:w="589" w:type="dxa"/>
            <w:hideMark/>
          </w:tcPr>
          <w:p w:rsidR="003F6DA9" w:rsidRPr="007E7E7E" w:rsidRDefault="003F6DA9" w:rsidP="00451D15">
            <w:pPr>
              <w:pStyle w:val="afff1"/>
              <w:rPr>
                <w:lang w:eastAsia="ru-RU"/>
              </w:rPr>
            </w:pPr>
            <w:r w:rsidRPr="007E7E7E">
              <w:rPr>
                <w:lang w:eastAsia="ru-RU"/>
              </w:rPr>
              <w:t>11,6</w:t>
            </w:r>
          </w:p>
        </w:tc>
        <w:tc>
          <w:tcPr>
            <w:tcW w:w="589" w:type="dxa"/>
            <w:hideMark/>
          </w:tcPr>
          <w:p w:rsidR="003F6DA9" w:rsidRPr="007E7E7E" w:rsidRDefault="003F6DA9" w:rsidP="00451D15">
            <w:pPr>
              <w:pStyle w:val="afff1"/>
              <w:rPr>
                <w:lang w:eastAsia="ru-RU"/>
              </w:rPr>
            </w:pPr>
            <w:r w:rsidRPr="007E7E7E">
              <w:rPr>
                <w:lang w:eastAsia="ru-RU"/>
              </w:rPr>
              <w:t>14,4</w:t>
            </w:r>
          </w:p>
        </w:tc>
        <w:tc>
          <w:tcPr>
            <w:tcW w:w="589" w:type="dxa"/>
            <w:hideMark/>
          </w:tcPr>
          <w:p w:rsidR="003F6DA9" w:rsidRPr="007E7E7E" w:rsidRDefault="003F6DA9" w:rsidP="00451D15">
            <w:pPr>
              <w:pStyle w:val="afff1"/>
              <w:rPr>
                <w:lang w:eastAsia="ru-RU"/>
              </w:rPr>
            </w:pPr>
            <w:r w:rsidRPr="007E7E7E">
              <w:rPr>
                <w:lang w:eastAsia="ru-RU"/>
              </w:rPr>
              <w:t>13,5</w:t>
            </w:r>
          </w:p>
        </w:tc>
        <w:tc>
          <w:tcPr>
            <w:tcW w:w="589" w:type="dxa"/>
            <w:hideMark/>
          </w:tcPr>
          <w:p w:rsidR="003F6DA9" w:rsidRPr="007E7E7E" w:rsidRDefault="003F6DA9" w:rsidP="00451D15">
            <w:pPr>
              <w:pStyle w:val="afff1"/>
              <w:rPr>
                <w:lang w:eastAsia="ru-RU"/>
              </w:rPr>
            </w:pPr>
            <w:r w:rsidRPr="007E7E7E">
              <w:rPr>
                <w:lang w:eastAsia="ru-RU"/>
              </w:rPr>
              <w:t>12,4</w:t>
            </w:r>
          </w:p>
        </w:tc>
        <w:tc>
          <w:tcPr>
            <w:tcW w:w="589" w:type="dxa"/>
            <w:hideMark/>
          </w:tcPr>
          <w:p w:rsidR="003F6DA9" w:rsidRPr="007E7E7E" w:rsidRDefault="003F6DA9" w:rsidP="00451D15">
            <w:pPr>
              <w:pStyle w:val="afff1"/>
              <w:rPr>
                <w:lang w:eastAsia="ru-RU"/>
              </w:rPr>
            </w:pPr>
            <w:r w:rsidRPr="007E7E7E">
              <w:rPr>
                <w:lang w:eastAsia="ru-RU"/>
              </w:rPr>
              <w:t>9,4</w:t>
            </w:r>
          </w:p>
        </w:tc>
        <w:tc>
          <w:tcPr>
            <w:tcW w:w="589" w:type="dxa"/>
            <w:hideMark/>
          </w:tcPr>
          <w:p w:rsidR="003F6DA9" w:rsidRPr="007E7E7E" w:rsidRDefault="003F6DA9" w:rsidP="00451D15">
            <w:pPr>
              <w:pStyle w:val="afff1"/>
              <w:rPr>
                <w:lang w:eastAsia="ru-RU"/>
              </w:rPr>
            </w:pPr>
            <w:r w:rsidRPr="007E7E7E">
              <w:rPr>
                <w:lang w:eastAsia="ru-RU"/>
              </w:rPr>
              <w:t>9,7</w:t>
            </w:r>
          </w:p>
        </w:tc>
        <w:tc>
          <w:tcPr>
            <w:tcW w:w="589" w:type="dxa"/>
            <w:hideMark/>
          </w:tcPr>
          <w:p w:rsidR="003F6DA9" w:rsidRPr="007E7E7E" w:rsidRDefault="003F6DA9" w:rsidP="00451D15">
            <w:pPr>
              <w:pStyle w:val="afff1"/>
              <w:rPr>
                <w:lang w:eastAsia="ru-RU"/>
              </w:rPr>
            </w:pPr>
            <w:r w:rsidRPr="007E7E7E">
              <w:rPr>
                <w:lang w:eastAsia="ru-RU"/>
              </w:rPr>
              <w:t>9,8</w:t>
            </w:r>
          </w:p>
        </w:tc>
        <w:tc>
          <w:tcPr>
            <w:tcW w:w="554" w:type="dxa"/>
            <w:hideMark/>
          </w:tcPr>
          <w:p w:rsidR="003F6DA9" w:rsidRPr="007E7E7E" w:rsidRDefault="003F6DA9" w:rsidP="000A1E77">
            <w:pPr>
              <w:pStyle w:val="afff1"/>
              <w:ind w:left="-121" w:right="-108"/>
              <w:rPr>
                <w:lang w:eastAsia="ru-RU"/>
              </w:rPr>
            </w:pPr>
            <w:r w:rsidRPr="007E7E7E">
              <w:rPr>
                <w:lang w:eastAsia="ru-RU"/>
              </w:rPr>
              <w:t>9,9</w:t>
            </w:r>
          </w:p>
        </w:tc>
        <w:tc>
          <w:tcPr>
            <w:tcW w:w="567" w:type="dxa"/>
          </w:tcPr>
          <w:p w:rsidR="003F6DA9" w:rsidRPr="00427AC1" w:rsidRDefault="003F6DA9" w:rsidP="003F6DA9">
            <w:pPr>
              <w:pStyle w:val="afff1"/>
              <w:ind w:left="-121" w:right="-108"/>
              <w:rPr>
                <w:iCs/>
                <w:highlight w:val="yellow"/>
              </w:rPr>
            </w:pPr>
            <w:r w:rsidRPr="002D3131">
              <w:rPr>
                <w:iCs/>
              </w:rPr>
              <w:t>9,8</w:t>
            </w:r>
          </w:p>
        </w:tc>
        <w:tc>
          <w:tcPr>
            <w:tcW w:w="567" w:type="dxa"/>
          </w:tcPr>
          <w:p w:rsidR="003F6DA9" w:rsidRPr="003F6DA9" w:rsidRDefault="003F6DA9" w:rsidP="003F6DA9">
            <w:pPr>
              <w:pStyle w:val="afff1"/>
              <w:ind w:left="-121" w:right="-108"/>
              <w:rPr>
                <w:iCs/>
              </w:rPr>
            </w:pPr>
            <w:r w:rsidRPr="003F6DA9">
              <w:rPr>
                <w:iCs/>
              </w:rPr>
              <w:t>-1,8</w:t>
            </w:r>
          </w:p>
        </w:tc>
        <w:tc>
          <w:tcPr>
            <w:tcW w:w="567" w:type="dxa"/>
          </w:tcPr>
          <w:p w:rsidR="003F6DA9" w:rsidRPr="003F6DA9" w:rsidRDefault="003F6DA9" w:rsidP="003F6DA9">
            <w:pPr>
              <w:pStyle w:val="afff1"/>
              <w:ind w:left="-121" w:right="-108"/>
              <w:rPr>
                <w:iCs/>
              </w:rPr>
            </w:pPr>
            <w:r w:rsidRPr="003F6DA9">
              <w:rPr>
                <w:iCs/>
              </w:rPr>
              <w:t>-15,9</w:t>
            </w:r>
          </w:p>
        </w:tc>
        <w:tc>
          <w:tcPr>
            <w:tcW w:w="567" w:type="dxa"/>
          </w:tcPr>
          <w:p w:rsidR="003F6DA9" w:rsidRPr="003F6DA9" w:rsidRDefault="003F6DA9" w:rsidP="003F6DA9">
            <w:pPr>
              <w:pStyle w:val="afff1"/>
              <w:ind w:left="-121" w:right="-108"/>
              <w:rPr>
                <w:iCs/>
              </w:rPr>
            </w:pPr>
            <w:r w:rsidRPr="003F6DA9">
              <w:rPr>
                <w:iCs/>
              </w:rPr>
              <w:t>0,3</w:t>
            </w:r>
          </w:p>
        </w:tc>
        <w:tc>
          <w:tcPr>
            <w:tcW w:w="567" w:type="dxa"/>
          </w:tcPr>
          <w:p w:rsidR="003F6DA9" w:rsidRPr="003F6DA9" w:rsidRDefault="003F6DA9" w:rsidP="003F6DA9">
            <w:pPr>
              <w:pStyle w:val="afff1"/>
              <w:ind w:left="-121" w:right="-108"/>
              <w:rPr>
                <w:iCs/>
              </w:rPr>
            </w:pPr>
            <w:r w:rsidRPr="003F6DA9">
              <w:rPr>
                <w:iCs/>
              </w:rPr>
              <w:t>3,3</w:t>
            </w:r>
          </w:p>
        </w:tc>
      </w:tr>
      <w:tr w:rsidR="003F6DA9" w:rsidRPr="007E7E7E" w:rsidTr="00967A62">
        <w:trPr>
          <w:cnfStyle w:val="000000100000"/>
          <w:trHeight w:val="70"/>
        </w:trPr>
        <w:tc>
          <w:tcPr>
            <w:tcW w:w="1384" w:type="dxa"/>
            <w:hideMark/>
          </w:tcPr>
          <w:p w:rsidR="003F6DA9" w:rsidRPr="007E7E7E" w:rsidRDefault="003F6DA9" w:rsidP="00451D15">
            <w:pPr>
              <w:pStyle w:val="affa"/>
              <w:rPr>
                <w:color w:val="000000"/>
              </w:rPr>
            </w:pPr>
            <w:r w:rsidRPr="007E7E7E">
              <w:rPr>
                <w:color w:val="000000"/>
              </w:rPr>
              <w:t>Сельское хозяйство, охота и лесное хозяйство</w:t>
            </w:r>
          </w:p>
        </w:tc>
        <w:tc>
          <w:tcPr>
            <w:tcW w:w="589" w:type="dxa"/>
            <w:hideMark/>
          </w:tcPr>
          <w:p w:rsidR="003F6DA9" w:rsidRPr="007E7E7E" w:rsidRDefault="003F6DA9" w:rsidP="00451D15">
            <w:pPr>
              <w:pStyle w:val="afff1"/>
              <w:rPr>
                <w:iCs/>
                <w:color w:val="000000"/>
              </w:rPr>
            </w:pPr>
            <w:r w:rsidRPr="007E7E7E">
              <w:rPr>
                <w:iCs/>
                <w:color w:val="000000"/>
              </w:rPr>
              <w:t>5,5</w:t>
            </w:r>
          </w:p>
        </w:tc>
        <w:tc>
          <w:tcPr>
            <w:tcW w:w="589" w:type="dxa"/>
            <w:hideMark/>
          </w:tcPr>
          <w:p w:rsidR="003F6DA9" w:rsidRPr="007E7E7E" w:rsidRDefault="003F6DA9" w:rsidP="00451D15">
            <w:pPr>
              <w:pStyle w:val="afff1"/>
              <w:rPr>
                <w:iCs/>
              </w:rPr>
            </w:pPr>
            <w:r w:rsidRPr="007E7E7E">
              <w:rPr>
                <w:iCs/>
              </w:rPr>
              <w:t>8,7</w:t>
            </w:r>
          </w:p>
        </w:tc>
        <w:tc>
          <w:tcPr>
            <w:tcW w:w="589" w:type="dxa"/>
            <w:hideMark/>
          </w:tcPr>
          <w:p w:rsidR="003F6DA9" w:rsidRPr="007E7E7E" w:rsidRDefault="003F6DA9" w:rsidP="00451D15">
            <w:pPr>
              <w:pStyle w:val="afff1"/>
              <w:rPr>
                <w:iCs/>
              </w:rPr>
            </w:pPr>
            <w:r w:rsidRPr="007E7E7E">
              <w:rPr>
                <w:iCs/>
              </w:rPr>
              <w:t>8,0</w:t>
            </w:r>
          </w:p>
        </w:tc>
        <w:tc>
          <w:tcPr>
            <w:tcW w:w="589" w:type="dxa"/>
            <w:hideMark/>
          </w:tcPr>
          <w:p w:rsidR="003F6DA9" w:rsidRPr="007E7E7E" w:rsidRDefault="003F6DA9" w:rsidP="00451D15">
            <w:pPr>
              <w:pStyle w:val="afff1"/>
              <w:rPr>
                <w:iCs/>
              </w:rPr>
            </w:pPr>
            <w:r w:rsidRPr="007E7E7E">
              <w:rPr>
                <w:iCs/>
              </w:rPr>
              <w:t>7,4</w:t>
            </w:r>
          </w:p>
        </w:tc>
        <w:tc>
          <w:tcPr>
            <w:tcW w:w="589" w:type="dxa"/>
            <w:hideMark/>
          </w:tcPr>
          <w:p w:rsidR="003F6DA9" w:rsidRPr="007E7E7E" w:rsidRDefault="003F6DA9" w:rsidP="00451D15">
            <w:pPr>
              <w:pStyle w:val="afff1"/>
              <w:rPr>
                <w:iCs/>
              </w:rPr>
            </w:pPr>
            <w:r w:rsidRPr="007E7E7E">
              <w:rPr>
                <w:iCs/>
              </w:rPr>
              <w:t>4,2</w:t>
            </w:r>
          </w:p>
        </w:tc>
        <w:tc>
          <w:tcPr>
            <w:tcW w:w="589" w:type="dxa"/>
            <w:hideMark/>
          </w:tcPr>
          <w:p w:rsidR="003F6DA9" w:rsidRPr="007E7E7E" w:rsidRDefault="003F6DA9" w:rsidP="00451D15">
            <w:pPr>
              <w:pStyle w:val="afff1"/>
              <w:rPr>
                <w:iCs/>
              </w:rPr>
            </w:pPr>
            <w:r w:rsidRPr="007E7E7E">
              <w:rPr>
                <w:iCs/>
              </w:rPr>
              <w:t>3,6</w:t>
            </w:r>
          </w:p>
        </w:tc>
        <w:tc>
          <w:tcPr>
            <w:tcW w:w="589" w:type="dxa"/>
            <w:hideMark/>
          </w:tcPr>
          <w:p w:rsidR="003F6DA9" w:rsidRPr="007E7E7E" w:rsidRDefault="003F6DA9" w:rsidP="00451D15">
            <w:pPr>
              <w:pStyle w:val="afff1"/>
              <w:rPr>
                <w:iCs/>
              </w:rPr>
            </w:pPr>
            <w:r w:rsidRPr="007E7E7E">
              <w:rPr>
                <w:iCs/>
              </w:rPr>
              <w:t>2,9</w:t>
            </w:r>
          </w:p>
        </w:tc>
        <w:tc>
          <w:tcPr>
            <w:tcW w:w="554" w:type="dxa"/>
            <w:hideMark/>
          </w:tcPr>
          <w:p w:rsidR="003F6DA9" w:rsidRPr="007E7E7E" w:rsidRDefault="003F6DA9" w:rsidP="000A1E77">
            <w:pPr>
              <w:pStyle w:val="afff1"/>
              <w:ind w:left="-121" w:right="-108"/>
              <w:rPr>
                <w:iCs/>
              </w:rPr>
            </w:pPr>
            <w:r w:rsidRPr="007E7E7E">
              <w:rPr>
                <w:iCs/>
              </w:rPr>
              <w:t>2,9</w:t>
            </w:r>
          </w:p>
        </w:tc>
        <w:tc>
          <w:tcPr>
            <w:tcW w:w="567" w:type="dxa"/>
          </w:tcPr>
          <w:p w:rsidR="003F6DA9" w:rsidRPr="003F6DA9" w:rsidRDefault="003F6DA9" w:rsidP="003F6DA9">
            <w:pPr>
              <w:pStyle w:val="afff1"/>
              <w:ind w:left="-121" w:right="-108"/>
              <w:rPr>
                <w:iCs/>
              </w:rPr>
            </w:pPr>
            <w:r w:rsidRPr="003F6DA9">
              <w:rPr>
                <w:iCs/>
              </w:rPr>
              <w:t>3,4</w:t>
            </w:r>
          </w:p>
        </w:tc>
        <w:tc>
          <w:tcPr>
            <w:tcW w:w="567" w:type="dxa"/>
          </w:tcPr>
          <w:p w:rsidR="003F6DA9" w:rsidRPr="003F6DA9" w:rsidRDefault="003F6DA9" w:rsidP="003F6DA9">
            <w:pPr>
              <w:pStyle w:val="afff1"/>
              <w:ind w:left="-121" w:right="-108"/>
              <w:rPr>
                <w:iCs/>
              </w:rPr>
            </w:pPr>
            <w:r w:rsidRPr="003F6DA9">
              <w:rPr>
                <w:iCs/>
              </w:rPr>
              <w:t>-2,1</w:t>
            </w:r>
          </w:p>
        </w:tc>
        <w:tc>
          <w:tcPr>
            <w:tcW w:w="567" w:type="dxa"/>
          </w:tcPr>
          <w:p w:rsidR="003F6DA9" w:rsidRPr="003F6DA9" w:rsidRDefault="003F6DA9" w:rsidP="003F6DA9">
            <w:pPr>
              <w:pStyle w:val="afff1"/>
              <w:ind w:left="-121" w:right="-108"/>
              <w:rPr>
                <w:iCs/>
              </w:rPr>
            </w:pPr>
            <w:r w:rsidRPr="003F6DA9">
              <w:rPr>
                <w:iCs/>
              </w:rPr>
              <w:t>-37,5</w:t>
            </w:r>
          </w:p>
        </w:tc>
        <w:tc>
          <w:tcPr>
            <w:tcW w:w="567" w:type="dxa"/>
          </w:tcPr>
          <w:p w:rsidR="003F6DA9" w:rsidRPr="003F6DA9" w:rsidRDefault="003F6DA9" w:rsidP="003F6DA9">
            <w:pPr>
              <w:pStyle w:val="afff1"/>
              <w:ind w:left="-121" w:right="-108"/>
              <w:rPr>
                <w:iCs/>
              </w:rPr>
            </w:pPr>
            <w:r w:rsidRPr="003F6DA9">
              <w:rPr>
                <w:iCs/>
              </w:rPr>
              <w:t>-0,8</w:t>
            </w:r>
          </w:p>
        </w:tc>
        <w:tc>
          <w:tcPr>
            <w:tcW w:w="567" w:type="dxa"/>
          </w:tcPr>
          <w:p w:rsidR="003F6DA9" w:rsidRPr="003F6DA9" w:rsidRDefault="003F6DA9" w:rsidP="003F6DA9">
            <w:pPr>
              <w:pStyle w:val="afff1"/>
              <w:ind w:left="-121" w:right="-108"/>
              <w:rPr>
                <w:iCs/>
              </w:rPr>
            </w:pPr>
            <w:r w:rsidRPr="003F6DA9">
              <w:rPr>
                <w:iCs/>
              </w:rPr>
              <w:t>-18,2</w:t>
            </w:r>
          </w:p>
        </w:tc>
      </w:tr>
      <w:tr w:rsidR="003F6DA9" w:rsidRPr="007E7E7E" w:rsidTr="00967A62">
        <w:trPr>
          <w:cnfStyle w:val="000000010000"/>
          <w:trHeight w:val="70"/>
        </w:trPr>
        <w:tc>
          <w:tcPr>
            <w:tcW w:w="1384" w:type="dxa"/>
            <w:hideMark/>
          </w:tcPr>
          <w:p w:rsidR="003F6DA9" w:rsidRPr="007E7E7E" w:rsidRDefault="003F6DA9" w:rsidP="00967A62">
            <w:pPr>
              <w:pStyle w:val="affa"/>
              <w:ind w:right="-108"/>
              <w:rPr>
                <w:color w:val="000000"/>
              </w:rPr>
            </w:pPr>
            <w:r w:rsidRPr="007E7E7E">
              <w:rPr>
                <w:color w:val="000000"/>
              </w:rPr>
              <w:t>Рыболовство, рыбоводство</w:t>
            </w:r>
          </w:p>
        </w:tc>
        <w:tc>
          <w:tcPr>
            <w:tcW w:w="589" w:type="dxa"/>
            <w:hideMark/>
          </w:tcPr>
          <w:p w:rsidR="003F6DA9" w:rsidRPr="007E7E7E" w:rsidRDefault="003F6DA9" w:rsidP="00451D15">
            <w:pPr>
              <w:pStyle w:val="afff1"/>
              <w:rPr>
                <w:iCs/>
                <w:color w:val="000000"/>
              </w:rPr>
            </w:pPr>
            <w:r w:rsidRPr="007E7E7E">
              <w:rPr>
                <w:iCs/>
                <w:color w:val="000000"/>
              </w:rPr>
              <w:t>13,7</w:t>
            </w:r>
          </w:p>
        </w:tc>
        <w:tc>
          <w:tcPr>
            <w:tcW w:w="589" w:type="dxa"/>
            <w:hideMark/>
          </w:tcPr>
          <w:p w:rsidR="003F6DA9" w:rsidRPr="007E7E7E" w:rsidRDefault="003F6DA9" w:rsidP="00451D15">
            <w:pPr>
              <w:pStyle w:val="afff1"/>
              <w:rPr>
                <w:iCs/>
              </w:rPr>
            </w:pPr>
            <w:r w:rsidRPr="007E7E7E">
              <w:rPr>
                <w:iCs/>
              </w:rPr>
              <w:t>15,3</w:t>
            </w:r>
          </w:p>
        </w:tc>
        <w:tc>
          <w:tcPr>
            <w:tcW w:w="589" w:type="dxa"/>
            <w:hideMark/>
          </w:tcPr>
          <w:p w:rsidR="003F6DA9" w:rsidRPr="007E7E7E" w:rsidRDefault="003F6DA9" w:rsidP="00451D15">
            <w:pPr>
              <w:pStyle w:val="afff1"/>
              <w:rPr>
                <w:iCs/>
              </w:rPr>
            </w:pPr>
            <w:r w:rsidRPr="007E7E7E">
              <w:rPr>
                <w:iCs/>
              </w:rPr>
              <w:t>13,7</w:t>
            </w:r>
          </w:p>
        </w:tc>
        <w:tc>
          <w:tcPr>
            <w:tcW w:w="589" w:type="dxa"/>
            <w:hideMark/>
          </w:tcPr>
          <w:p w:rsidR="003F6DA9" w:rsidRPr="007E7E7E" w:rsidRDefault="003F6DA9" w:rsidP="00451D15">
            <w:pPr>
              <w:pStyle w:val="afff1"/>
              <w:rPr>
                <w:iCs/>
              </w:rPr>
            </w:pPr>
            <w:r w:rsidRPr="007E7E7E">
              <w:rPr>
                <w:iCs/>
              </w:rPr>
              <w:t>12,6</w:t>
            </w:r>
          </w:p>
        </w:tc>
        <w:tc>
          <w:tcPr>
            <w:tcW w:w="589" w:type="dxa"/>
            <w:hideMark/>
          </w:tcPr>
          <w:p w:rsidR="003F6DA9" w:rsidRPr="007E7E7E" w:rsidRDefault="003F6DA9" w:rsidP="00451D15">
            <w:pPr>
              <w:pStyle w:val="afff1"/>
              <w:rPr>
                <w:iCs/>
              </w:rPr>
            </w:pPr>
            <w:r w:rsidRPr="007E7E7E">
              <w:rPr>
                <w:iCs/>
              </w:rPr>
              <w:t>9,3</w:t>
            </w:r>
          </w:p>
        </w:tc>
        <w:tc>
          <w:tcPr>
            <w:tcW w:w="589" w:type="dxa"/>
            <w:hideMark/>
          </w:tcPr>
          <w:p w:rsidR="003F6DA9" w:rsidRPr="007E7E7E" w:rsidRDefault="003F6DA9" w:rsidP="00451D15">
            <w:pPr>
              <w:pStyle w:val="afff1"/>
              <w:rPr>
                <w:iCs/>
              </w:rPr>
            </w:pPr>
            <w:r w:rsidRPr="007E7E7E">
              <w:rPr>
                <w:iCs/>
              </w:rPr>
              <w:t>7,6</w:t>
            </w:r>
          </w:p>
        </w:tc>
        <w:tc>
          <w:tcPr>
            <w:tcW w:w="589" w:type="dxa"/>
            <w:hideMark/>
          </w:tcPr>
          <w:p w:rsidR="003F6DA9" w:rsidRPr="007E7E7E" w:rsidRDefault="003F6DA9" w:rsidP="00451D15">
            <w:pPr>
              <w:pStyle w:val="afff1"/>
              <w:rPr>
                <w:iCs/>
              </w:rPr>
            </w:pPr>
            <w:r w:rsidRPr="007E7E7E">
              <w:rPr>
                <w:iCs/>
              </w:rPr>
              <w:t>7,1</w:t>
            </w:r>
          </w:p>
        </w:tc>
        <w:tc>
          <w:tcPr>
            <w:tcW w:w="554" w:type="dxa"/>
            <w:hideMark/>
          </w:tcPr>
          <w:p w:rsidR="003F6DA9" w:rsidRPr="007E7E7E" w:rsidRDefault="003F6DA9" w:rsidP="000A1E77">
            <w:pPr>
              <w:pStyle w:val="afff1"/>
              <w:ind w:left="-121" w:right="-108"/>
              <w:rPr>
                <w:iCs/>
              </w:rPr>
            </w:pPr>
            <w:r w:rsidRPr="007E7E7E">
              <w:rPr>
                <w:iCs/>
              </w:rPr>
              <w:t>6,6</w:t>
            </w:r>
          </w:p>
        </w:tc>
        <w:tc>
          <w:tcPr>
            <w:tcW w:w="567" w:type="dxa"/>
          </w:tcPr>
          <w:p w:rsidR="003F6DA9" w:rsidRPr="003F6DA9" w:rsidRDefault="003F6DA9" w:rsidP="003F6DA9">
            <w:pPr>
              <w:pStyle w:val="afff1"/>
              <w:ind w:left="-121" w:right="-108"/>
              <w:rPr>
                <w:iCs/>
              </w:rPr>
            </w:pPr>
            <w:r w:rsidRPr="003F6DA9">
              <w:rPr>
                <w:iCs/>
              </w:rPr>
              <w:t>6,2</w:t>
            </w:r>
          </w:p>
        </w:tc>
        <w:tc>
          <w:tcPr>
            <w:tcW w:w="567" w:type="dxa"/>
          </w:tcPr>
          <w:p w:rsidR="003F6DA9" w:rsidRPr="003F6DA9" w:rsidRDefault="003F6DA9" w:rsidP="003F6DA9">
            <w:pPr>
              <w:pStyle w:val="afff1"/>
              <w:ind w:left="-121" w:right="-108"/>
              <w:rPr>
                <w:iCs/>
              </w:rPr>
            </w:pPr>
            <w:r w:rsidRPr="003F6DA9">
              <w:rPr>
                <w:iCs/>
              </w:rPr>
              <w:t>-7,5</w:t>
            </w:r>
          </w:p>
        </w:tc>
        <w:tc>
          <w:tcPr>
            <w:tcW w:w="567" w:type="dxa"/>
          </w:tcPr>
          <w:p w:rsidR="003F6DA9" w:rsidRPr="003F6DA9" w:rsidRDefault="003F6DA9" w:rsidP="003F6DA9">
            <w:pPr>
              <w:pStyle w:val="afff1"/>
              <w:ind w:left="-121" w:right="-108"/>
              <w:rPr>
                <w:iCs/>
              </w:rPr>
            </w:pPr>
            <w:r w:rsidRPr="003F6DA9">
              <w:rPr>
                <w:iCs/>
              </w:rPr>
              <w:t>-55,0</w:t>
            </w:r>
          </w:p>
        </w:tc>
        <w:tc>
          <w:tcPr>
            <w:tcW w:w="567" w:type="dxa"/>
          </w:tcPr>
          <w:p w:rsidR="003F6DA9" w:rsidRPr="003F6DA9" w:rsidRDefault="003F6DA9" w:rsidP="003F6DA9">
            <w:pPr>
              <w:pStyle w:val="afff1"/>
              <w:ind w:left="-121" w:right="-108"/>
              <w:rPr>
                <w:iCs/>
              </w:rPr>
            </w:pPr>
            <w:r w:rsidRPr="003F6DA9">
              <w:rPr>
                <w:iCs/>
              </w:rPr>
              <w:t>-3,1</w:t>
            </w:r>
          </w:p>
        </w:tc>
        <w:tc>
          <w:tcPr>
            <w:tcW w:w="567" w:type="dxa"/>
          </w:tcPr>
          <w:p w:rsidR="003F6DA9" w:rsidRPr="003F6DA9" w:rsidRDefault="003F6DA9" w:rsidP="003F6DA9">
            <w:pPr>
              <w:pStyle w:val="afff1"/>
              <w:ind w:left="-121" w:right="-108"/>
              <w:rPr>
                <w:iCs/>
              </w:rPr>
            </w:pPr>
            <w:r w:rsidRPr="003F6DA9">
              <w:rPr>
                <w:iCs/>
              </w:rPr>
              <w:t>-33,8</w:t>
            </w:r>
          </w:p>
        </w:tc>
      </w:tr>
      <w:tr w:rsidR="003F6DA9" w:rsidRPr="007E7E7E" w:rsidTr="00967A62">
        <w:trPr>
          <w:cnfStyle w:val="000000100000"/>
          <w:trHeight w:val="293"/>
        </w:trPr>
        <w:tc>
          <w:tcPr>
            <w:tcW w:w="1384" w:type="dxa"/>
            <w:hideMark/>
          </w:tcPr>
          <w:p w:rsidR="003F6DA9" w:rsidRPr="007E7E7E" w:rsidRDefault="003F6DA9" w:rsidP="00451D15">
            <w:pPr>
              <w:pStyle w:val="affa"/>
              <w:rPr>
                <w:color w:val="000000"/>
              </w:rPr>
            </w:pPr>
            <w:r w:rsidRPr="007E7E7E">
              <w:rPr>
                <w:color w:val="000000"/>
              </w:rPr>
              <w:t>Добыча полезных ископаемых</w:t>
            </w:r>
          </w:p>
        </w:tc>
        <w:tc>
          <w:tcPr>
            <w:tcW w:w="589" w:type="dxa"/>
            <w:hideMark/>
          </w:tcPr>
          <w:p w:rsidR="003F6DA9" w:rsidRPr="007E7E7E" w:rsidRDefault="003F6DA9" w:rsidP="00451D15">
            <w:pPr>
              <w:pStyle w:val="afff1"/>
              <w:rPr>
                <w:iCs/>
                <w:color w:val="000000"/>
              </w:rPr>
            </w:pPr>
            <w:r w:rsidRPr="007E7E7E">
              <w:rPr>
                <w:iCs/>
                <w:color w:val="000000"/>
              </w:rPr>
              <w:t>45,1</w:t>
            </w:r>
          </w:p>
        </w:tc>
        <w:tc>
          <w:tcPr>
            <w:tcW w:w="589" w:type="dxa"/>
            <w:hideMark/>
          </w:tcPr>
          <w:p w:rsidR="003F6DA9" w:rsidRPr="007E7E7E" w:rsidRDefault="003F6DA9" w:rsidP="00451D15">
            <w:pPr>
              <w:pStyle w:val="afff1"/>
              <w:rPr>
                <w:iCs/>
              </w:rPr>
            </w:pPr>
            <w:r w:rsidRPr="007E7E7E">
              <w:rPr>
                <w:iCs/>
              </w:rPr>
              <w:t>54,8</w:t>
            </w:r>
          </w:p>
        </w:tc>
        <w:tc>
          <w:tcPr>
            <w:tcW w:w="589" w:type="dxa"/>
            <w:hideMark/>
          </w:tcPr>
          <w:p w:rsidR="003F6DA9" w:rsidRPr="007E7E7E" w:rsidRDefault="003F6DA9" w:rsidP="00451D15">
            <w:pPr>
              <w:pStyle w:val="afff1"/>
              <w:rPr>
                <w:iCs/>
              </w:rPr>
            </w:pPr>
            <w:r w:rsidRPr="007E7E7E">
              <w:rPr>
                <w:iCs/>
              </w:rPr>
              <w:t>46,0</w:t>
            </w:r>
          </w:p>
        </w:tc>
        <w:tc>
          <w:tcPr>
            <w:tcW w:w="589" w:type="dxa"/>
            <w:hideMark/>
          </w:tcPr>
          <w:p w:rsidR="003F6DA9" w:rsidRPr="007E7E7E" w:rsidRDefault="003F6DA9" w:rsidP="00451D15">
            <w:pPr>
              <w:pStyle w:val="afff1"/>
              <w:rPr>
                <w:iCs/>
              </w:rPr>
            </w:pPr>
            <w:r w:rsidRPr="007E7E7E">
              <w:rPr>
                <w:iCs/>
              </w:rPr>
              <w:t>30,8</w:t>
            </w:r>
          </w:p>
        </w:tc>
        <w:tc>
          <w:tcPr>
            <w:tcW w:w="589" w:type="dxa"/>
            <w:hideMark/>
          </w:tcPr>
          <w:p w:rsidR="003F6DA9" w:rsidRPr="007E7E7E" w:rsidRDefault="003F6DA9" w:rsidP="00451D15">
            <w:pPr>
              <w:pStyle w:val="afff1"/>
              <w:rPr>
                <w:iCs/>
              </w:rPr>
            </w:pPr>
            <w:r w:rsidRPr="007E7E7E">
              <w:rPr>
                <w:iCs/>
              </w:rPr>
              <w:t>30,3</w:t>
            </w:r>
          </w:p>
        </w:tc>
        <w:tc>
          <w:tcPr>
            <w:tcW w:w="589" w:type="dxa"/>
            <w:hideMark/>
          </w:tcPr>
          <w:p w:rsidR="003F6DA9" w:rsidRPr="007E7E7E" w:rsidRDefault="003F6DA9" w:rsidP="00451D15">
            <w:pPr>
              <w:pStyle w:val="afff1"/>
              <w:rPr>
                <w:iCs/>
              </w:rPr>
            </w:pPr>
            <w:r w:rsidRPr="007E7E7E">
              <w:rPr>
                <w:iCs/>
              </w:rPr>
              <w:t>33,2</w:t>
            </w:r>
          </w:p>
        </w:tc>
        <w:tc>
          <w:tcPr>
            <w:tcW w:w="589" w:type="dxa"/>
            <w:hideMark/>
          </w:tcPr>
          <w:p w:rsidR="003F6DA9" w:rsidRPr="007E7E7E" w:rsidRDefault="003F6DA9" w:rsidP="00451D15">
            <w:pPr>
              <w:pStyle w:val="afff1"/>
              <w:rPr>
                <w:iCs/>
              </w:rPr>
            </w:pPr>
            <w:r w:rsidRPr="007E7E7E">
              <w:rPr>
                <w:iCs/>
              </w:rPr>
              <w:t>35,2</w:t>
            </w:r>
          </w:p>
        </w:tc>
        <w:tc>
          <w:tcPr>
            <w:tcW w:w="554" w:type="dxa"/>
            <w:hideMark/>
          </w:tcPr>
          <w:p w:rsidR="003F6DA9" w:rsidRPr="007E7E7E" w:rsidRDefault="003F6DA9" w:rsidP="000A1E77">
            <w:pPr>
              <w:pStyle w:val="afff1"/>
              <w:ind w:left="-121" w:right="-108"/>
              <w:rPr>
                <w:iCs/>
              </w:rPr>
            </w:pPr>
            <w:r w:rsidRPr="007E7E7E">
              <w:rPr>
                <w:iCs/>
              </w:rPr>
              <w:t>35,7</w:t>
            </w:r>
          </w:p>
        </w:tc>
        <w:tc>
          <w:tcPr>
            <w:tcW w:w="567" w:type="dxa"/>
          </w:tcPr>
          <w:p w:rsidR="003F6DA9" w:rsidRPr="003F6DA9" w:rsidRDefault="003F6DA9" w:rsidP="003F6DA9">
            <w:pPr>
              <w:pStyle w:val="afff1"/>
              <w:ind w:left="-121" w:right="-108"/>
              <w:rPr>
                <w:iCs/>
              </w:rPr>
            </w:pPr>
            <w:r w:rsidRPr="003F6DA9">
              <w:rPr>
                <w:iCs/>
              </w:rPr>
              <w:t>38,5</w:t>
            </w:r>
          </w:p>
        </w:tc>
        <w:tc>
          <w:tcPr>
            <w:tcW w:w="567" w:type="dxa"/>
          </w:tcPr>
          <w:p w:rsidR="003F6DA9" w:rsidRPr="003F6DA9" w:rsidRDefault="003F6DA9" w:rsidP="003F6DA9">
            <w:pPr>
              <w:pStyle w:val="afff1"/>
              <w:ind w:left="-121" w:right="-108"/>
              <w:rPr>
                <w:iCs/>
              </w:rPr>
            </w:pPr>
            <w:r w:rsidRPr="003F6DA9">
              <w:rPr>
                <w:iCs/>
              </w:rPr>
              <w:t>-6,6</w:t>
            </w:r>
          </w:p>
        </w:tc>
        <w:tc>
          <w:tcPr>
            <w:tcW w:w="567" w:type="dxa"/>
          </w:tcPr>
          <w:p w:rsidR="003F6DA9" w:rsidRPr="003F6DA9" w:rsidRDefault="003F6DA9" w:rsidP="003F6DA9">
            <w:pPr>
              <w:pStyle w:val="afff1"/>
              <w:ind w:left="-121" w:right="-108"/>
              <w:rPr>
                <w:iCs/>
              </w:rPr>
            </w:pPr>
            <w:r w:rsidRPr="003F6DA9">
              <w:rPr>
                <w:iCs/>
              </w:rPr>
              <w:t>-14,6</w:t>
            </w:r>
          </w:p>
        </w:tc>
        <w:tc>
          <w:tcPr>
            <w:tcW w:w="567" w:type="dxa"/>
          </w:tcPr>
          <w:p w:rsidR="003F6DA9" w:rsidRPr="003F6DA9" w:rsidRDefault="003F6DA9" w:rsidP="003F6DA9">
            <w:pPr>
              <w:pStyle w:val="afff1"/>
              <w:ind w:left="-121" w:right="-108"/>
              <w:rPr>
                <w:iCs/>
              </w:rPr>
            </w:pPr>
            <w:r w:rsidRPr="003F6DA9">
              <w:rPr>
                <w:iCs/>
              </w:rPr>
              <w:t>8,2</w:t>
            </w:r>
          </w:p>
        </w:tc>
        <w:tc>
          <w:tcPr>
            <w:tcW w:w="567" w:type="dxa"/>
          </w:tcPr>
          <w:p w:rsidR="003F6DA9" w:rsidRPr="003F6DA9" w:rsidRDefault="003F6DA9" w:rsidP="003F6DA9">
            <w:pPr>
              <w:pStyle w:val="afff1"/>
              <w:ind w:left="-121" w:right="-108"/>
              <w:rPr>
                <w:iCs/>
              </w:rPr>
            </w:pPr>
            <w:r w:rsidRPr="003F6DA9">
              <w:rPr>
                <w:iCs/>
              </w:rPr>
              <w:t>27,0</w:t>
            </w:r>
          </w:p>
        </w:tc>
      </w:tr>
      <w:tr w:rsidR="003F6DA9" w:rsidRPr="007E7E7E" w:rsidTr="00967A62">
        <w:trPr>
          <w:cnfStyle w:val="000000010000"/>
          <w:trHeight w:val="293"/>
        </w:trPr>
        <w:tc>
          <w:tcPr>
            <w:tcW w:w="1384" w:type="dxa"/>
            <w:hideMark/>
          </w:tcPr>
          <w:p w:rsidR="003F6DA9" w:rsidRPr="007E7E7E" w:rsidRDefault="003F6DA9" w:rsidP="00451D15">
            <w:pPr>
              <w:pStyle w:val="affa"/>
              <w:rPr>
                <w:color w:val="000000"/>
              </w:rPr>
            </w:pPr>
            <w:proofErr w:type="spellStart"/>
            <w:proofErr w:type="gramStart"/>
            <w:r w:rsidRPr="007E7E7E">
              <w:rPr>
                <w:color w:val="000000"/>
              </w:rPr>
              <w:t>Обрабатыва</w:t>
            </w:r>
            <w:r>
              <w:rPr>
                <w:color w:val="000000"/>
              </w:rPr>
              <w:t>-</w:t>
            </w:r>
            <w:r w:rsidRPr="007E7E7E">
              <w:rPr>
                <w:color w:val="000000"/>
              </w:rPr>
              <w:t>ющие</w:t>
            </w:r>
            <w:proofErr w:type="spellEnd"/>
            <w:proofErr w:type="gramEnd"/>
            <w:r w:rsidRPr="007E7E7E">
              <w:rPr>
                <w:color w:val="000000"/>
              </w:rPr>
              <w:t xml:space="preserve"> </w:t>
            </w:r>
            <w:proofErr w:type="spellStart"/>
            <w:r w:rsidRPr="007E7E7E">
              <w:rPr>
                <w:color w:val="000000"/>
              </w:rPr>
              <w:t>произ</w:t>
            </w:r>
            <w:r>
              <w:rPr>
                <w:color w:val="000000"/>
              </w:rPr>
              <w:t>-</w:t>
            </w:r>
            <w:r w:rsidRPr="007E7E7E">
              <w:rPr>
                <w:color w:val="000000"/>
              </w:rPr>
              <w:t>водства</w:t>
            </w:r>
            <w:proofErr w:type="spellEnd"/>
          </w:p>
        </w:tc>
        <w:tc>
          <w:tcPr>
            <w:tcW w:w="589" w:type="dxa"/>
            <w:hideMark/>
          </w:tcPr>
          <w:p w:rsidR="003F6DA9" w:rsidRPr="007E7E7E" w:rsidRDefault="003F6DA9" w:rsidP="00451D15">
            <w:pPr>
              <w:pStyle w:val="afff1"/>
              <w:rPr>
                <w:iCs/>
                <w:color w:val="000000"/>
              </w:rPr>
            </w:pPr>
            <w:r w:rsidRPr="007E7E7E">
              <w:rPr>
                <w:iCs/>
                <w:color w:val="000000"/>
              </w:rPr>
              <w:t>7,2</w:t>
            </w:r>
          </w:p>
        </w:tc>
        <w:tc>
          <w:tcPr>
            <w:tcW w:w="589" w:type="dxa"/>
            <w:hideMark/>
          </w:tcPr>
          <w:p w:rsidR="003F6DA9" w:rsidRPr="007E7E7E" w:rsidRDefault="003F6DA9" w:rsidP="00451D15">
            <w:pPr>
              <w:pStyle w:val="afff1"/>
              <w:rPr>
                <w:iCs/>
              </w:rPr>
            </w:pPr>
            <w:r w:rsidRPr="007E7E7E">
              <w:rPr>
                <w:iCs/>
              </w:rPr>
              <w:t>10,5</w:t>
            </w:r>
          </w:p>
        </w:tc>
        <w:tc>
          <w:tcPr>
            <w:tcW w:w="589" w:type="dxa"/>
            <w:hideMark/>
          </w:tcPr>
          <w:p w:rsidR="003F6DA9" w:rsidRPr="007E7E7E" w:rsidRDefault="003F6DA9" w:rsidP="00451D15">
            <w:pPr>
              <w:pStyle w:val="afff1"/>
              <w:rPr>
                <w:iCs/>
              </w:rPr>
            </w:pPr>
            <w:r w:rsidRPr="007E7E7E">
              <w:rPr>
                <w:iCs/>
              </w:rPr>
              <w:t>9,6</w:t>
            </w:r>
          </w:p>
        </w:tc>
        <w:tc>
          <w:tcPr>
            <w:tcW w:w="589" w:type="dxa"/>
            <w:hideMark/>
          </w:tcPr>
          <w:p w:rsidR="003F6DA9" w:rsidRPr="007E7E7E" w:rsidRDefault="003F6DA9" w:rsidP="00451D15">
            <w:pPr>
              <w:pStyle w:val="afff1"/>
              <w:rPr>
                <w:iCs/>
              </w:rPr>
            </w:pPr>
            <w:r w:rsidRPr="007E7E7E">
              <w:rPr>
                <w:iCs/>
              </w:rPr>
              <w:t>9,3</w:t>
            </w:r>
          </w:p>
        </w:tc>
        <w:tc>
          <w:tcPr>
            <w:tcW w:w="589" w:type="dxa"/>
            <w:hideMark/>
          </w:tcPr>
          <w:p w:rsidR="003F6DA9" w:rsidRPr="007E7E7E" w:rsidRDefault="003F6DA9" w:rsidP="00451D15">
            <w:pPr>
              <w:pStyle w:val="afff1"/>
              <w:rPr>
                <w:iCs/>
              </w:rPr>
            </w:pPr>
            <w:r w:rsidRPr="007E7E7E">
              <w:rPr>
                <w:iCs/>
              </w:rPr>
              <w:t>7,2</w:t>
            </w:r>
          </w:p>
        </w:tc>
        <w:tc>
          <w:tcPr>
            <w:tcW w:w="589" w:type="dxa"/>
            <w:hideMark/>
          </w:tcPr>
          <w:p w:rsidR="003F6DA9" w:rsidRPr="007E7E7E" w:rsidRDefault="003F6DA9" w:rsidP="00451D15">
            <w:pPr>
              <w:pStyle w:val="afff1"/>
              <w:rPr>
                <w:iCs/>
              </w:rPr>
            </w:pPr>
            <w:r w:rsidRPr="007E7E7E">
              <w:rPr>
                <w:iCs/>
              </w:rPr>
              <w:t>7,1</w:t>
            </w:r>
          </w:p>
        </w:tc>
        <w:tc>
          <w:tcPr>
            <w:tcW w:w="589" w:type="dxa"/>
            <w:hideMark/>
          </w:tcPr>
          <w:p w:rsidR="003F6DA9" w:rsidRPr="007E7E7E" w:rsidRDefault="003F6DA9" w:rsidP="00451D15">
            <w:pPr>
              <w:pStyle w:val="afff1"/>
              <w:rPr>
                <w:iCs/>
              </w:rPr>
            </w:pPr>
            <w:r w:rsidRPr="007E7E7E">
              <w:rPr>
                <w:iCs/>
              </w:rPr>
              <w:t>7,5</w:t>
            </w:r>
          </w:p>
        </w:tc>
        <w:tc>
          <w:tcPr>
            <w:tcW w:w="554" w:type="dxa"/>
            <w:hideMark/>
          </w:tcPr>
          <w:p w:rsidR="003F6DA9" w:rsidRPr="007E7E7E" w:rsidRDefault="003F6DA9" w:rsidP="000A1E77">
            <w:pPr>
              <w:pStyle w:val="afff1"/>
              <w:ind w:left="-121" w:right="-108"/>
              <w:rPr>
                <w:iCs/>
              </w:rPr>
            </w:pPr>
            <w:r w:rsidRPr="007E7E7E">
              <w:rPr>
                <w:iCs/>
              </w:rPr>
              <w:t>7,2</w:t>
            </w:r>
          </w:p>
        </w:tc>
        <w:tc>
          <w:tcPr>
            <w:tcW w:w="567" w:type="dxa"/>
          </w:tcPr>
          <w:p w:rsidR="003F6DA9" w:rsidRPr="00BD4CA3" w:rsidRDefault="003F6DA9" w:rsidP="000A1E77">
            <w:pPr>
              <w:pStyle w:val="afff1"/>
              <w:ind w:left="-108" w:right="-108"/>
              <w:rPr>
                <w:iCs/>
              </w:rPr>
            </w:pPr>
            <w:r>
              <w:rPr>
                <w:iCs/>
              </w:rPr>
              <w:t>7,1</w:t>
            </w:r>
          </w:p>
        </w:tc>
        <w:tc>
          <w:tcPr>
            <w:tcW w:w="567" w:type="dxa"/>
          </w:tcPr>
          <w:p w:rsidR="003F6DA9" w:rsidRPr="003F6DA9" w:rsidRDefault="003F6DA9" w:rsidP="003F6DA9">
            <w:pPr>
              <w:pStyle w:val="afff1"/>
              <w:ind w:left="-121" w:right="-108"/>
              <w:rPr>
                <w:iCs/>
              </w:rPr>
            </w:pPr>
            <w:r w:rsidRPr="003F6DA9">
              <w:rPr>
                <w:iCs/>
              </w:rPr>
              <w:t>-0,1</w:t>
            </w:r>
          </w:p>
        </w:tc>
        <w:tc>
          <w:tcPr>
            <w:tcW w:w="567" w:type="dxa"/>
          </w:tcPr>
          <w:p w:rsidR="003F6DA9" w:rsidRPr="003F6DA9" w:rsidRDefault="003F6DA9" w:rsidP="003F6DA9">
            <w:pPr>
              <w:pStyle w:val="afff1"/>
              <w:ind w:left="-121" w:right="-108"/>
              <w:rPr>
                <w:iCs/>
              </w:rPr>
            </w:pPr>
            <w:r w:rsidRPr="003F6DA9">
              <w:rPr>
                <w:iCs/>
              </w:rPr>
              <w:t>-0,9</w:t>
            </w:r>
          </w:p>
        </w:tc>
        <w:tc>
          <w:tcPr>
            <w:tcW w:w="567" w:type="dxa"/>
          </w:tcPr>
          <w:p w:rsidR="003F6DA9" w:rsidRPr="003F6DA9" w:rsidRDefault="003F6DA9" w:rsidP="003F6DA9">
            <w:pPr>
              <w:pStyle w:val="afff1"/>
              <w:ind w:left="-121" w:right="-108"/>
              <w:rPr>
                <w:iCs/>
              </w:rPr>
            </w:pPr>
            <w:r w:rsidRPr="003F6DA9">
              <w:rPr>
                <w:iCs/>
              </w:rPr>
              <w:t>0,0</w:t>
            </w:r>
          </w:p>
        </w:tc>
        <w:tc>
          <w:tcPr>
            <w:tcW w:w="567" w:type="dxa"/>
          </w:tcPr>
          <w:p w:rsidR="003F6DA9" w:rsidRPr="003F6DA9" w:rsidRDefault="003F6DA9" w:rsidP="003F6DA9">
            <w:pPr>
              <w:pStyle w:val="afff1"/>
              <w:ind w:left="-121" w:right="-108"/>
              <w:rPr>
                <w:iCs/>
              </w:rPr>
            </w:pPr>
            <w:r w:rsidRPr="003F6DA9">
              <w:rPr>
                <w:iCs/>
              </w:rPr>
              <w:t>-0,3</w:t>
            </w:r>
          </w:p>
        </w:tc>
      </w:tr>
      <w:tr w:rsidR="003F6DA9" w:rsidRPr="007E7E7E" w:rsidTr="00967A62">
        <w:trPr>
          <w:cnfStyle w:val="000000100000"/>
          <w:trHeight w:val="293"/>
        </w:trPr>
        <w:tc>
          <w:tcPr>
            <w:tcW w:w="1384" w:type="dxa"/>
            <w:hideMark/>
          </w:tcPr>
          <w:p w:rsidR="003F6DA9" w:rsidRPr="003F6DA9" w:rsidRDefault="003F6DA9" w:rsidP="003F6DA9">
            <w:pPr>
              <w:pStyle w:val="affa"/>
              <w:rPr>
                <w:color w:val="000000"/>
              </w:rPr>
            </w:pPr>
            <w:proofErr w:type="spellStart"/>
            <w:proofErr w:type="gramStart"/>
            <w:r>
              <w:rPr>
                <w:color w:val="000000"/>
              </w:rPr>
              <w:t>Производ-ство</w:t>
            </w:r>
            <w:proofErr w:type="spellEnd"/>
            <w:proofErr w:type="gramEnd"/>
            <w:r>
              <w:rPr>
                <w:color w:val="000000"/>
              </w:rPr>
              <w:t xml:space="preserve"> и </w:t>
            </w:r>
            <w:proofErr w:type="spellStart"/>
            <w:r>
              <w:rPr>
                <w:color w:val="000000"/>
              </w:rPr>
              <w:t>рас-пределение</w:t>
            </w:r>
            <w:proofErr w:type="spellEnd"/>
            <w:r>
              <w:rPr>
                <w:color w:val="000000"/>
              </w:rPr>
              <w:t xml:space="preserve"> </w:t>
            </w:r>
            <w:proofErr w:type="spellStart"/>
            <w:r>
              <w:rPr>
                <w:color w:val="000000"/>
              </w:rPr>
              <w:t>электро-энергии</w:t>
            </w:r>
            <w:proofErr w:type="spellEnd"/>
            <w:r>
              <w:rPr>
                <w:color w:val="000000"/>
              </w:rPr>
              <w:t>, газа и воды</w:t>
            </w:r>
            <w:r>
              <w:rPr>
                <w:color w:val="000000"/>
              </w:rPr>
              <w:br w:type="page"/>
            </w:r>
          </w:p>
        </w:tc>
        <w:tc>
          <w:tcPr>
            <w:tcW w:w="589" w:type="dxa"/>
            <w:hideMark/>
          </w:tcPr>
          <w:p w:rsidR="003F6DA9" w:rsidRPr="003F6DA9" w:rsidRDefault="003F6DA9" w:rsidP="003F6DA9">
            <w:pPr>
              <w:pStyle w:val="afff1"/>
              <w:rPr>
                <w:iCs/>
                <w:color w:val="000000"/>
              </w:rPr>
            </w:pPr>
            <w:r w:rsidRPr="003F6DA9">
              <w:rPr>
                <w:iCs/>
                <w:color w:val="000000"/>
              </w:rPr>
              <w:t>7,3</w:t>
            </w:r>
          </w:p>
        </w:tc>
        <w:tc>
          <w:tcPr>
            <w:tcW w:w="589" w:type="dxa"/>
            <w:hideMark/>
          </w:tcPr>
          <w:p w:rsidR="003F6DA9" w:rsidRPr="003F6DA9" w:rsidRDefault="003F6DA9" w:rsidP="003F6DA9">
            <w:pPr>
              <w:pStyle w:val="afff1"/>
              <w:rPr>
                <w:iCs/>
                <w:color w:val="000000"/>
              </w:rPr>
            </w:pPr>
            <w:r w:rsidRPr="003F6DA9">
              <w:rPr>
                <w:iCs/>
                <w:color w:val="000000"/>
              </w:rPr>
              <w:t>9,0</w:t>
            </w:r>
          </w:p>
        </w:tc>
        <w:tc>
          <w:tcPr>
            <w:tcW w:w="589" w:type="dxa"/>
            <w:hideMark/>
          </w:tcPr>
          <w:p w:rsidR="003F6DA9" w:rsidRPr="003F6DA9" w:rsidRDefault="003F6DA9" w:rsidP="003F6DA9">
            <w:pPr>
              <w:pStyle w:val="afff1"/>
              <w:rPr>
                <w:iCs/>
                <w:color w:val="000000"/>
              </w:rPr>
            </w:pPr>
            <w:r w:rsidRPr="003F6DA9">
              <w:rPr>
                <w:iCs/>
                <w:color w:val="000000"/>
              </w:rPr>
              <w:t>8,2</w:t>
            </w:r>
          </w:p>
        </w:tc>
        <w:tc>
          <w:tcPr>
            <w:tcW w:w="589" w:type="dxa"/>
            <w:hideMark/>
          </w:tcPr>
          <w:p w:rsidR="003F6DA9" w:rsidRPr="003F6DA9" w:rsidRDefault="003F6DA9" w:rsidP="003F6DA9">
            <w:pPr>
              <w:pStyle w:val="afff1"/>
              <w:rPr>
                <w:iCs/>
                <w:color w:val="000000"/>
              </w:rPr>
            </w:pPr>
            <w:r w:rsidRPr="003F6DA9">
              <w:rPr>
                <w:iCs/>
                <w:color w:val="000000"/>
              </w:rPr>
              <w:t>7,1</w:t>
            </w:r>
          </w:p>
        </w:tc>
        <w:tc>
          <w:tcPr>
            <w:tcW w:w="589" w:type="dxa"/>
            <w:hideMark/>
          </w:tcPr>
          <w:p w:rsidR="003F6DA9" w:rsidRPr="003F6DA9" w:rsidRDefault="003F6DA9" w:rsidP="003F6DA9">
            <w:pPr>
              <w:pStyle w:val="afff1"/>
              <w:rPr>
                <w:iCs/>
                <w:color w:val="000000"/>
              </w:rPr>
            </w:pPr>
            <w:r w:rsidRPr="003F6DA9">
              <w:rPr>
                <w:iCs/>
                <w:color w:val="000000"/>
              </w:rPr>
              <w:t>5,3</w:t>
            </w:r>
          </w:p>
        </w:tc>
        <w:tc>
          <w:tcPr>
            <w:tcW w:w="589" w:type="dxa"/>
            <w:hideMark/>
          </w:tcPr>
          <w:p w:rsidR="003F6DA9" w:rsidRPr="003F6DA9" w:rsidRDefault="003F6DA9" w:rsidP="003F6DA9">
            <w:pPr>
              <w:pStyle w:val="afff1"/>
              <w:rPr>
                <w:iCs/>
                <w:color w:val="000000"/>
              </w:rPr>
            </w:pPr>
            <w:r w:rsidRPr="003F6DA9">
              <w:rPr>
                <w:iCs/>
                <w:color w:val="000000"/>
              </w:rPr>
              <w:t>4,8</w:t>
            </w:r>
          </w:p>
        </w:tc>
        <w:tc>
          <w:tcPr>
            <w:tcW w:w="589" w:type="dxa"/>
            <w:hideMark/>
          </w:tcPr>
          <w:p w:rsidR="003F6DA9" w:rsidRPr="003F6DA9" w:rsidRDefault="003F6DA9" w:rsidP="003F6DA9">
            <w:pPr>
              <w:pStyle w:val="afff1"/>
              <w:rPr>
                <w:iCs/>
                <w:color w:val="000000"/>
              </w:rPr>
            </w:pPr>
            <w:r w:rsidRPr="003F6DA9">
              <w:rPr>
                <w:iCs/>
                <w:color w:val="000000"/>
              </w:rPr>
              <w:t>4,2</w:t>
            </w:r>
          </w:p>
        </w:tc>
        <w:tc>
          <w:tcPr>
            <w:tcW w:w="554" w:type="dxa"/>
            <w:hideMark/>
          </w:tcPr>
          <w:p w:rsidR="003F6DA9" w:rsidRPr="003F6DA9" w:rsidRDefault="003F6DA9" w:rsidP="003F6DA9">
            <w:pPr>
              <w:pStyle w:val="afff1"/>
              <w:rPr>
                <w:iCs/>
                <w:color w:val="000000"/>
              </w:rPr>
            </w:pPr>
            <w:r w:rsidRPr="003F6DA9">
              <w:rPr>
                <w:iCs/>
                <w:color w:val="000000"/>
              </w:rPr>
              <w:t>4,6</w:t>
            </w:r>
          </w:p>
        </w:tc>
        <w:tc>
          <w:tcPr>
            <w:tcW w:w="567" w:type="dxa"/>
          </w:tcPr>
          <w:p w:rsidR="003F6DA9" w:rsidRPr="003F6DA9" w:rsidRDefault="003F6DA9" w:rsidP="003F6DA9">
            <w:pPr>
              <w:pStyle w:val="afff1"/>
              <w:rPr>
                <w:iCs/>
                <w:color w:val="000000"/>
              </w:rPr>
            </w:pPr>
            <w:r w:rsidRPr="003F6DA9">
              <w:rPr>
                <w:iCs/>
                <w:color w:val="000000"/>
              </w:rPr>
              <w:t>4,8</w:t>
            </w:r>
          </w:p>
        </w:tc>
        <w:tc>
          <w:tcPr>
            <w:tcW w:w="567" w:type="dxa"/>
          </w:tcPr>
          <w:p w:rsidR="003F6DA9" w:rsidRPr="003F6DA9" w:rsidRDefault="003F6DA9" w:rsidP="003F6DA9">
            <w:pPr>
              <w:pStyle w:val="afff1"/>
              <w:ind w:left="-121" w:right="-108"/>
              <w:rPr>
                <w:iCs/>
              </w:rPr>
            </w:pPr>
            <w:r w:rsidRPr="003F6DA9">
              <w:rPr>
                <w:iCs/>
              </w:rPr>
              <w:t>-2,5</w:t>
            </w:r>
          </w:p>
        </w:tc>
        <w:tc>
          <w:tcPr>
            <w:tcW w:w="567" w:type="dxa"/>
          </w:tcPr>
          <w:p w:rsidR="003F6DA9" w:rsidRPr="003F6DA9" w:rsidRDefault="003F6DA9" w:rsidP="003F6DA9">
            <w:pPr>
              <w:pStyle w:val="afff1"/>
              <w:ind w:left="-121" w:right="-108"/>
              <w:rPr>
                <w:iCs/>
              </w:rPr>
            </w:pPr>
            <w:r w:rsidRPr="003F6DA9">
              <w:rPr>
                <w:iCs/>
              </w:rPr>
              <w:t>-34,0</w:t>
            </w:r>
          </w:p>
        </w:tc>
        <w:tc>
          <w:tcPr>
            <w:tcW w:w="567" w:type="dxa"/>
          </w:tcPr>
          <w:p w:rsidR="003F6DA9" w:rsidRPr="003F6DA9" w:rsidRDefault="003F6DA9" w:rsidP="003F6DA9">
            <w:pPr>
              <w:pStyle w:val="afff1"/>
              <w:ind w:left="-121" w:right="-108"/>
              <w:rPr>
                <w:iCs/>
              </w:rPr>
            </w:pPr>
            <w:r w:rsidRPr="003F6DA9">
              <w:rPr>
                <w:iCs/>
              </w:rPr>
              <w:t>-0,5</w:t>
            </w:r>
          </w:p>
        </w:tc>
        <w:tc>
          <w:tcPr>
            <w:tcW w:w="567" w:type="dxa"/>
          </w:tcPr>
          <w:p w:rsidR="003F6DA9" w:rsidRPr="003F6DA9" w:rsidRDefault="003F6DA9" w:rsidP="003F6DA9">
            <w:pPr>
              <w:pStyle w:val="afff1"/>
              <w:ind w:left="-121" w:right="-108"/>
              <w:rPr>
                <w:iCs/>
              </w:rPr>
            </w:pPr>
            <w:r w:rsidRPr="003F6DA9">
              <w:rPr>
                <w:iCs/>
              </w:rPr>
              <w:t>-8,6</w:t>
            </w:r>
          </w:p>
        </w:tc>
      </w:tr>
      <w:tr w:rsidR="003F6DA9" w:rsidRPr="007E7E7E" w:rsidTr="00967A62">
        <w:trPr>
          <w:cnfStyle w:val="000000010000"/>
          <w:trHeight w:val="77"/>
        </w:trPr>
        <w:tc>
          <w:tcPr>
            <w:tcW w:w="1384" w:type="dxa"/>
            <w:hideMark/>
          </w:tcPr>
          <w:p w:rsidR="003F6DA9" w:rsidRPr="007E7E7E" w:rsidRDefault="003F6DA9" w:rsidP="00451D15">
            <w:pPr>
              <w:pStyle w:val="affa"/>
              <w:rPr>
                <w:color w:val="000000"/>
              </w:rPr>
            </w:pPr>
            <w:proofErr w:type="spellStart"/>
            <w:proofErr w:type="gramStart"/>
            <w:r w:rsidRPr="007E7E7E">
              <w:rPr>
                <w:color w:val="000000"/>
              </w:rPr>
              <w:t>Строительст</w:t>
            </w:r>
            <w:r>
              <w:rPr>
                <w:color w:val="000000"/>
              </w:rPr>
              <w:t>-</w:t>
            </w:r>
            <w:r w:rsidRPr="007E7E7E">
              <w:rPr>
                <w:color w:val="000000"/>
              </w:rPr>
              <w:t>во</w:t>
            </w:r>
            <w:proofErr w:type="spellEnd"/>
            <w:proofErr w:type="gramEnd"/>
          </w:p>
        </w:tc>
        <w:tc>
          <w:tcPr>
            <w:tcW w:w="589" w:type="dxa"/>
            <w:hideMark/>
          </w:tcPr>
          <w:p w:rsidR="003F6DA9" w:rsidRPr="007E7E7E" w:rsidRDefault="003F6DA9" w:rsidP="00451D15">
            <w:pPr>
              <w:pStyle w:val="afff1"/>
              <w:rPr>
                <w:iCs/>
                <w:color w:val="000000"/>
              </w:rPr>
            </w:pPr>
            <w:r w:rsidRPr="007E7E7E">
              <w:rPr>
                <w:iCs/>
                <w:color w:val="000000"/>
              </w:rPr>
              <w:t>11,9</w:t>
            </w:r>
          </w:p>
        </w:tc>
        <w:tc>
          <w:tcPr>
            <w:tcW w:w="589" w:type="dxa"/>
            <w:hideMark/>
          </w:tcPr>
          <w:p w:rsidR="003F6DA9" w:rsidRPr="007E7E7E" w:rsidRDefault="003F6DA9" w:rsidP="00451D15">
            <w:pPr>
              <w:pStyle w:val="afff1"/>
              <w:rPr>
                <w:iCs/>
              </w:rPr>
            </w:pPr>
            <w:r w:rsidRPr="007E7E7E">
              <w:rPr>
                <w:iCs/>
              </w:rPr>
              <w:t>15,9</w:t>
            </w:r>
          </w:p>
        </w:tc>
        <w:tc>
          <w:tcPr>
            <w:tcW w:w="589" w:type="dxa"/>
            <w:hideMark/>
          </w:tcPr>
          <w:p w:rsidR="003F6DA9" w:rsidRPr="007E7E7E" w:rsidRDefault="003F6DA9" w:rsidP="00451D15">
            <w:pPr>
              <w:pStyle w:val="afff1"/>
              <w:rPr>
                <w:iCs/>
              </w:rPr>
            </w:pPr>
            <w:r w:rsidRPr="007E7E7E">
              <w:rPr>
                <w:iCs/>
              </w:rPr>
              <w:t>14,5</w:t>
            </w:r>
          </w:p>
        </w:tc>
        <w:tc>
          <w:tcPr>
            <w:tcW w:w="589" w:type="dxa"/>
            <w:hideMark/>
          </w:tcPr>
          <w:p w:rsidR="003F6DA9" w:rsidRPr="007E7E7E" w:rsidRDefault="003F6DA9" w:rsidP="00451D15">
            <w:pPr>
              <w:pStyle w:val="afff1"/>
              <w:rPr>
                <w:iCs/>
              </w:rPr>
            </w:pPr>
            <w:r w:rsidRPr="007E7E7E">
              <w:rPr>
                <w:iCs/>
              </w:rPr>
              <w:t>16,2</w:t>
            </w:r>
          </w:p>
        </w:tc>
        <w:tc>
          <w:tcPr>
            <w:tcW w:w="589" w:type="dxa"/>
            <w:hideMark/>
          </w:tcPr>
          <w:p w:rsidR="003F6DA9" w:rsidRPr="007E7E7E" w:rsidRDefault="003F6DA9" w:rsidP="00451D15">
            <w:pPr>
              <w:pStyle w:val="afff1"/>
              <w:rPr>
                <w:iCs/>
              </w:rPr>
            </w:pPr>
            <w:r w:rsidRPr="007E7E7E">
              <w:rPr>
                <w:iCs/>
              </w:rPr>
              <w:t>11,3</w:t>
            </w:r>
          </w:p>
        </w:tc>
        <w:tc>
          <w:tcPr>
            <w:tcW w:w="589" w:type="dxa"/>
            <w:hideMark/>
          </w:tcPr>
          <w:p w:rsidR="003F6DA9" w:rsidRPr="007E7E7E" w:rsidRDefault="003F6DA9" w:rsidP="00451D15">
            <w:pPr>
              <w:pStyle w:val="afff1"/>
              <w:rPr>
                <w:iCs/>
              </w:rPr>
            </w:pPr>
            <w:r w:rsidRPr="007E7E7E">
              <w:rPr>
                <w:iCs/>
              </w:rPr>
              <w:t>12,2</w:t>
            </w:r>
          </w:p>
        </w:tc>
        <w:tc>
          <w:tcPr>
            <w:tcW w:w="589" w:type="dxa"/>
            <w:hideMark/>
          </w:tcPr>
          <w:p w:rsidR="003F6DA9" w:rsidRPr="007E7E7E" w:rsidRDefault="003F6DA9" w:rsidP="00451D15">
            <w:pPr>
              <w:pStyle w:val="afff1"/>
              <w:rPr>
                <w:iCs/>
              </w:rPr>
            </w:pPr>
            <w:r w:rsidRPr="007E7E7E">
              <w:rPr>
                <w:iCs/>
              </w:rPr>
              <w:t>13,0</w:t>
            </w:r>
          </w:p>
        </w:tc>
        <w:tc>
          <w:tcPr>
            <w:tcW w:w="554" w:type="dxa"/>
            <w:hideMark/>
          </w:tcPr>
          <w:p w:rsidR="003F6DA9" w:rsidRPr="007E7E7E" w:rsidRDefault="003F6DA9" w:rsidP="000A1E77">
            <w:pPr>
              <w:pStyle w:val="afff1"/>
              <w:ind w:left="-121" w:right="-108"/>
              <w:rPr>
                <w:iCs/>
              </w:rPr>
            </w:pPr>
            <w:r w:rsidRPr="007E7E7E">
              <w:rPr>
                <w:iCs/>
              </w:rPr>
              <w:t>12,0</w:t>
            </w:r>
          </w:p>
        </w:tc>
        <w:tc>
          <w:tcPr>
            <w:tcW w:w="567" w:type="dxa"/>
          </w:tcPr>
          <w:p w:rsidR="003F6DA9" w:rsidRPr="003F6DA9" w:rsidRDefault="003F6DA9" w:rsidP="003F6DA9">
            <w:pPr>
              <w:pStyle w:val="afff1"/>
              <w:ind w:left="-121" w:right="-108"/>
              <w:rPr>
                <w:iCs/>
              </w:rPr>
            </w:pPr>
            <w:r w:rsidRPr="003F6DA9">
              <w:rPr>
                <w:iCs/>
              </w:rPr>
              <w:t>12,3</w:t>
            </w:r>
          </w:p>
        </w:tc>
        <w:tc>
          <w:tcPr>
            <w:tcW w:w="567" w:type="dxa"/>
          </w:tcPr>
          <w:p w:rsidR="003F6DA9" w:rsidRPr="003F6DA9" w:rsidRDefault="003F6DA9" w:rsidP="003F6DA9">
            <w:pPr>
              <w:pStyle w:val="afff1"/>
              <w:ind w:left="-121" w:right="-108"/>
              <w:rPr>
                <w:iCs/>
              </w:rPr>
            </w:pPr>
            <w:r w:rsidRPr="003F6DA9">
              <w:rPr>
                <w:iCs/>
              </w:rPr>
              <w:t>0,4</w:t>
            </w:r>
          </w:p>
        </w:tc>
        <w:tc>
          <w:tcPr>
            <w:tcW w:w="567" w:type="dxa"/>
          </w:tcPr>
          <w:p w:rsidR="003F6DA9" w:rsidRPr="003F6DA9" w:rsidRDefault="003F6DA9" w:rsidP="003F6DA9">
            <w:pPr>
              <w:pStyle w:val="afff1"/>
              <w:ind w:left="-121" w:right="-108"/>
              <w:rPr>
                <w:iCs/>
              </w:rPr>
            </w:pPr>
            <w:r w:rsidRPr="003F6DA9">
              <w:rPr>
                <w:iCs/>
              </w:rPr>
              <w:t>3,5</w:t>
            </w:r>
          </w:p>
        </w:tc>
        <w:tc>
          <w:tcPr>
            <w:tcW w:w="567" w:type="dxa"/>
          </w:tcPr>
          <w:p w:rsidR="003F6DA9" w:rsidRPr="003F6DA9" w:rsidRDefault="003F6DA9" w:rsidP="003F6DA9">
            <w:pPr>
              <w:pStyle w:val="afff1"/>
              <w:ind w:left="-121" w:right="-108"/>
              <w:rPr>
                <w:iCs/>
              </w:rPr>
            </w:pPr>
            <w:r w:rsidRPr="003F6DA9">
              <w:rPr>
                <w:iCs/>
              </w:rPr>
              <w:t>1,0</w:t>
            </w:r>
          </w:p>
        </w:tc>
        <w:tc>
          <w:tcPr>
            <w:tcW w:w="567" w:type="dxa"/>
          </w:tcPr>
          <w:p w:rsidR="003F6DA9" w:rsidRPr="003F6DA9" w:rsidRDefault="003F6DA9" w:rsidP="003F6DA9">
            <w:pPr>
              <w:pStyle w:val="afff1"/>
              <w:ind w:left="-121" w:right="-108"/>
              <w:rPr>
                <w:iCs/>
              </w:rPr>
            </w:pPr>
            <w:r w:rsidRPr="003F6DA9">
              <w:rPr>
                <w:iCs/>
              </w:rPr>
              <w:t>9,0</w:t>
            </w:r>
          </w:p>
        </w:tc>
      </w:tr>
      <w:tr w:rsidR="003F6DA9" w:rsidRPr="007E7E7E" w:rsidTr="00967A62">
        <w:trPr>
          <w:cnfStyle w:val="000000100000"/>
          <w:trHeight w:val="293"/>
        </w:trPr>
        <w:tc>
          <w:tcPr>
            <w:tcW w:w="1384" w:type="dxa"/>
            <w:hideMark/>
          </w:tcPr>
          <w:p w:rsidR="003F6DA9" w:rsidRPr="007E7E7E" w:rsidRDefault="003F6DA9" w:rsidP="00451D15">
            <w:pPr>
              <w:pStyle w:val="affa"/>
              <w:rPr>
                <w:color w:val="000000"/>
              </w:rPr>
            </w:pPr>
            <w:r w:rsidRPr="007E7E7E">
              <w:rPr>
                <w:color w:val="000000"/>
              </w:rPr>
              <w:lastRenderedPageBreak/>
              <w:t xml:space="preserve">Оптовая и розничная торговля; ремонт </w:t>
            </w:r>
            <w:proofErr w:type="spellStart"/>
            <w:proofErr w:type="gramStart"/>
            <w:r w:rsidRPr="007E7E7E">
              <w:rPr>
                <w:color w:val="000000"/>
              </w:rPr>
              <w:t>а</w:t>
            </w:r>
            <w:r>
              <w:rPr>
                <w:color w:val="000000"/>
              </w:rPr>
              <w:t>вто</w:t>
            </w:r>
            <w:r w:rsidRPr="007E7E7E">
              <w:rPr>
                <w:color w:val="000000"/>
              </w:rPr>
              <w:t>транс</w:t>
            </w:r>
            <w:r>
              <w:rPr>
                <w:color w:val="000000"/>
              </w:rPr>
              <w:t>-</w:t>
            </w:r>
            <w:r w:rsidRPr="007E7E7E">
              <w:rPr>
                <w:color w:val="000000"/>
              </w:rPr>
              <w:t>портных</w:t>
            </w:r>
            <w:proofErr w:type="spellEnd"/>
            <w:proofErr w:type="gramEnd"/>
            <w:r w:rsidRPr="007E7E7E">
              <w:rPr>
                <w:color w:val="000000"/>
              </w:rPr>
              <w:t xml:space="preserve"> средств, мотоциклов, бытовых изделий и предметов личного пользования </w:t>
            </w:r>
          </w:p>
        </w:tc>
        <w:tc>
          <w:tcPr>
            <w:tcW w:w="589" w:type="dxa"/>
            <w:hideMark/>
          </w:tcPr>
          <w:p w:rsidR="003F6DA9" w:rsidRPr="007E7E7E" w:rsidRDefault="003F6DA9" w:rsidP="00451D15">
            <w:pPr>
              <w:pStyle w:val="afff1"/>
              <w:rPr>
                <w:iCs/>
                <w:color w:val="000000"/>
              </w:rPr>
            </w:pPr>
            <w:r w:rsidRPr="007E7E7E">
              <w:rPr>
                <w:iCs/>
                <w:color w:val="000000"/>
              </w:rPr>
              <w:t>3,8</w:t>
            </w:r>
          </w:p>
        </w:tc>
        <w:tc>
          <w:tcPr>
            <w:tcW w:w="589" w:type="dxa"/>
            <w:hideMark/>
          </w:tcPr>
          <w:p w:rsidR="003F6DA9" w:rsidRPr="007E7E7E" w:rsidRDefault="003F6DA9" w:rsidP="00451D15">
            <w:pPr>
              <w:pStyle w:val="afff1"/>
              <w:rPr>
                <w:iCs/>
              </w:rPr>
            </w:pPr>
            <w:r w:rsidRPr="007E7E7E">
              <w:rPr>
                <w:iCs/>
              </w:rPr>
              <w:t>2,7</w:t>
            </w:r>
          </w:p>
        </w:tc>
        <w:tc>
          <w:tcPr>
            <w:tcW w:w="589" w:type="dxa"/>
            <w:hideMark/>
          </w:tcPr>
          <w:p w:rsidR="003F6DA9" w:rsidRPr="007E7E7E" w:rsidRDefault="003F6DA9" w:rsidP="00451D15">
            <w:pPr>
              <w:pStyle w:val="afff1"/>
              <w:rPr>
                <w:iCs/>
              </w:rPr>
            </w:pPr>
            <w:r w:rsidRPr="007E7E7E">
              <w:rPr>
                <w:iCs/>
              </w:rPr>
              <w:t>3,0</w:t>
            </w:r>
          </w:p>
        </w:tc>
        <w:tc>
          <w:tcPr>
            <w:tcW w:w="589" w:type="dxa"/>
            <w:hideMark/>
          </w:tcPr>
          <w:p w:rsidR="003F6DA9" w:rsidRPr="007E7E7E" w:rsidRDefault="003F6DA9" w:rsidP="00451D15">
            <w:pPr>
              <w:pStyle w:val="afff1"/>
              <w:rPr>
                <w:iCs/>
              </w:rPr>
            </w:pPr>
            <w:r w:rsidRPr="007E7E7E">
              <w:rPr>
                <w:iCs/>
              </w:rPr>
              <w:t>3,0</w:t>
            </w:r>
          </w:p>
        </w:tc>
        <w:tc>
          <w:tcPr>
            <w:tcW w:w="589" w:type="dxa"/>
            <w:hideMark/>
          </w:tcPr>
          <w:p w:rsidR="003F6DA9" w:rsidRPr="007E7E7E" w:rsidRDefault="003F6DA9" w:rsidP="00451D15">
            <w:pPr>
              <w:pStyle w:val="afff1"/>
              <w:rPr>
                <w:iCs/>
              </w:rPr>
            </w:pPr>
            <w:r w:rsidRPr="007E7E7E">
              <w:rPr>
                <w:iCs/>
              </w:rPr>
              <w:t>2,4</w:t>
            </w:r>
          </w:p>
        </w:tc>
        <w:tc>
          <w:tcPr>
            <w:tcW w:w="589" w:type="dxa"/>
            <w:hideMark/>
          </w:tcPr>
          <w:p w:rsidR="003F6DA9" w:rsidRPr="007E7E7E" w:rsidRDefault="003F6DA9" w:rsidP="00451D15">
            <w:pPr>
              <w:pStyle w:val="afff1"/>
              <w:rPr>
                <w:iCs/>
              </w:rPr>
            </w:pPr>
            <w:r w:rsidRPr="007E7E7E">
              <w:rPr>
                <w:iCs/>
              </w:rPr>
              <w:t>2,4</w:t>
            </w:r>
          </w:p>
        </w:tc>
        <w:tc>
          <w:tcPr>
            <w:tcW w:w="589" w:type="dxa"/>
            <w:hideMark/>
          </w:tcPr>
          <w:p w:rsidR="003F6DA9" w:rsidRPr="007E7E7E" w:rsidRDefault="003F6DA9" w:rsidP="00451D15">
            <w:pPr>
              <w:pStyle w:val="afff1"/>
              <w:rPr>
                <w:iCs/>
              </w:rPr>
            </w:pPr>
            <w:r w:rsidRPr="007E7E7E">
              <w:rPr>
                <w:iCs/>
              </w:rPr>
              <w:t>2,8</w:t>
            </w:r>
          </w:p>
        </w:tc>
        <w:tc>
          <w:tcPr>
            <w:tcW w:w="554" w:type="dxa"/>
            <w:hideMark/>
          </w:tcPr>
          <w:p w:rsidR="003F6DA9" w:rsidRPr="007E7E7E" w:rsidRDefault="003F6DA9" w:rsidP="000A1E77">
            <w:pPr>
              <w:pStyle w:val="afff1"/>
              <w:ind w:left="-121" w:right="-108"/>
              <w:rPr>
                <w:iCs/>
              </w:rPr>
            </w:pPr>
            <w:r w:rsidRPr="007E7E7E">
              <w:rPr>
                <w:iCs/>
              </w:rPr>
              <w:t>2,6</w:t>
            </w:r>
          </w:p>
        </w:tc>
        <w:tc>
          <w:tcPr>
            <w:tcW w:w="567" w:type="dxa"/>
          </w:tcPr>
          <w:p w:rsidR="003F6DA9" w:rsidRPr="003F6DA9" w:rsidRDefault="003F6DA9" w:rsidP="003F6DA9">
            <w:pPr>
              <w:pStyle w:val="afff1"/>
              <w:ind w:left="-121" w:right="-108"/>
              <w:rPr>
                <w:iCs/>
              </w:rPr>
            </w:pPr>
            <w:r w:rsidRPr="003F6DA9">
              <w:rPr>
                <w:iCs/>
              </w:rPr>
              <w:t>2,6</w:t>
            </w:r>
          </w:p>
        </w:tc>
        <w:tc>
          <w:tcPr>
            <w:tcW w:w="567" w:type="dxa"/>
          </w:tcPr>
          <w:p w:rsidR="003F6DA9" w:rsidRPr="003F6DA9" w:rsidRDefault="003F6DA9" w:rsidP="003F6DA9">
            <w:pPr>
              <w:pStyle w:val="afff1"/>
              <w:ind w:left="-121" w:right="-108"/>
              <w:rPr>
                <w:iCs/>
              </w:rPr>
            </w:pPr>
            <w:r w:rsidRPr="003F6DA9">
              <w:rPr>
                <w:iCs/>
              </w:rPr>
              <w:t>-1,2</w:t>
            </w:r>
          </w:p>
        </w:tc>
        <w:tc>
          <w:tcPr>
            <w:tcW w:w="567" w:type="dxa"/>
          </w:tcPr>
          <w:p w:rsidR="003F6DA9" w:rsidRPr="003F6DA9" w:rsidRDefault="003F6DA9" w:rsidP="003F6DA9">
            <w:pPr>
              <w:pStyle w:val="afff1"/>
              <w:ind w:left="-121" w:right="-108"/>
              <w:rPr>
                <w:iCs/>
              </w:rPr>
            </w:pPr>
            <w:r w:rsidRPr="003F6DA9">
              <w:rPr>
                <w:iCs/>
              </w:rPr>
              <w:t>-32,3</w:t>
            </w:r>
          </w:p>
        </w:tc>
        <w:tc>
          <w:tcPr>
            <w:tcW w:w="567" w:type="dxa"/>
          </w:tcPr>
          <w:p w:rsidR="003F6DA9" w:rsidRPr="003F6DA9" w:rsidRDefault="003F6DA9" w:rsidP="003F6DA9">
            <w:pPr>
              <w:pStyle w:val="afff1"/>
              <w:ind w:left="-121" w:right="-108"/>
              <w:rPr>
                <w:iCs/>
              </w:rPr>
            </w:pPr>
            <w:r w:rsidRPr="003F6DA9">
              <w:rPr>
                <w:iCs/>
              </w:rPr>
              <w:t>0,2</w:t>
            </w:r>
          </w:p>
        </w:tc>
        <w:tc>
          <w:tcPr>
            <w:tcW w:w="567" w:type="dxa"/>
          </w:tcPr>
          <w:p w:rsidR="003F6DA9" w:rsidRPr="003F6DA9" w:rsidRDefault="003F6DA9" w:rsidP="003F6DA9">
            <w:pPr>
              <w:pStyle w:val="afff1"/>
              <w:ind w:left="-121" w:right="-108"/>
              <w:rPr>
                <w:iCs/>
              </w:rPr>
            </w:pPr>
            <w:r w:rsidRPr="003F6DA9">
              <w:rPr>
                <w:iCs/>
              </w:rPr>
              <w:t>9,1</w:t>
            </w:r>
          </w:p>
        </w:tc>
      </w:tr>
      <w:tr w:rsidR="003F6DA9" w:rsidRPr="007E7E7E" w:rsidTr="00967A62">
        <w:trPr>
          <w:cnfStyle w:val="000000010000"/>
          <w:trHeight w:val="293"/>
        </w:trPr>
        <w:tc>
          <w:tcPr>
            <w:tcW w:w="1384" w:type="dxa"/>
            <w:hideMark/>
          </w:tcPr>
          <w:p w:rsidR="003F6DA9" w:rsidRPr="007E7E7E" w:rsidRDefault="003F6DA9" w:rsidP="00451D15">
            <w:pPr>
              <w:pStyle w:val="affa"/>
              <w:rPr>
                <w:color w:val="000000"/>
              </w:rPr>
            </w:pPr>
            <w:r w:rsidRPr="007E7E7E">
              <w:rPr>
                <w:color w:val="000000"/>
              </w:rPr>
              <w:t>Гостиницы и рестораны</w:t>
            </w:r>
          </w:p>
        </w:tc>
        <w:tc>
          <w:tcPr>
            <w:tcW w:w="589" w:type="dxa"/>
            <w:hideMark/>
          </w:tcPr>
          <w:p w:rsidR="003F6DA9" w:rsidRPr="007E7E7E" w:rsidRDefault="003F6DA9" w:rsidP="00451D15">
            <w:pPr>
              <w:pStyle w:val="afff1"/>
              <w:rPr>
                <w:iCs/>
                <w:color w:val="000000"/>
              </w:rPr>
            </w:pPr>
            <w:r w:rsidRPr="007E7E7E">
              <w:rPr>
                <w:iCs/>
                <w:color w:val="000000"/>
              </w:rPr>
              <w:t>10,7</w:t>
            </w:r>
          </w:p>
        </w:tc>
        <w:tc>
          <w:tcPr>
            <w:tcW w:w="589" w:type="dxa"/>
            <w:hideMark/>
          </w:tcPr>
          <w:p w:rsidR="003F6DA9" w:rsidRPr="007E7E7E" w:rsidRDefault="003F6DA9" w:rsidP="00451D15">
            <w:pPr>
              <w:pStyle w:val="afff1"/>
              <w:rPr>
                <w:iCs/>
              </w:rPr>
            </w:pPr>
            <w:r w:rsidRPr="007E7E7E">
              <w:rPr>
                <w:iCs/>
              </w:rPr>
              <w:t>16,3</w:t>
            </w:r>
          </w:p>
        </w:tc>
        <w:tc>
          <w:tcPr>
            <w:tcW w:w="589" w:type="dxa"/>
            <w:hideMark/>
          </w:tcPr>
          <w:p w:rsidR="003F6DA9" w:rsidRPr="007E7E7E" w:rsidRDefault="003F6DA9" w:rsidP="00451D15">
            <w:pPr>
              <w:pStyle w:val="afff1"/>
              <w:rPr>
                <w:iCs/>
              </w:rPr>
            </w:pPr>
            <w:r w:rsidRPr="007E7E7E">
              <w:rPr>
                <w:iCs/>
              </w:rPr>
              <w:t>19,4</w:t>
            </w:r>
          </w:p>
        </w:tc>
        <w:tc>
          <w:tcPr>
            <w:tcW w:w="589" w:type="dxa"/>
            <w:hideMark/>
          </w:tcPr>
          <w:p w:rsidR="003F6DA9" w:rsidRPr="007E7E7E" w:rsidRDefault="003F6DA9" w:rsidP="00451D15">
            <w:pPr>
              <w:pStyle w:val="afff1"/>
              <w:rPr>
                <w:iCs/>
              </w:rPr>
            </w:pPr>
            <w:r w:rsidRPr="007E7E7E">
              <w:rPr>
                <w:iCs/>
              </w:rPr>
              <w:t>18,0</w:t>
            </w:r>
          </w:p>
        </w:tc>
        <w:tc>
          <w:tcPr>
            <w:tcW w:w="589" w:type="dxa"/>
            <w:hideMark/>
          </w:tcPr>
          <w:p w:rsidR="003F6DA9" w:rsidRPr="007E7E7E" w:rsidRDefault="003F6DA9" w:rsidP="00451D15">
            <w:pPr>
              <w:pStyle w:val="afff1"/>
              <w:rPr>
                <w:iCs/>
              </w:rPr>
            </w:pPr>
            <w:r w:rsidRPr="007E7E7E">
              <w:rPr>
                <w:iCs/>
              </w:rPr>
              <w:t>12,9</w:t>
            </w:r>
          </w:p>
        </w:tc>
        <w:tc>
          <w:tcPr>
            <w:tcW w:w="589" w:type="dxa"/>
            <w:hideMark/>
          </w:tcPr>
          <w:p w:rsidR="003F6DA9" w:rsidRPr="007E7E7E" w:rsidRDefault="003F6DA9" w:rsidP="00451D15">
            <w:pPr>
              <w:pStyle w:val="afff1"/>
              <w:rPr>
                <w:iCs/>
              </w:rPr>
            </w:pPr>
            <w:r w:rsidRPr="007E7E7E">
              <w:rPr>
                <w:iCs/>
              </w:rPr>
              <w:t>12,5</w:t>
            </w:r>
          </w:p>
        </w:tc>
        <w:tc>
          <w:tcPr>
            <w:tcW w:w="589" w:type="dxa"/>
            <w:hideMark/>
          </w:tcPr>
          <w:p w:rsidR="003F6DA9" w:rsidRPr="007E7E7E" w:rsidRDefault="003F6DA9" w:rsidP="00451D15">
            <w:pPr>
              <w:pStyle w:val="afff1"/>
              <w:rPr>
                <w:iCs/>
              </w:rPr>
            </w:pPr>
            <w:r w:rsidRPr="007E7E7E">
              <w:rPr>
                <w:iCs/>
              </w:rPr>
              <w:t>9,9</w:t>
            </w:r>
          </w:p>
        </w:tc>
        <w:tc>
          <w:tcPr>
            <w:tcW w:w="554" w:type="dxa"/>
            <w:hideMark/>
          </w:tcPr>
          <w:p w:rsidR="003F6DA9" w:rsidRPr="007E7E7E" w:rsidRDefault="003F6DA9" w:rsidP="000A1E77">
            <w:pPr>
              <w:pStyle w:val="afff1"/>
              <w:ind w:left="-121" w:right="-108"/>
              <w:rPr>
                <w:iCs/>
              </w:rPr>
            </w:pPr>
            <w:r w:rsidRPr="007E7E7E">
              <w:rPr>
                <w:iCs/>
              </w:rPr>
              <w:t>8,9</w:t>
            </w:r>
          </w:p>
        </w:tc>
        <w:tc>
          <w:tcPr>
            <w:tcW w:w="567" w:type="dxa"/>
          </w:tcPr>
          <w:p w:rsidR="003F6DA9" w:rsidRPr="003F6DA9" w:rsidRDefault="003F6DA9" w:rsidP="003F6DA9">
            <w:pPr>
              <w:pStyle w:val="afff1"/>
              <w:ind w:left="-121" w:right="-108"/>
              <w:rPr>
                <w:iCs/>
              </w:rPr>
            </w:pPr>
            <w:r w:rsidRPr="003F6DA9">
              <w:rPr>
                <w:iCs/>
              </w:rPr>
              <w:t>9,0</w:t>
            </w:r>
          </w:p>
        </w:tc>
        <w:tc>
          <w:tcPr>
            <w:tcW w:w="567" w:type="dxa"/>
          </w:tcPr>
          <w:p w:rsidR="003F6DA9" w:rsidRPr="003F6DA9" w:rsidRDefault="003F6DA9" w:rsidP="003F6DA9">
            <w:pPr>
              <w:pStyle w:val="afff1"/>
              <w:ind w:left="-121" w:right="-108"/>
              <w:rPr>
                <w:iCs/>
              </w:rPr>
            </w:pPr>
            <w:r w:rsidRPr="003F6DA9">
              <w:rPr>
                <w:iCs/>
              </w:rPr>
              <w:t>-1,7</w:t>
            </w:r>
          </w:p>
        </w:tc>
        <w:tc>
          <w:tcPr>
            <w:tcW w:w="567" w:type="dxa"/>
          </w:tcPr>
          <w:p w:rsidR="003F6DA9" w:rsidRPr="003F6DA9" w:rsidRDefault="003F6DA9" w:rsidP="003F6DA9">
            <w:pPr>
              <w:pStyle w:val="afff1"/>
              <w:ind w:left="-121" w:right="-108"/>
              <w:rPr>
                <w:iCs/>
              </w:rPr>
            </w:pPr>
            <w:r w:rsidRPr="003F6DA9">
              <w:rPr>
                <w:iCs/>
              </w:rPr>
              <w:t>-15,8</w:t>
            </w:r>
          </w:p>
        </w:tc>
        <w:tc>
          <w:tcPr>
            <w:tcW w:w="567" w:type="dxa"/>
          </w:tcPr>
          <w:p w:rsidR="003F6DA9" w:rsidRPr="003F6DA9" w:rsidRDefault="003F6DA9" w:rsidP="003F6DA9">
            <w:pPr>
              <w:pStyle w:val="afff1"/>
              <w:ind w:left="-121" w:right="-108"/>
              <w:rPr>
                <w:iCs/>
              </w:rPr>
            </w:pPr>
            <w:r w:rsidRPr="003F6DA9">
              <w:rPr>
                <w:iCs/>
              </w:rPr>
              <w:t>-3,9</w:t>
            </w:r>
          </w:p>
        </w:tc>
        <w:tc>
          <w:tcPr>
            <w:tcW w:w="567" w:type="dxa"/>
          </w:tcPr>
          <w:p w:rsidR="003F6DA9" w:rsidRPr="003F6DA9" w:rsidRDefault="003F6DA9" w:rsidP="003F6DA9">
            <w:pPr>
              <w:pStyle w:val="afff1"/>
              <w:ind w:left="-121" w:right="-108"/>
              <w:rPr>
                <w:iCs/>
              </w:rPr>
            </w:pPr>
            <w:r w:rsidRPr="003F6DA9">
              <w:rPr>
                <w:iCs/>
              </w:rPr>
              <w:t>-30,0</w:t>
            </w:r>
          </w:p>
        </w:tc>
      </w:tr>
      <w:tr w:rsidR="003F6DA9" w:rsidRPr="007E7E7E" w:rsidTr="00967A62">
        <w:trPr>
          <w:cnfStyle w:val="000000100000"/>
          <w:trHeight w:val="293"/>
        </w:trPr>
        <w:tc>
          <w:tcPr>
            <w:tcW w:w="1384" w:type="dxa"/>
            <w:hideMark/>
          </w:tcPr>
          <w:p w:rsidR="003F6DA9" w:rsidRPr="007E7E7E" w:rsidRDefault="003F6DA9" w:rsidP="00451D15">
            <w:pPr>
              <w:pStyle w:val="affa"/>
              <w:rPr>
                <w:color w:val="000000"/>
              </w:rPr>
            </w:pPr>
            <w:r w:rsidRPr="007E7E7E">
              <w:rPr>
                <w:color w:val="000000"/>
              </w:rPr>
              <w:t>Транспорт и связь</w:t>
            </w:r>
          </w:p>
        </w:tc>
        <w:tc>
          <w:tcPr>
            <w:tcW w:w="589" w:type="dxa"/>
            <w:hideMark/>
          </w:tcPr>
          <w:p w:rsidR="003F6DA9" w:rsidRPr="007E7E7E" w:rsidRDefault="003F6DA9" w:rsidP="00451D15">
            <w:pPr>
              <w:pStyle w:val="afff1"/>
              <w:rPr>
                <w:iCs/>
                <w:color w:val="000000"/>
              </w:rPr>
            </w:pPr>
            <w:r w:rsidRPr="007E7E7E">
              <w:rPr>
                <w:iCs/>
                <w:color w:val="000000"/>
              </w:rPr>
              <w:t>11,7</w:t>
            </w:r>
          </w:p>
        </w:tc>
        <w:tc>
          <w:tcPr>
            <w:tcW w:w="589" w:type="dxa"/>
            <w:hideMark/>
          </w:tcPr>
          <w:p w:rsidR="003F6DA9" w:rsidRPr="007E7E7E" w:rsidRDefault="003F6DA9" w:rsidP="00451D15">
            <w:pPr>
              <w:pStyle w:val="afff1"/>
              <w:rPr>
                <w:iCs/>
              </w:rPr>
            </w:pPr>
            <w:r w:rsidRPr="007E7E7E">
              <w:rPr>
                <w:iCs/>
              </w:rPr>
              <w:t>15,0</w:t>
            </w:r>
          </w:p>
        </w:tc>
        <w:tc>
          <w:tcPr>
            <w:tcW w:w="589" w:type="dxa"/>
            <w:hideMark/>
          </w:tcPr>
          <w:p w:rsidR="003F6DA9" w:rsidRPr="007E7E7E" w:rsidRDefault="003F6DA9" w:rsidP="00451D15">
            <w:pPr>
              <w:pStyle w:val="afff1"/>
              <w:rPr>
                <w:iCs/>
              </w:rPr>
            </w:pPr>
            <w:r w:rsidRPr="007E7E7E">
              <w:rPr>
                <w:iCs/>
              </w:rPr>
              <w:t>13,3</w:t>
            </w:r>
          </w:p>
        </w:tc>
        <w:tc>
          <w:tcPr>
            <w:tcW w:w="589" w:type="dxa"/>
            <w:hideMark/>
          </w:tcPr>
          <w:p w:rsidR="003F6DA9" w:rsidRPr="007E7E7E" w:rsidRDefault="003F6DA9" w:rsidP="00451D15">
            <w:pPr>
              <w:pStyle w:val="afff1"/>
              <w:rPr>
                <w:iCs/>
              </w:rPr>
            </w:pPr>
            <w:r w:rsidRPr="007E7E7E">
              <w:rPr>
                <w:iCs/>
              </w:rPr>
              <w:t>13,0</w:t>
            </w:r>
          </w:p>
        </w:tc>
        <w:tc>
          <w:tcPr>
            <w:tcW w:w="589" w:type="dxa"/>
            <w:hideMark/>
          </w:tcPr>
          <w:p w:rsidR="003F6DA9" w:rsidRPr="007E7E7E" w:rsidRDefault="003F6DA9" w:rsidP="00451D15">
            <w:pPr>
              <w:pStyle w:val="afff1"/>
              <w:rPr>
                <w:iCs/>
              </w:rPr>
            </w:pPr>
            <w:r w:rsidRPr="007E7E7E">
              <w:rPr>
                <w:iCs/>
              </w:rPr>
              <w:t>9,8</w:t>
            </w:r>
          </w:p>
        </w:tc>
        <w:tc>
          <w:tcPr>
            <w:tcW w:w="589" w:type="dxa"/>
            <w:hideMark/>
          </w:tcPr>
          <w:p w:rsidR="003F6DA9" w:rsidRPr="007E7E7E" w:rsidRDefault="003F6DA9" w:rsidP="00451D15">
            <w:pPr>
              <w:pStyle w:val="afff1"/>
              <w:rPr>
                <w:iCs/>
              </w:rPr>
            </w:pPr>
            <w:r w:rsidRPr="007E7E7E">
              <w:rPr>
                <w:iCs/>
              </w:rPr>
              <w:t>9,7</w:t>
            </w:r>
          </w:p>
        </w:tc>
        <w:tc>
          <w:tcPr>
            <w:tcW w:w="589" w:type="dxa"/>
            <w:hideMark/>
          </w:tcPr>
          <w:p w:rsidR="003F6DA9" w:rsidRPr="007E7E7E" w:rsidRDefault="003F6DA9" w:rsidP="00451D15">
            <w:pPr>
              <w:pStyle w:val="afff1"/>
              <w:rPr>
                <w:iCs/>
              </w:rPr>
            </w:pPr>
            <w:r w:rsidRPr="007E7E7E">
              <w:rPr>
                <w:iCs/>
              </w:rPr>
              <w:t>9,1</w:t>
            </w:r>
          </w:p>
        </w:tc>
        <w:tc>
          <w:tcPr>
            <w:tcW w:w="554" w:type="dxa"/>
            <w:hideMark/>
          </w:tcPr>
          <w:p w:rsidR="003F6DA9" w:rsidRPr="007E7E7E" w:rsidRDefault="003F6DA9" w:rsidP="000A1E77">
            <w:pPr>
              <w:pStyle w:val="afff1"/>
              <w:ind w:left="-121" w:right="-108"/>
              <w:rPr>
                <w:iCs/>
              </w:rPr>
            </w:pPr>
            <w:r w:rsidRPr="007E7E7E">
              <w:rPr>
                <w:iCs/>
              </w:rPr>
              <w:t>7,5</w:t>
            </w:r>
          </w:p>
        </w:tc>
        <w:tc>
          <w:tcPr>
            <w:tcW w:w="567" w:type="dxa"/>
          </w:tcPr>
          <w:p w:rsidR="003F6DA9" w:rsidRPr="003F6DA9" w:rsidRDefault="003F6DA9" w:rsidP="003F6DA9">
            <w:pPr>
              <w:pStyle w:val="afff1"/>
              <w:ind w:left="-121" w:right="-108"/>
              <w:rPr>
                <w:iCs/>
              </w:rPr>
            </w:pPr>
            <w:r w:rsidRPr="003F6DA9">
              <w:rPr>
                <w:iCs/>
              </w:rPr>
              <w:t>7,8</w:t>
            </w:r>
          </w:p>
        </w:tc>
        <w:tc>
          <w:tcPr>
            <w:tcW w:w="567" w:type="dxa"/>
          </w:tcPr>
          <w:p w:rsidR="003F6DA9" w:rsidRPr="003F6DA9" w:rsidRDefault="003F6DA9" w:rsidP="003F6DA9">
            <w:pPr>
              <w:pStyle w:val="afff1"/>
              <w:ind w:left="-121" w:right="-108"/>
              <w:rPr>
                <w:iCs/>
              </w:rPr>
            </w:pPr>
            <w:r w:rsidRPr="003F6DA9">
              <w:rPr>
                <w:iCs/>
              </w:rPr>
              <w:t>-3,9</w:t>
            </w:r>
          </w:p>
        </w:tc>
        <w:tc>
          <w:tcPr>
            <w:tcW w:w="567" w:type="dxa"/>
          </w:tcPr>
          <w:p w:rsidR="003F6DA9" w:rsidRPr="003F6DA9" w:rsidRDefault="003F6DA9" w:rsidP="003F6DA9">
            <w:pPr>
              <w:pStyle w:val="afff1"/>
              <w:ind w:left="-121" w:right="-108"/>
              <w:rPr>
                <w:iCs/>
              </w:rPr>
            </w:pPr>
            <w:r w:rsidRPr="003F6DA9">
              <w:rPr>
                <w:iCs/>
              </w:rPr>
              <w:t>-33,1</w:t>
            </w:r>
          </w:p>
        </w:tc>
        <w:tc>
          <w:tcPr>
            <w:tcW w:w="567" w:type="dxa"/>
          </w:tcPr>
          <w:p w:rsidR="003F6DA9" w:rsidRPr="003F6DA9" w:rsidRDefault="003F6DA9" w:rsidP="003F6DA9">
            <w:pPr>
              <w:pStyle w:val="afff1"/>
              <w:ind w:left="-121" w:right="-108"/>
              <w:rPr>
                <w:iCs/>
              </w:rPr>
            </w:pPr>
            <w:r w:rsidRPr="003F6DA9">
              <w:rPr>
                <w:iCs/>
              </w:rPr>
              <w:t>-2,0</w:t>
            </w:r>
          </w:p>
        </w:tc>
        <w:tc>
          <w:tcPr>
            <w:tcW w:w="567" w:type="dxa"/>
          </w:tcPr>
          <w:p w:rsidR="003F6DA9" w:rsidRPr="003F6DA9" w:rsidRDefault="003F6DA9" w:rsidP="003F6DA9">
            <w:pPr>
              <w:pStyle w:val="afff1"/>
              <w:ind w:left="-121" w:right="-108"/>
              <w:rPr>
                <w:iCs/>
              </w:rPr>
            </w:pPr>
            <w:r w:rsidRPr="003F6DA9">
              <w:rPr>
                <w:iCs/>
              </w:rPr>
              <w:t>-20,1</w:t>
            </w:r>
          </w:p>
        </w:tc>
      </w:tr>
      <w:tr w:rsidR="003F6DA9" w:rsidRPr="007E7E7E" w:rsidTr="00967A62">
        <w:trPr>
          <w:cnfStyle w:val="000000010000"/>
          <w:trHeight w:val="293"/>
        </w:trPr>
        <w:tc>
          <w:tcPr>
            <w:tcW w:w="1384" w:type="dxa"/>
            <w:hideMark/>
          </w:tcPr>
          <w:p w:rsidR="003F6DA9" w:rsidRPr="007E7E7E" w:rsidRDefault="003F6DA9" w:rsidP="00451D15">
            <w:pPr>
              <w:pStyle w:val="affa"/>
              <w:rPr>
                <w:color w:val="000000"/>
              </w:rPr>
            </w:pPr>
            <w:r w:rsidRPr="007E7E7E">
              <w:rPr>
                <w:color w:val="000000"/>
              </w:rPr>
              <w:t xml:space="preserve">Операции с недвижимым имуществом, аренда и </w:t>
            </w:r>
            <w:proofErr w:type="spellStart"/>
            <w:proofErr w:type="gramStart"/>
            <w:r w:rsidRPr="007E7E7E">
              <w:rPr>
                <w:color w:val="000000"/>
              </w:rPr>
              <w:t>предоставле</w:t>
            </w:r>
            <w:r>
              <w:rPr>
                <w:color w:val="000000"/>
              </w:rPr>
              <w:t>-</w:t>
            </w:r>
            <w:r w:rsidRPr="007E7E7E">
              <w:rPr>
                <w:color w:val="000000"/>
              </w:rPr>
              <w:t>ние</w:t>
            </w:r>
            <w:proofErr w:type="spellEnd"/>
            <w:proofErr w:type="gramEnd"/>
            <w:r w:rsidRPr="007E7E7E">
              <w:rPr>
                <w:color w:val="000000"/>
              </w:rPr>
              <w:t xml:space="preserve"> услуг</w:t>
            </w:r>
          </w:p>
        </w:tc>
        <w:tc>
          <w:tcPr>
            <w:tcW w:w="589" w:type="dxa"/>
            <w:hideMark/>
          </w:tcPr>
          <w:p w:rsidR="003F6DA9" w:rsidRPr="007E7E7E" w:rsidRDefault="003F6DA9" w:rsidP="00451D15">
            <w:pPr>
              <w:pStyle w:val="afff1"/>
              <w:rPr>
                <w:iCs/>
                <w:color w:val="000000"/>
              </w:rPr>
            </w:pPr>
            <w:r w:rsidRPr="007E7E7E">
              <w:rPr>
                <w:iCs/>
                <w:color w:val="000000"/>
              </w:rPr>
              <w:t>18,2</w:t>
            </w:r>
          </w:p>
        </w:tc>
        <w:tc>
          <w:tcPr>
            <w:tcW w:w="589" w:type="dxa"/>
            <w:hideMark/>
          </w:tcPr>
          <w:p w:rsidR="003F6DA9" w:rsidRPr="007E7E7E" w:rsidRDefault="003F6DA9" w:rsidP="00451D15">
            <w:pPr>
              <w:pStyle w:val="afff1"/>
              <w:rPr>
                <w:iCs/>
              </w:rPr>
            </w:pPr>
            <w:r w:rsidRPr="007E7E7E">
              <w:rPr>
                <w:iCs/>
              </w:rPr>
              <w:t>29,5</w:t>
            </w:r>
          </w:p>
        </w:tc>
        <w:tc>
          <w:tcPr>
            <w:tcW w:w="589" w:type="dxa"/>
            <w:hideMark/>
          </w:tcPr>
          <w:p w:rsidR="003F6DA9" w:rsidRPr="007E7E7E" w:rsidRDefault="003F6DA9" w:rsidP="00451D15">
            <w:pPr>
              <w:pStyle w:val="afff1"/>
              <w:rPr>
                <w:iCs/>
              </w:rPr>
            </w:pPr>
            <w:r w:rsidRPr="007E7E7E">
              <w:rPr>
                <w:iCs/>
              </w:rPr>
              <w:t>30,0</w:t>
            </w:r>
          </w:p>
        </w:tc>
        <w:tc>
          <w:tcPr>
            <w:tcW w:w="589" w:type="dxa"/>
            <w:hideMark/>
          </w:tcPr>
          <w:p w:rsidR="003F6DA9" w:rsidRPr="007E7E7E" w:rsidRDefault="003F6DA9" w:rsidP="00451D15">
            <w:pPr>
              <w:pStyle w:val="afff1"/>
              <w:rPr>
                <w:iCs/>
              </w:rPr>
            </w:pPr>
            <w:r w:rsidRPr="007E7E7E">
              <w:rPr>
                <w:iCs/>
              </w:rPr>
              <w:t>23,7</w:t>
            </w:r>
          </w:p>
        </w:tc>
        <w:tc>
          <w:tcPr>
            <w:tcW w:w="589" w:type="dxa"/>
            <w:hideMark/>
          </w:tcPr>
          <w:p w:rsidR="003F6DA9" w:rsidRPr="007E7E7E" w:rsidRDefault="003F6DA9" w:rsidP="00451D15">
            <w:pPr>
              <w:pStyle w:val="afff1"/>
              <w:rPr>
                <w:iCs/>
              </w:rPr>
            </w:pPr>
            <w:r w:rsidRPr="007E7E7E">
              <w:rPr>
                <w:iCs/>
              </w:rPr>
              <w:t>19,7</w:t>
            </w:r>
          </w:p>
        </w:tc>
        <w:tc>
          <w:tcPr>
            <w:tcW w:w="589" w:type="dxa"/>
            <w:hideMark/>
          </w:tcPr>
          <w:p w:rsidR="003F6DA9" w:rsidRPr="007E7E7E" w:rsidRDefault="003F6DA9" w:rsidP="00451D15">
            <w:pPr>
              <w:pStyle w:val="afff1"/>
              <w:rPr>
                <w:iCs/>
              </w:rPr>
            </w:pPr>
            <w:r w:rsidRPr="007E7E7E">
              <w:rPr>
                <w:iCs/>
              </w:rPr>
              <w:t>22,2</w:t>
            </w:r>
          </w:p>
        </w:tc>
        <w:tc>
          <w:tcPr>
            <w:tcW w:w="589" w:type="dxa"/>
            <w:hideMark/>
          </w:tcPr>
          <w:p w:rsidR="003F6DA9" w:rsidRPr="007E7E7E" w:rsidRDefault="003F6DA9" w:rsidP="00451D15">
            <w:pPr>
              <w:pStyle w:val="afff1"/>
              <w:rPr>
                <w:iCs/>
              </w:rPr>
            </w:pPr>
            <w:r w:rsidRPr="007E7E7E">
              <w:rPr>
                <w:iCs/>
              </w:rPr>
              <w:t>18,6</w:t>
            </w:r>
          </w:p>
        </w:tc>
        <w:tc>
          <w:tcPr>
            <w:tcW w:w="554" w:type="dxa"/>
            <w:hideMark/>
          </w:tcPr>
          <w:p w:rsidR="003F6DA9" w:rsidRPr="007E7E7E" w:rsidRDefault="003F6DA9" w:rsidP="000A1E77">
            <w:pPr>
              <w:pStyle w:val="afff1"/>
              <w:ind w:left="-121" w:right="-108"/>
              <w:rPr>
                <w:iCs/>
              </w:rPr>
            </w:pPr>
            <w:r w:rsidRPr="007E7E7E">
              <w:rPr>
                <w:iCs/>
              </w:rPr>
              <w:t>17,9</w:t>
            </w:r>
          </w:p>
        </w:tc>
        <w:tc>
          <w:tcPr>
            <w:tcW w:w="567" w:type="dxa"/>
          </w:tcPr>
          <w:p w:rsidR="003F6DA9" w:rsidRPr="003F6DA9" w:rsidRDefault="003F6DA9" w:rsidP="003F6DA9">
            <w:pPr>
              <w:pStyle w:val="afff1"/>
              <w:ind w:left="-121" w:right="-108"/>
              <w:rPr>
                <w:iCs/>
              </w:rPr>
            </w:pPr>
            <w:r w:rsidRPr="003F6DA9">
              <w:rPr>
                <w:iCs/>
              </w:rPr>
              <w:t>17,5</w:t>
            </w:r>
          </w:p>
        </w:tc>
        <w:tc>
          <w:tcPr>
            <w:tcW w:w="567" w:type="dxa"/>
          </w:tcPr>
          <w:p w:rsidR="003F6DA9" w:rsidRPr="003F6DA9" w:rsidRDefault="003F6DA9" w:rsidP="003F6DA9">
            <w:pPr>
              <w:pStyle w:val="afff1"/>
              <w:ind w:left="-121" w:right="-108"/>
              <w:rPr>
                <w:iCs/>
              </w:rPr>
            </w:pPr>
            <w:r w:rsidRPr="003F6DA9">
              <w:rPr>
                <w:iCs/>
              </w:rPr>
              <w:t>-0,7</w:t>
            </w:r>
          </w:p>
        </w:tc>
        <w:tc>
          <w:tcPr>
            <w:tcW w:w="567" w:type="dxa"/>
          </w:tcPr>
          <w:p w:rsidR="003F6DA9" w:rsidRPr="003F6DA9" w:rsidRDefault="003F6DA9" w:rsidP="003F6DA9">
            <w:pPr>
              <w:pStyle w:val="afff1"/>
              <w:ind w:left="-121" w:right="-108"/>
              <w:rPr>
                <w:iCs/>
              </w:rPr>
            </w:pPr>
            <w:r w:rsidRPr="003F6DA9">
              <w:rPr>
                <w:iCs/>
              </w:rPr>
              <w:t>-3,6</w:t>
            </w:r>
          </w:p>
        </w:tc>
        <w:tc>
          <w:tcPr>
            <w:tcW w:w="567" w:type="dxa"/>
          </w:tcPr>
          <w:p w:rsidR="003F6DA9" w:rsidRPr="003F6DA9" w:rsidRDefault="003F6DA9" w:rsidP="003F6DA9">
            <w:pPr>
              <w:pStyle w:val="afff1"/>
              <w:ind w:left="-121" w:right="-108"/>
              <w:rPr>
                <w:iCs/>
              </w:rPr>
            </w:pPr>
            <w:r w:rsidRPr="003F6DA9">
              <w:rPr>
                <w:iCs/>
              </w:rPr>
              <w:t>-2,2</w:t>
            </w:r>
          </w:p>
        </w:tc>
        <w:tc>
          <w:tcPr>
            <w:tcW w:w="567" w:type="dxa"/>
          </w:tcPr>
          <w:p w:rsidR="003F6DA9" w:rsidRPr="003F6DA9" w:rsidRDefault="003F6DA9" w:rsidP="003F6DA9">
            <w:pPr>
              <w:pStyle w:val="afff1"/>
              <w:ind w:left="-121" w:right="-108"/>
              <w:rPr>
                <w:iCs/>
              </w:rPr>
            </w:pPr>
            <w:r w:rsidRPr="003F6DA9">
              <w:rPr>
                <w:iCs/>
              </w:rPr>
              <w:t>-10,9</w:t>
            </w:r>
          </w:p>
        </w:tc>
      </w:tr>
      <w:tr w:rsidR="003F6DA9" w:rsidRPr="007E7E7E" w:rsidTr="00967A62">
        <w:trPr>
          <w:cnfStyle w:val="000000100000"/>
          <w:trHeight w:val="293"/>
        </w:trPr>
        <w:tc>
          <w:tcPr>
            <w:tcW w:w="1384" w:type="dxa"/>
            <w:hideMark/>
          </w:tcPr>
          <w:p w:rsidR="003F6DA9" w:rsidRPr="007E7E7E" w:rsidRDefault="003F6DA9" w:rsidP="00451D15">
            <w:pPr>
              <w:pStyle w:val="affa"/>
              <w:rPr>
                <w:color w:val="000000"/>
              </w:rPr>
            </w:pPr>
            <w:proofErr w:type="spellStart"/>
            <w:proofErr w:type="gramStart"/>
            <w:r w:rsidRPr="007E7E7E">
              <w:rPr>
                <w:color w:val="000000"/>
              </w:rPr>
              <w:t>Предоставле</w:t>
            </w:r>
            <w:r>
              <w:rPr>
                <w:color w:val="000000"/>
              </w:rPr>
              <w:t>-</w:t>
            </w:r>
            <w:r w:rsidRPr="007E7E7E">
              <w:rPr>
                <w:color w:val="000000"/>
              </w:rPr>
              <w:t>ние</w:t>
            </w:r>
            <w:proofErr w:type="spellEnd"/>
            <w:proofErr w:type="gramEnd"/>
            <w:r w:rsidRPr="007E7E7E">
              <w:rPr>
                <w:color w:val="000000"/>
              </w:rPr>
              <w:t xml:space="preserve"> прочих </w:t>
            </w:r>
            <w:proofErr w:type="spellStart"/>
            <w:r w:rsidRPr="007E7E7E">
              <w:rPr>
                <w:color w:val="000000"/>
              </w:rPr>
              <w:t>коммуналь</w:t>
            </w:r>
            <w:r>
              <w:rPr>
                <w:color w:val="000000"/>
              </w:rPr>
              <w:t>-</w:t>
            </w:r>
            <w:r w:rsidRPr="007E7E7E">
              <w:rPr>
                <w:color w:val="000000"/>
              </w:rPr>
              <w:t>ных</w:t>
            </w:r>
            <w:proofErr w:type="spellEnd"/>
            <w:r w:rsidRPr="007E7E7E">
              <w:rPr>
                <w:color w:val="000000"/>
              </w:rPr>
              <w:t xml:space="preserve">, социальных и </w:t>
            </w:r>
            <w:proofErr w:type="spellStart"/>
            <w:r w:rsidRPr="007E7E7E">
              <w:rPr>
                <w:color w:val="000000"/>
              </w:rPr>
              <w:t>персональ</w:t>
            </w:r>
            <w:r>
              <w:rPr>
                <w:color w:val="000000"/>
              </w:rPr>
              <w:t>-</w:t>
            </w:r>
            <w:r w:rsidRPr="007E7E7E">
              <w:rPr>
                <w:color w:val="000000"/>
              </w:rPr>
              <w:t>ных</w:t>
            </w:r>
            <w:proofErr w:type="spellEnd"/>
            <w:r w:rsidRPr="007E7E7E">
              <w:rPr>
                <w:color w:val="000000"/>
              </w:rPr>
              <w:t xml:space="preserve"> услуг</w:t>
            </w:r>
          </w:p>
        </w:tc>
        <w:tc>
          <w:tcPr>
            <w:tcW w:w="589" w:type="dxa"/>
            <w:hideMark/>
          </w:tcPr>
          <w:p w:rsidR="003F6DA9" w:rsidRPr="007E7E7E" w:rsidRDefault="003F6DA9" w:rsidP="00451D15">
            <w:pPr>
              <w:pStyle w:val="afff1"/>
              <w:rPr>
                <w:iCs/>
                <w:color w:val="000000"/>
              </w:rPr>
            </w:pPr>
            <w:r w:rsidRPr="007E7E7E">
              <w:rPr>
                <w:iCs/>
                <w:color w:val="000000"/>
              </w:rPr>
              <w:t>16,8</w:t>
            </w:r>
          </w:p>
        </w:tc>
        <w:tc>
          <w:tcPr>
            <w:tcW w:w="589" w:type="dxa"/>
            <w:hideMark/>
          </w:tcPr>
          <w:p w:rsidR="003F6DA9" w:rsidRPr="007E7E7E" w:rsidRDefault="003F6DA9" w:rsidP="00451D15">
            <w:pPr>
              <w:pStyle w:val="afff1"/>
              <w:rPr>
                <w:iCs/>
              </w:rPr>
            </w:pPr>
            <w:r w:rsidRPr="007E7E7E">
              <w:rPr>
                <w:iCs/>
              </w:rPr>
              <w:t>18,2</w:t>
            </w:r>
          </w:p>
        </w:tc>
        <w:tc>
          <w:tcPr>
            <w:tcW w:w="589" w:type="dxa"/>
            <w:hideMark/>
          </w:tcPr>
          <w:p w:rsidR="003F6DA9" w:rsidRPr="007E7E7E" w:rsidRDefault="003F6DA9" w:rsidP="00451D15">
            <w:pPr>
              <w:pStyle w:val="afff1"/>
              <w:rPr>
                <w:iCs/>
              </w:rPr>
            </w:pPr>
            <w:r w:rsidRPr="007E7E7E">
              <w:rPr>
                <w:iCs/>
              </w:rPr>
              <w:t>37,9</w:t>
            </w:r>
          </w:p>
        </w:tc>
        <w:tc>
          <w:tcPr>
            <w:tcW w:w="589" w:type="dxa"/>
            <w:hideMark/>
          </w:tcPr>
          <w:p w:rsidR="003F6DA9" w:rsidRPr="007E7E7E" w:rsidRDefault="003F6DA9" w:rsidP="00451D15">
            <w:pPr>
              <w:pStyle w:val="afff1"/>
              <w:rPr>
                <w:iCs/>
              </w:rPr>
            </w:pPr>
            <w:r w:rsidRPr="007E7E7E">
              <w:rPr>
                <w:iCs/>
              </w:rPr>
              <w:t>37,3</w:t>
            </w:r>
          </w:p>
        </w:tc>
        <w:tc>
          <w:tcPr>
            <w:tcW w:w="589" w:type="dxa"/>
            <w:hideMark/>
          </w:tcPr>
          <w:p w:rsidR="003F6DA9" w:rsidRPr="007E7E7E" w:rsidRDefault="003F6DA9" w:rsidP="00451D15">
            <w:pPr>
              <w:pStyle w:val="afff1"/>
              <w:rPr>
                <w:iCs/>
              </w:rPr>
            </w:pPr>
            <w:r w:rsidRPr="007E7E7E">
              <w:rPr>
                <w:iCs/>
              </w:rPr>
              <w:t>22,3</w:t>
            </w:r>
          </w:p>
        </w:tc>
        <w:tc>
          <w:tcPr>
            <w:tcW w:w="589" w:type="dxa"/>
            <w:hideMark/>
          </w:tcPr>
          <w:p w:rsidR="003F6DA9" w:rsidRPr="007E7E7E" w:rsidRDefault="003F6DA9" w:rsidP="00451D15">
            <w:pPr>
              <w:pStyle w:val="afff1"/>
              <w:rPr>
                <w:iCs/>
              </w:rPr>
            </w:pPr>
            <w:r w:rsidRPr="007E7E7E">
              <w:rPr>
                <w:iCs/>
              </w:rPr>
              <w:t>23,9</w:t>
            </w:r>
          </w:p>
        </w:tc>
        <w:tc>
          <w:tcPr>
            <w:tcW w:w="589" w:type="dxa"/>
            <w:hideMark/>
          </w:tcPr>
          <w:p w:rsidR="003F6DA9" w:rsidRPr="007E7E7E" w:rsidRDefault="003F6DA9" w:rsidP="00451D15">
            <w:pPr>
              <w:pStyle w:val="afff1"/>
              <w:rPr>
                <w:iCs/>
              </w:rPr>
            </w:pPr>
            <w:r w:rsidRPr="007E7E7E">
              <w:rPr>
                <w:iCs/>
              </w:rPr>
              <w:t>26,6</w:t>
            </w:r>
          </w:p>
        </w:tc>
        <w:tc>
          <w:tcPr>
            <w:tcW w:w="554" w:type="dxa"/>
            <w:hideMark/>
          </w:tcPr>
          <w:p w:rsidR="003F6DA9" w:rsidRPr="007E7E7E" w:rsidRDefault="003F6DA9" w:rsidP="000A1E77">
            <w:pPr>
              <w:pStyle w:val="afff1"/>
              <w:ind w:left="-121" w:right="-108"/>
              <w:rPr>
                <w:iCs/>
              </w:rPr>
            </w:pPr>
            <w:r w:rsidRPr="007E7E7E">
              <w:rPr>
                <w:iCs/>
              </w:rPr>
              <w:t>26,6</w:t>
            </w:r>
          </w:p>
        </w:tc>
        <w:tc>
          <w:tcPr>
            <w:tcW w:w="567" w:type="dxa"/>
          </w:tcPr>
          <w:p w:rsidR="003F6DA9" w:rsidRPr="003F6DA9" w:rsidRDefault="003F6DA9" w:rsidP="003F6DA9">
            <w:pPr>
              <w:pStyle w:val="afff1"/>
              <w:ind w:left="-121" w:right="-108"/>
              <w:rPr>
                <w:iCs/>
              </w:rPr>
            </w:pPr>
            <w:r w:rsidRPr="003F6DA9">
              <w:rPr>
                <w:iCs/>
              </w:rPr>
              <w:t>25,8</w:t>
            </w:r>
          </w:p>
        </w:tc>
        <w:tc>
          <w:tcPr>
            <w:tcW w:w="567" w:type="dxa"/>
          </w:tcPr>
          <w:p w:rsidR="003F6DA9" w:rsidRPr="003F6DA9" w:rsidRDefault="003F6DA9" w:rsidP="003F6DA9">
            <w:pPr>
              <w:pStyle w:val="afff1"/>
              <w:ind w:left="-121" w:right="-108"/>
              <w:rPr>
                <w:iCs/>
              </w:rPr>
            </w:pPr>
            <w:r w:rsidRPr="003F6DA9">
              <w:rPr>
                <w:iCs/>
              </w:rPr>
              <w:t>9,0</w:t>
            </w:r>
          </w:p>
        </w:tc>
        <w:tc>
          <w:tcPr>
            <w:tcW w:w="567" w:type="dxa"/>
          </w:tcPr>
          <w:p w:rsidR="003F6DA9" w:rsidRPr="003F6DA9" w:rsidRDefault="003F6DA9" w:rsidP="003F6DA9">
            <w:pPr>
              <w:pStyle w:val="afff1"/>
              <w:ind w:left="-121" w:right="-108"/>
              <w:rPr>
                <w:iCs/>
              </w:rPr>
            </w:pPr>
            <w:r w:rsidRPr="003F6DA9">
              <w:rPr>
                <w:iCs/>
              </w:rPr>
              <w:t>53,5</w:t>
            </w:r>
          </w:p>
        </w:tc>
        <w:tc>
          <w:tcPr>
            <w:tcW w:w="567" w:type="dxa"/>
          </w:tcPr>
          <w:p w:rsidR="003F6DA9" w:rsidRPr="003F6DA9" w:rsidRDefault="003F6DA9" w:rsidP="003F6DA9">
            <w:pPr>
              <w:pStyle w:val="afff1"/>
              <w:ind w:left="-121" w:right="-108"/>
              <w:rPr>
                <w:iCs/>
              </w:rPr>
            </w:pPr>
            <w:r w:rsidRPr="003F6DA9">
              <w:rPr>
                <w:iCs/>
              </w:rPr>
              <w:t>3,5</w:t>
            </w:r>
          </w:p>
        </w:tc>
        <w:tc>
          <w:tcPr>
            <w:tcW w:w="567" w:type="dxa"/>
          </w:tcPr>
          <w:p w:rsidR="003F6DA9" w:rsidRPr="003F6DA9" w:rsidRDefault="003F6DA9" w:rsidP="003F6DA9">
            <w:pPr>
              <w:pStyle w:val="afff1"/>
              <w:ind w:left="-121" w:right="-108"/>
              <w:rPr>
                <w:iCs/>
              </w:rPr>
            </w:pPr>
            <w:r w:rsidRPr="003F6DA9">
              <w:rPr>
                <w:iCs/>
              </w:rPr>
              <w:t>15,9</w:t>
            </w:r>
          </w:p>
        </w:tc>
      </w:tr>
    </w:tbl>
    <w:p w:rsidR="006468BB" w:rsidRPr="00193D77" w:rsidRDefault="006468BB" w:rsidP="00F6130F">
      <w:pPr>
        <w:pStyle w:val="afd"/>
        <w:rPr>
          <w:lang w:eastAsia="ru-RU"/>
        </w:rPr>
      </w:pPr>
      <w:r w:rsidRPr="00193D77">
        <w:rPr>
          <w:lang w:eastAsia="ru-RU"/>
        </w:rPr>
        <w:t>* расчет произведен без учета поступлений по единому социальному налогу и страховым взносам на обязательное пенсионное страхование.</w:t>
      </w:r>
    </w:p>
    <w:p w:rsidR="006468BB" w:rsidRPr="00F6130F" w:rsidRDefault="006468BB" w:rsidP="00F6130F">
      <w:pPr>
        <w:spacing w:before="120" w:after="120" w:line="240" w:lineRule="auto"/>
        <w:rPr>
          <w:rStyle w:val="affd"/>
        </w:rPr>
      </w:pPr>
      <w:r w:rsidRPr="00F6130F">
        <w:rPr>
          <w:rStyle w:val="affd"/>
        </w:rPr>
        <w:t>Источник: Приложение №3 к Приказу ФНС России от 30.05.2007 N ММ-3-06/333@ «Об утверждении Концепции системы планирования выездных налоговых проверок».</w:t>
      </w:r>
    </w:p>
    <w:p w:rsidR="006468BB" w:rsidRDefault="006468BB" w:rsidP="00F6130F">
      <w:pPr>
        <w:rPr>
          <w:lang w:eastAsia="ru-RU"/>
        </w:rPr>
      </w:pPr>
      <w:r>
        <w:rPr>
          <w:lang w:eastAsia="ru-RU"/>
        </w:rPr>
        <w:t>Согласно данным ФНС России, налоговая нагрузка (без учёта поступлений по единому социальному налогу и страховым взносам) с 2006 по 2010 гг.</w:t>
      </w:r>
      <w:r>
        <w:rPr>
          <w:rStyle w:val="af7"/>
          <w:rFonts w:ascii="Times New Roman" w:hAnsi="Times New Roman" w:cs="Times New Roman"/>
          <w:szCs w:val="24"/>
          <w:lang w:eastAsia="ru-RU"/>
        </w:rPr>
        <w:footnoteReference w:id="2"/>
      </w:r>
      <w:r>
        <w:rPr>
          <w:lang w:eastAsia="ru-RU"/>
        </w:rPr>
        <w:t xml:space="preserve"> снизилась с 11,6% до </w:t>
      </w:r>
      <w:r w:rsidRPr="002D3131">
        <w:rPr>
          <w:lang w:eastAsia="ru-RU"/>
        </w:rPr>
        <w:t>9,</w:t>
      </w:r>
      <w:r w:rsidR="002D3131" w:rsidRPr="002D3131">
        <w:rPr>
          <w:lang w:eastAsia="ru-RU"/>
        </w:rPr>
        <w:t>8</w:t>
      </w:r>
      <w:r w:rsidRPr="002D3131">
        <w:rPr>
          <w:lang w:eastAsia="ru-RU"/>
        </w:rPr>
        <w:t>%</w:t>
      </w:r>
      <w:r w:rsidRPr="002D3131">
        <w:rPr>
          <w:rStyle w:val="af7"/>
          <w:rFonts w:ascii="Times New Roman" w:hAnsi="Times New Roman" w:cs="Times New Roman"/>
          <w:szCs w:val="24"/>
          <w:lang w:eastAsia="ru-RU"/>
        </w:rPr>
        <w:footnoteReference w:id="3"/>
      </w:r>
      <w:r w:rsidRPr="002D3131">
        <w:rPr>
          <w:lang w:eastAsia="ru-RU"/>
        </w:rPr>
        <w:t>. Наиболее</w:t>
      </w:r>
      <w:r>
        <w:rPr>
          <w:lang w:eastAsia="ru-RU"/>
        </w:rPr>
        <w:t xml:space="preserve"> заметно нагрузка снижалась в</w:t>
      </w:r>
      <w:r w:rsidR="000A1E77">
        <w:rPr>
          <w:lang w:eastAsia="ru-RU"/>
        </w:rPr>
        <w:t xml:space="preserve"> 2008, 2009 и 2010 гг. – </w:t>
      </w:r>
      <w:proofErr w:type="gramStart"/>
      <w:r w:rsidR="000A1E77">
        <w:rPr>
          <w:lang w:eastAsia="ru-RU"/>
        </w:rPr>
        <w:t>на</w:t>
      </w:r>
      <w:proofErr w:type="gramEnd"/>
      <w:r w:rsidR="000A1E77">
        <w:rPr>
          <w:lang w:eastAsia="ru-RU"/>
        </w:rPr>
        <w:t xml:space="preserve"> 0,9, 1,1 и 3 п.п.</w:t>
      </w:r>
      <w:r>
        <w:rPr>
          <w:lang w:eastAsia="ru-RU"/>
        </w:rPr>
        <w:t xml:space="preserve"> соответственно. Снижение было обусловлено следующими факторами. В 2008 г. были введены льготы, в результате применения которых налоговые базы по налогу на прибыль и по единому социальному налогу могли несколько сократиться</w:t>
      </w:r>
      <w:r w:rsidRPr="004A68FE">
        <w:rPr>
          <w:lang w:eastAsia="ru-RU"/>
        </w:rPr>
        <w:t xml:space="preserve">. </w:t>
      </w:r>
      <w:r w:rsidR="004A68FE" w:rsidRPr="004A68FE">
        <w:rPr>
          <w:lang w:eastAsia="ru-RU"/>
        </w:rPr>
        <w:t>В</w:t>
      </w:r>
      <w:r w:rsidRPr="004A68FE">
        <w:rPr>
          <w:lang w:eastAsia="ru-RU"/>
        </w:rPr>
        <w:t xml:space="preserve">виду начала первой волны </w:t>
      </w:r>
      <w:r w:rsidRPr="004A68FE">
        <w:rPr>
          <w:lang w:eastAsia="ru-RU"/>
        </w:rPr>
        <w:lastRenderedPageBreak/>
        <w:t>мирового финансово-экономического кризиса 2008-2009 гг. снизилась собираемость налогов. С 1 января 2009 г. ставка налога на прибыль снизилась с 24% до 20%. Снижение же нагрузки в 2010</w:t>
      </w:r>
      <w:r>
        <w:rPr>
          <w:lang w:eastAsia="ru-RU"/>
        </w:rPr>
        <w:t xml:space="preserve"> г., скорее, отсутствовало, а снижение показателя обусловлено тем, что в 2010 г. при расчёте показателя уже не </w:t>
      </w:r>
      <w:r w:rsidR="0097657F">
        <w:rPr>
          <w:lang w:eastAsia="ru-RU"/>
        </w:rPr>
        <w:t>учиты</w:t>
      </w:r>
      <w:r>
        <w:rPr>
          <w:lang w:eastAsia="ru-RU"/>
        </w:rPr>
        <w:t xml:space="preserve">вался объём страховых взносов. </w:t>
      </w:r>
    </w:p>
    <w:p w:rsidR="006468BB" w:rsidRDefault="006468BB" w:rsidP="00F6130F">
      <w:pPr>
        <w:rPr>
          <w:lang w:eastAsia="ru-RU"/>
        </w:rPr>
      </w:pPr>
      <w:r>
        <w:rPr>
          <w:lang w:eastAsia="ru-RU"/>
        </w:rPr>
        <w:t>После снижения в 2008-2009 гг. налоговая нагрузка росла</w:t>
      </w:r>
      <w:r w:rsidRPr="00334792">
        <w:rPr>
          <w:lang w:eastAsia="ru-RU"/>
        </w:rPr>
        <w:t xml:space="preserve"> </w:t>
      </w:r>
      <w:r>
        <w:rPr>
          <w:lang w:eastAsia="ru-RU"/>
        </w:rPr>
        <w:t xml:space="preserve">вплоть до 2013 г., когда составила 9,9%. </w:t>
      </w:r>
    </w:p>
    <w:p w:rsidR="006468BB" w:rsidRDefault="006468BB" w:rsidP="00F6130F">
      <w:pPr>
        <w:rPr>
          <w:lang w:eastAsia="ru-RU"/>
        </w:rPr>
      </w:pPr>
      <w:r>
        <w:rPr>
          <w:lang w:eastAsia="ru-RU"/>
        </w:rPr>
        <w:t>Анализ отраслевых показателей налоговой нагрузки представляет особый интерес. Выше всего по итогам 201</w:t>
      </w:r>
      <w:r w:rsidR="00E13DD2">
        <w:rPr>
          <w:lang w:eastAsia="ru-RU"/>
        </w:rPr>
        <w:t>4</w:t>
      </w:r>
      <w:r>
        <w:rPr>
          <w:lang w:eastAsia="ru-RU"/>
        </w:rPr>
        <w:t xml:space="preserve"> года оказалась налоговая нагрузка в добывающей промышленности (что ожидаемо, поскольку добыча полезных ископаемых облагается, помимо прочих налогов, налогом на добычу полезных ископаемых), а также в </w:t>
      </w:r>
      <w:r w:rsidRPr="001E4692">
        <w:rPr>
          <w:lang w:eastAsia="ru-RU"/>
        </w:rPr>
        <w:t>предоставлении прочих коммунальных, социальных и персональных услуг</w:t>
      </w:r>
      <w:r>
        <w:rPr>
          <w:lang w:eastAsia="ru-RU"/>
        </w:rPr>
        <w:t>. Показатели налоговой нагрузки в добыче полезных ископаемых составили 30,3% в 2010 г. и 3</w:t>
      </w:r>
      <w:r w:rsidR="00E13DD2">
        <w:rPr>
          <w:lang w:eastAsia="ru-RU"/>
        </w:rPr>
        <w:t>8,5</w:t>
      </w:r>
      <w:r>
        <w:rPr>
          <w:lang w:eastAsia="ru-RU"/>
        </w:rPr>
        <w:t>% в 201</w:t>
      </w:r>
      <w:r w:rsidR="00F60880">
        <w:rPr>
          <w:lang w:eastAsia="ru-RU"/>
        </w:rPr>
        <w:t>4</w:t>
      </w:r>
      <w:r>
        <w:rPr>
          <w:lang w:eastAsia="ru-RU"/>
        </w:rPr>
        <w:t xml:space="preserve"> г., в предоставлении </w:t>
      </w:r>
      <w:r w:rsidRPr="001E4692">
        <w:rPr>
          <w:lang w:eastAsia="ru-RU"/>
        </w:rPr>
        <w:t>прочих коммунальных, социальных и персональных услуг</w:t>
      </w:r>
      <w:r>
        <w:rPr>
          <w:lang w:eastAsia="ru-RU"/>
        </w:rPr>
        <w:t xml:space="preserve"> – соответственно 22,3% и 2</w:t>
      </w:r>
      <w:r w:rsidR="00E13DD2">
        <w:rPr>
          <w:lang w:eastAsia="ru-RU"/>
        </w:rPr>
        <w:t>5,8</w:t>
      </w:r>
      <w:r>
        <w:rPr>
          <w:lang w:eastAsia="ru-RU"/>
        </w:rPr>
        <w:t xml:space="preserve">%. </w:t>
      </w:r>
    </w:p>
    <w:p w:rsidR="006468BB" w:rsidRDefault="006468BB" w:rsidP="00F6130F">
      <w:pPr>
        <w:rPr>
          <w:lang w:eastAsia="ru-RU"/>
        </w:rPr>
      </w:pPr>
      <w:r>
        <w:rPr>
          <w:lang w:eastAsia="ru-RU"/>
        </w:rPr>
        <w:t>Самые низкие показатели налоговой нагрузки – в торговле и сельском хозяйстве. В 201</w:t>
      </w:r>
      <w:r w:rsidR="00E13DD2">
        <w:rPr>
          <w:lang w:eastAsia="ru-RU"/>
        </w:rPr>
        <w:t>4</w:t>
      </w:r>
      <w:r>
        <w:rPr>
          <w:lang w:eastAsia="ru-RU"/>
        </w:rPr>
        <w:t xml:space="preserve"> г. они составили, соответственно, 2,6% и </w:t>
      </w:r>
      <w:r w:rsidR="00E13DD2">
        <w:rPr>
          <w:lang w:eastAsia="ru-RU"/>
        </w:rPr>
        <w:t>3,4</w:t>
      </w:r>
      <w:r>
        <w:rPr>
          <w:lang w:eastAsia="ru-RU"/>
        </w:rPr>
        <w:t xml:space="preserve">% (в 2010 г. – 2,4% и 4,2%). Низкая нагрузка в сельском хозяйстве обусловлена тем, что в сельском хозяйстве одни из самых низких показателей по прибыли, и одновременно </w:t>
      </w:r>
      <w:r w:rsidR="002B26E7">
        <w:rPr>
          <w:lang w:eastAsia="ru-RU"/>
        </w:rPr>
        <w:t>щадящий налоговый режим</w:t>
      </w:r>
      <w:r>
        <w:rPr>
          <w:lang w:eastAsia="ru-RU"/>
        </w:rPr>
        <w:t xml:space="preserve">. В сочетании эти факторы дают самые низкие по экономике налоговые поступления, а выручка при этом остаётся довольно значительной; соотношение налоговых поступлений и выручки, таким образом, оказывается очень низким. В торговле налоговое бремя ещё ниже – за счёт того, что выручка в торговле весьма высока (в силу особенностей данного вида деятельности в России), а объём собираемых налогов непропорционально мал. Таким образом, соотношение налогов и выручки оказывается низким. </w:t>
      </w:r>
    </w:p>
    <w:p w:rsidR="006468BB" w:rsidRDefault="006468BB" w:rsidP="00F6130F">
      <w:pPr>
        <w:rPr>
          <w:lang w:eastAsia="ru-RU"/>
        </w:rPr>
      </w:pPr>
      <w:r>
        <w:rPr>
          <w:lang w:eastAsia="ru-RU"/>
        </w:rPr>
        <w:t>Отраслевой разрез динамики налоговой нагрузки также представляется полезным. Так, например, анализ динамики показывает, что за 2006-201</w:t>
      </w:r>
      <w:r w:rsidR="00E13DD2">
        <w:rPr>
          <w:lang w:eastAsia="ru-RU"/>
        </w:rPr>
        <w:t>4</w:t>
      </w:r>
      <w:r>
        <w:rPr>
          <w:lang w:eastAsia="ru-RU"/>
        </w:rPr>
        <w:t xml:space="preserve"> гг. налоговая нагрузка в обрабатывающих отраслях промышленности осталась</w:t>
      </w:r>
      <w:r w:rsidR="00E13DD2">
        <w:rPr>
          <w:lang w:eastAsia="ru-RU"/>
        </w:rPr>
        <w:t xml:space="preserve"> почти</w:t>
      </w:r>
      <w:r>
        <w:rPr>
          <w:lang w:eastAsia="ru-RU"/>
        </w:rPr>
        <w:t xml:space="preserve"> без изменений</w:t>
      </w:r>
      <w:r w:rsidR="00E13DD2">
        <w:rPr>
          <w:lang w:eastAsia="ru-RU"/>
        </w:rPr>
        <w:t>, снизившись до уровня 7,1% (с</w:t>
      </w:r>
      <w:r>
        <w:rPr>
          <w:lang w:eastAsia="ru-RU"/>
        </w:rPr>
        <w:t xml:space="preserve"> 7,2%</w:t>
      </w:r>
      <w:r w:rsidR="00E13DD2">
        <w:rPr>
          <w:lang w:eastAsia="ru-RU"/>
        </w:rPr>
        <w:t>)</w:t>
      </w:r>
      <w:r>
        <w:rPr>
          <w:lang w:eastAsia="ru-RU"/>
        </w:rPr>
        <w:t xml:space="preserve">. </w:t>
      </w:r>
      <w:proofErr w:type="gramStart"/>
      <w:r>
        <w:rPr>
          <w:lang w:eastAsia="ru-RU"/>
        </w:rPr>
        <w:t xml:space="preserve">При этом в отдельных отраслях нагрузка менялась как в сторону роста (производство пищевых продуктов, включая напитки, и табака – на </w:t>
      </w:r>
      <w:r w:rsidR="00E13DD2">
        <w:rPr>
          <w:lang w:eastAsia="ru-RU"/>
        </w:rPr>
        <w:t>6,2</w:t>
      </w:r>
      <w:r>
        <w:rPr>
          <w:lang w:eastAsia="ru-RU"/>
        </w:rPr>
        <w:t xml:space="preserve"> п.п., производство электрооборудования, </w:t>
      </w:r>
      <w:r w:rsidRPr="006E21ED">
        <w:rPr>
          <w:lang w:eastAsia="ru-RU"/>
        </w:rPr>
        <w:t>электронного и оптического оборудования</w:t>
      </w:r>
      <w:r>
        <w:rPr>
          <w:lang w:eastAsia="ru-RU"/>
        </w:rPr>
        <w:t xml:space="preserve"> – на 3</w:t>
      </w:r>
      <w:r w:rsidR="00E13DD2">
        <w:rPr>
          <w:lang w:eastAsia="ru-RU"/>
        </w:rPr>
        <w:t>,1</w:t>
      </w:r>
      <w:r>
        <w:rPr>
          <w:lang w:eastAsia="ru-RU"/>
        </w:rPr>
        <w:t xml:space="preserve"> п.п. и др.), так и в сторону снижения (</w:t>
      </w:r>
      <w:r w:rsidRPr="006E21ED">
        <w:rPr>
          <w:lang w:eastAsia="ru-RU"/>
        </w:rPr>
        <w:t>металлургическое производство и производство готовых металлических изделий</w:t>
      </w:r>
      <w:r>
        <w:rPr>
          <w:lang w:eastAsia="ru-RU"/>
        </w:rPr>
        <w:t xml:space="preserve"> – на </w:t>
      </w:r>
      <w:r w:rsidR="00BA6FD7">
        <w:rPr>
          <w:lang w:eastAsia="ru-RU"/>
        </w:rPr>
        <w:t>2,9</w:t>
      </w:r>
      <w:r>
        <w:rPr>
          <w:lang w:eastAsia="ru-RU"/>
        </w:rPr>
        <w:t xml:space="preserve"> п.п. и др.).</w:t>
      </w:r>
      <w:proofErr w:type="gramEnd"/>
      <w:r>
        <w:rPr>
          <w:lang w:eastAsia="ru-RU"/>
        </w:rPr>
        <w:t xml:space="preserve"> Тем не менее, общий результат по промышленности оставался практически неизменным. Также </w:t>
      </w:r>
      <w:r w:rsidR="00BA6FD7">
        <w:rPr>
          <w:lang w:eastAsia="ru-RU"/>
        </w:rPr>
        <w:t xml:space="preserve">относительно </w:t>
      </w:r>
      <w:r>
        <w:rPr>
          <w:lang w:eastAsia="ru-RU"/>
        </w:rPr>
        <w:t xml:space="preserve">мало изменилась нагрузка в строительстве (рост </w:t>
      </w:r>
      <w:r w:rsidR="00CF0C4A">
        <w:rPr>
          <w:lang w:eastAsia="ru-RU"/>
        </w:rPr>
        <w:t xml:space="preserve">на 0,4 п.п. – </w:t>
      </w:r>
      <w:r>
        <w:rPr>
          <w:lang w:eastAsia="ru-RU"/>
        </w:rPr>
        <w:t>с 11,9% до 12</w:t>
      </w:r>
      <w:r w:rsidR="00BA6FD7">
        <w:rPr>
          <w:lang w:eastAsia="ru-RU"/>
        </w:rPr>
        <w:t>,3</w:t>
      </w:r>
      <w:r>
        <w:rPr>
          <w:lang w:eastAsia="ru-RU"/>
        </w:rPr>
        <w:t xml:space="preserve">%) и в </w:t>
      </w:r>
      <w:r w:rsidRPr="007E7E7E">
        <w:rPr>
          <w:lang w:eastAsia="ru-RU"/>
        </w:rPr>
        <w:t>операциях с недвижимым имуществом, аренде и предоставлении услуг</w:t>
      </w:r>
      <w:r>
        <w:rPr>
          <w:lang w:eastAsia="ru-RU"/>
        </w:rPr>
        <w:t xml:space="preserve"> (снижение </w:t>
      </w:r>
      <w:r w:rsidR="00C75E91">
        <w:rPr>
          <w:lang w:eastAsia="ru-RU"/>
        </w:rPr>
        <w:t xml:space="preserve">на 0,7 п.п. – </w:t>
      </w:r>
      <w:r>
        <w:rPr>
          <w:lang w:eastAsia="ru-RU"/>
        </w:rPr>
        <w:t xml:space="preserve">с 18,2% </w:t>
      </w:r>
      <w:proofErr w:type="gramStart"/>
      <w:r>
        <w:rPr>
          <w:lang w:eastAsia="ru-RU"/>
        </w:rPr>
        <w:t>до</w:t>
      </w:r>
      <w:proofErr w:type="gramEnd"/>
      <w:r>
        <w:rPr>
          <w:lang w:eastAsia="ru-RU"/>
        </w:rPr>
        <w:t xml:space="preserve"> 17,</w:t>
      </w:r>
      <w:r w:rsidR="00BA6FD7">
        <w:rPr>
          <w:lang w:eastAsia="ru-RU"/>
        </w:rPr>
        <w:t>5</w:t>
      </w:r>
      <w:r>
        <w:rPr>
          <w:lang w:eastAsia="ru-RU"/>
        </w:rPr>
        <w:t xml:space="preserve">%). </w:t>
      </w:r>
    </w:p>
    <w:p w:rsidR="006468BB" w:rsidRDefault="006468BB" w:rsidP="00F6130F">
      <w:pPr>
        <w:rPr>
          <w:lang w:eastAsia="ru-RU"/>
        </w:rPr>
      </w:pPr>
      <w:r>
        <w:rPr>
          <w:lang w:eastAsia="ru-RU"/>
        </w:rPr>
        <w:t xml:space="preserve">По всем остальным видам экономической деятельности, за исключением предоставления </w:t>
      </w:r>
      <w:r w:rsidRPr="001D2504">
        <w:rPr>
          <w:lang w:eastAsia="ru-RU"/>
        </w:rPr>
        <w:t>прочих коммунальных, социальных и персональных услуг</w:t>
      </w:r>
      <w:r>
        <w:rPr>
          <w:lang w:eastAsia="ru-RU"/>
        </w:rPr>
        <w:t>, налоговая нагрузка в 201</w:t>
      </w:r>
      <w:r w:rsidR="00BA6FD7">
        <w:rPr>
          <w:lang w:eastAsia="ru-RU"/>
        </w:rPr>
        <w:t>4</w:t>
      </w:r>
      <w:r>
        <w:rPr>
          <w:lang w:eastAsia="ru-RU"/>
        </w:rPr>
        <w:t xml:space="preserve"> г. снизилась по сравнению с уровнем 2006 г. Наиболее существенно нагрузка сократилась в </w:t>
      </w:r>
      <w:r w:rsidR="00117763">
        <w:rPr>
          <w:lang w:eastAsia="ru-RU"/>
        </w:rPr>
        <w:t>рыболовстве и</w:t>
      </w:r>
      <w:r>
        <w:rPr>
          <w:lang w:eastAsia="ru-RU"/>
        </w:rPr>
        <w:t xml:space="preserve"> рыбоводстве </w:t>
      </w:r>
      <w:proofErr w:type="gramStart"/>
      <w:r>
        <w:rPr>
          <w:lang w:eastAsia="ru-RU"/>
        </w:rPr>
        <w:t>–в</w:t>
      </w:r>
      <w:proofErr w:type="gramEnd"/>
      <w:r>
        <w:rPr>
          <w:lang w:eastAsia="ru-RU"/>
        </w:rPr>
        <w:t xml:space="preserve"> 2,</w:t>
      </w:r>
      <w:r w:rsidR="00117763">
        <w:rPr>
          <w:lang w:eastAsia="ru-RU"/>
        </w:rPr>
        <w:t>2</w:t>
      </w:r>
      <w:r>
        <w:rPr>
          <w:lang w:eastAsia="ru-RU"/>
        </w:rPr>
        <w:t xml:space="preserve"> раза (на 7,</w:t>
      </w:r>
      <w:r w:rsidR="00117763">
        <w:rPr>
          <w:lang w:eastAsia="ru-RU"/>
        </w:rPr>
        <w:t>5</w:t>
      </w:r>
      <w:r>
        <w:rPr>
          <w:lang w:eastAsia="ru-RU"/>
        </w:rPr>
        <w:t xml:space="preserve"> п.п.). </w:t>
      </w:r>
    </w:p>
    <w:p w:rsidR="006468BB" w:rsidRDefault="006468BB" w:rsidP="00F6130F">
      <w:pPr>
        <w:rPr>
          <w:lang w:eastAsia="ru-RU"/>
        </w:rPr>
      </w:pPr>
      <w:r>
        <w:rPr>
          <w:lang w:eastAsia="ru-RU"/>
        </w:rPr>
        <w:t>В гостиничном и ресторанном бизнесе</w:t>
      </w:r>
      <w:r w:rsidR="004A1040">
        <w:rPr>
          <w:lang w:eastAsia="ru-RU"/>
        </w:rPr>
        <w:t>, а также в операциях</w:t>
      </w:r>
      <w:r>
        <w:rPr>
          <w:lang w:eastAsia="ru-RU"/>
        </w:rPr>
        <w:t xml:space="preserve"> </w:t>
      </w:r>
      <w:r w:rsidR="004A1040" w:rsidRPr="007E7E7E">
        <w:rPr>
          <w:lang w:eastAsia="ru-RU"/>
        </w:rPr>
        <w:t>с недвижимым имуществом, аренде и предоставлении услуг</w:t>
      </w:r>
      <w:r w:rsidR="004A1040">
        <w:rPr>
          <w:lang w:eastAsia="ru-RU"/>
        </w:rPr>
        <w:t xml:space="preserve"> </w:t>
      </w:r>
      <w:r>
        <w:rPr>
          <w:lang w:eastAsia="ru-RU"/>
        </w:rPr>
        <w:t>налоговая нагрузка снижалась в основном в 2010-201</w:t>
      </w:r>
      <w:r w:rsidR="00660BE5">
        <w:rPr>
          <w:lang w:eastAsia="ru-RU"/>
        </w:rPr>
        <w:t>4</w:t>
      </w:r>
      <w:r>
        <w:rPr>
          <w:lang w:eastAsia="ru-RU"/>
        </w:rPr>
        <w:t xml:space="preserve"> гг. </w:t>
      </w:r>
      <w:r w:rsidR="004A1040">
        <w:rPr>
          <w:lang w:eastAsia="ru-RU"/>
        </w:rPr>
        <w:t>–</w:t>
      </w:r>
      <w:r>
        <w:rPr>
          <w:lang w:eastAsia="ru-RU"/>
        </w:rPr>
        <w:t xml:space="preserve"> </w:t>
      </w:r>
      <w:r w:rsidR="004A1040">
        <w:rPr>
          <w:lang w:eastAsia="ru-RU"/>
        </w:rPr>
        <w:t xml:space="preserve">соответственно </w:t>
      </w:r>
      <w:r>
        <w:rPr>
          <w:lang w:eastAsia="ru-RU"/>
        </w:rPr>
        <w:t xml:space="preserve">на </w:t>
      </w:r>
      <w:r w:rsidR="00951C36">
        <w:rPr>
          <w:lang w:eastAsia="ru-RU"/>
        </w:rPr>
        <w:t>3,9</w:t>
      </w:r>
      <w:r w:rsidR="0097657F">
        <w:rPr>
          <w:lang w:eastAsia="ru-RU"/>
        </w:rPr>
        <w:t xml:space="preserve"> п.п.</w:t>
      </w:r>
      <w:r w:rsidR="004A1040">
        <w:rPr>
          <w:lang w:eastAsia="ru-RU"/>
        </w:rPr>
        <w:t xml:space="preserve"> и 2,2 п.п.</w:t>
      </w:r>
      <w:r>
        <w:rPr>
          <w:lang w:eastAsia="ru-RU"/>
        </w:rPr>
        <w:t xml:space="preserve"> При этом в </w:t>
      </w:r>
      <w:r>
        <w:rPr>
          <w:lang w:eastAsia="ru-RU"/>
        </w:rPr>
        <w:lastRenderedPageBreak/>
        <w:t>2006-2010 г. она</w:t>
      </w:r>
      <w:r w:rsidR="004A1040">
        <w:rPr>
          <w:lang w:eastAsia="ru-RU"/>
        </w:rPr>
        <w:t xml:space="preserve"> даже </w:t>
      </w:r>
      <w:r>
        <w:rPr>
          <w:lang w:eastAsia="ru-RU"/>
        </w:rPr>
        <w:t>выросла</w:t>
      </w:r>
      <w:r w:rsidR="004A1040">
        <w:rPr>
          <w:lang w:eastAsia="ru-RU"/>
        </w:rPr>
        <w:t>: в гостиницах и ресторанах</w:t>
      </w:r>
      <w:r>
        <w:rPr>
          <w:lang w:eastAsia="ru-RU"/>
        </w:rPr>
        <w:t xml:space="preserve"> на 2</w:t>
      </w:r>
      <w:r w:rsidR="00D30677">
        <w:rPr>
          <w:lang w:eastAsia="ru-RU"/>
        </w:rPr>
        <w:t>.2 п.п. – с 10,7% до 12,9%</w:t>
      </w:r>
      <w:r w:rsidR="004A1040">
        <w:rPr>
          <w:lang w:eastAsia="ru-RU"/>
        </w:rPr>
        <w:t xml:space="preserve">, а в операциях с недвижимым имуществом – на 1,5 п.п. – </w:t>
      </w:r>
      <w:proofErr w:type="gramStart"/>
      <w:r w:rsidR="004A1040">
        <w:rPr>
          <w:lang w:eastAsia="ru-RU"/>
        </w:rPr>
        <w:t>с</w:t>
      </w:r>
      <w:proofErr w:type="gramEnd"/>
      <w:r w:rsidR="004A1040">
        <w:rPr>
          <w:lang w:eastAsia="ru-RU"/>
        </w:rPr>
        <w:t xml:space="preserve"> 18,2% до 19,7%.</w:t>
      </w:r>
    </w:p>
    <w:p w:rsidR="006468BB" w:rsidRDefault="006468BB" w:rsidP="00F6130F">
      <w:pPr>
        <w:rPr>
          <w:lang w:eastAsia="ru-RU"/>
        </w:rPr>
      </w:pPr>
      <w:r>
        <w:rPr>
          <w:lang w:eastAsia="ru-RU"/>
        </w:rPr>
        <w:t>В добыче полезных ископаемых и торговле налоговая нагрузка в 2006-201</w:t>
      </w:r>
      <w:r w:rsidR="004A1040">
        <w:rPr>
          <w:lang w:eastAsia="ru-RU"/>
        </w:rPr>
        <w:t>4</w:t>
      </w:r>
      <w:r>
        <w:rPr>
          <w:lang w:eastAsia="ru-RU"/>
        </w:rPr>
        <w:t xml:space="preserve"> гг. снизилась соответственно на </w:t>
      </w:r>
      <w:r w:rsidR="004A1040">
        <w:rPr>
          <w:lang w:eastAsia="ru-RU"/>
        </w:rPr>
        <w:t>6,6</w:t>
      </w:r>
      <w:r w:rsidR="00D30677">
        <w:rPr>
          <w:lang w:eastAsia="ru-RU"/>
        </w:rPr>
        <w:t xml:space="preserve"> п.п.</w:t>
      </w:r>
      <w:r>
        <w:rPr>
          <w:lang w:eastAsia="ru-RU"/>
        </w:rPr>
        <w:t xml:space="preserve"> и </w:t>
      </w:r>
      <w:r w:rsidR="00D30677">
        <w:rPr>
          <w:lang w:eastAsia="ru-RU"/>
        </w:rPr>
        <w:t>1,2 п.п</w:t>
      </w:r>
      <w:proofErr w:type="gramStart"/>
      <w:r w:rsidR="00D30677">
        <w:rPr>
          <w:lang w:eastAsia="ru-RU"/>
        </w:rPr>
        <w:t>.</w:t>
      </w:r>
      <w:r>
        <w:rPr>
          <w:lang w:eastAsia="ru-RU"/>
        </w:rPr>
        <w:t xml:space="preserve">. </w:t>
      </w:r>
      <w:proofErr w:type="gramEnd"/>
      <w:r>
        <w:rPr>
          <w:lang w:eastAsia="ru-RU"/>
        </w:rPr>
        <w:t>Интересно, что при этом в 2010-201</w:t>
      </w:r>
      <w:r w:rsidR="004A1040">
        <w:rPr>
          <w:lang w:eastAsia="ru-RU"/>
        </w:rPr>
        <w:t>4</w:t>
      </w:r>
      <w:r>
        <w:rPr>
          <w:lang w:eastAsia="ru-RU"/>
        </w:rPr>
        <w:t xml:space="preserve"> гг. налоговая нагрузка росла в этих видах деятельности. В добыче полезных ископаемых это особенно заметно – нагрузка выросла на </w:t>
      </w:r>
      <w:r w:rsidR="004A1040">
        <w:rPr>
          <w:lang w:eastAsia="ru-RU"/>
        </w:rPr>
        <w:t>8,2</w:t>
      </w:r>
      <w:r>
        <w:rPr>
          <w:lang w:eastAsia="ru-RU"/>
        </w:rPr>
        <w:t xml:space="preserve"> п.п. Существенные колебания динамики налоговой нагрузки в добыче полезных ископаемых обусловлены колебаниями мировых цен на нефть. В первую волну мирового финансово-экономического кризиса цены на нефть снижались (вторая половина 2008</w:t>
      </w:r>
      <w:r w:rsidR="00D30677">
        <w:rPr>
          <w:lang w:eastAsia="ru-RU"/>
        </w:rPr>
        <w:t xml:space="preserve"> г. – 2009 </w:t>
      </w:r>
      <w:r>
        <w:rPr>
          <w:lang w:eastAsia="ru-RU"/>
        </w:rPr>
        <w:t xml:space="preserve">г.), как следствие, в этот период сокращались сборы налога на добычу полезных ископаемых, который в данном виде экономической деятельности оказывает значительное влияние на уровень налоговой нагрузки. В результате в 2008 г. налоговая нагрузка снизилась на 8,8 п.п. – с 54,8% до 46% (с учётом страховых взносов), а в 2009 г. она снизилась ещё больше, </w:t>
      </w:r>
      <w:proofErr w:type="gramStart"/>
      <w:r>
        <w:rPr>
          <w:lang w:eastAsia="ru-RU"/>
        </w:rPr>
        <w:t>на</w:t>
      </w:r>
      <w:proofErr w:type="gramEnd"/>
      <w:r>
        <w:rPr>
          <w:lang w:eastAsia="ru-RU"/>
        </w:rPr>
        <w:t xml:space="preserve"> 15,2 п.п. – до 30,8% (с учётом страховых взносов). В 2010 г., с ростом цен на нефть, налоговая нагрузка, судя по всему, снова выросла, составив 30,3% уже без учёта страховых взносов. С учётом взносов нагрузка была бы значительно выше. В </w:t>
      </w:r>
      <w:r w:rsidRPr="005F7214">
        <w:rPr>
          <w:lang w:eastAsia="ru-RU"/>
        </w:rPr>
        <w:t>2011-2013</w:t>
      </w:r>
      <w:r>
        <w:rPr>
          <w:lang w:eastAsia="ru-RU"/>
        </w:rPr>
        <w:t xml:space="preserve"> гг. рост налоговой нагрузки в добыче полезных ископаемых также был обусловлен ростом цен на нефть.</w:t>
      </w:r>
    </w:p>
    <w:p w:rsidR="006468BB" w:rsidRDefault="006468BB" w:rsidP="00F6130F">
      <w:pPr>
        <w:rPr>
          <w:lang w:eastAsia="ru-RU"/>
        </w:rPr>
      </w:pPr>
      <w:r>
        <w:rPr>
          <w:lang w:eastAsia="ru-RU"/>
        </w:rPr>
        <w:t>Рост налоговой нагрузки в торговле в 2010-201</w:t>
      </w:r>
      <w:r w:rsidR="00CF0C4A">
        <w:rPr>
          <w:lang w:eastAsia="ru-RU"/>
        </w:rPr>
        <w:t>4</w:t>
      </w:r>
      <w:r>
        <w:rPr>
          <w:lang w:eastAsia="ru-RU"/>
        </w:rPr>
        <w:t xml:space="preserve"> г. в основном происходил в 2012 г., когда налоговая нагрузка выросла на 0,4 п.п. – с 2,4% до 2,8%. </w:t>
      </w:r>
    </w:p>
    <w:p w:rsidR="006468BB" w:rsidRDefault="006468BB" w:rsidP="00F6130F">
      <w:pPr>
        <w:rPr>
          <w:lang w:eastAsia="ru-RU"/>
        </w:rPr>
      </w:pPr>
      <w:r>
        <w:rPr>
          <w:lang w:eastAsia="ru-RU"/>
        </w:rPr>
        <w:t>Единственным видом деятельности,  в котором налоговая нагрузка с 2006 по 201</w:t>
      </w:r>
      <w:r w:rsidR="00CF0C4A">
        <w:rPr>
          <w:lang w:eastAsia="ru-RU"/>
        </w:rPr>
        <w:t>4</w:t>
      </w:r>
      <w:r>
        <w:rPr>
          <w:lang w:eastAsia="ru-RU"/>
        </w:rPr>
        <w:t xml:space="preserve"> г. выросла </w:t>
      </w:r>
      <w:r w:rsidR="00CF0C4A">
        <w:rPr>
          <w:lang w:eastAsia="ru-RU"/>
        </w:rPr>
        <w:t xml:space="preserve">значительно </w:t>
      </w:r>
      <w:r>
        <w:rPr>
          <w:lang w:eastAsia="ru-RU"/>
        </w:rPr>
        <w:t>(в 1,</w:t>
      </w:r>
      <w:r w:rsidR="00CF0C4A">
        <w:rPr>
          <w:lang w:eastAsia="ru-RU"/>
        </w:rPr>
        <w:t>5</w:t>
      </w:r>
      <w:r>
        <w:rPr>
          <w:lang w:eastAsia="ru-RU"/>
        </w:rPr>
        <w:t xml:space="preserve"> раз</w:t>
      </w:r>
      <w:r w:rsidR="00CF0C4A">
        <w:rPr>
          <w:lang w:eastAsia="ru-RU"/>
        </w:rPr>
        <w:t>а, на 9</w:t>
      </w:r>
      <w:r>
        <w:rPr>
          <w:lang w:eastAsia="ru-RU"/>
        </w:rPr>
        <w:t xml:space="preserve"> п.п.), было предоставление </w:t>
      </w:r>
      <w:r w:rsidRPr="001D2504">
        <w:rPr>
          <w:lang w:eastAsia="ru-RU"/>
        </w:rPr>
        <w:t>прочих коммунальных, социальных и персональных услуг</w:t>
      </w:r>
      <w:r>
        <w:rPr>
          <w:lang w:eastAsia="ru-RU"/>
        </w:rPr>
        <w:t xml:space="preserve">. При этом наиболее резкий скачок произошёл в 2008 г., когда нагрузка (с учётом социальных платежей) выросла сразу более чем вдвое – на 19,7 п.п. Связано это было во многом с началом кризиса. </w:t>
      </w:r>
      <w:proofErr w:type="gramStart"/>
      <w:r>
        <w:rPr>
          <w:lang w:eastAsia="ru-RU"/>
        </w:rPr>
        <w:t xml:space="preserve">В этот период из-за ухудшения макроэкономических условий оборот по данному виду деятельности в 2008 г. упал на 21,2%. При этом поступления налоговых и страховых платежей выросли на 81,6%. По большей части столь резкий рост был вызван ростом сборов налога на доходы физических лиц в сфере предоставления </w:t>
      </w:r>
      <w:r w:rsidRPr="001D2504">
        <w:rPr>
          <w:lang w:eastAsia="ru-RU"/>
        </w:rPr>
        <w:t>прочих коммунальных, социальных и персональных услуг</w:t>
      </w:r>
      <w:r>
        <w:rPr>
          <w:lang w:eastAsia="ru-RU"/>
        </w:rPr>
        <w:t xml:space="preserve">. </w:t>
      </w:r>
      <w:proofErr w:type="gramEnd"/>
    </w:p>
    <w:p w:rsidR="006468BB" w:rsidRDefault="006468BB" w:rsidP="00F6130F">
      <w:pPr>
        <w:rPr>
          <w:lang w:eastAsia="ru-RU"/>
        </w:rPr>
      </w:pPr>
      <w:r>
        <w:rPr>
          <w:lang w:eastAsia="ru-RU"/>
        </w:rPr>
        <w:t>Подводя промежуточный итог, можно отметить, что основным преимуществом методики ФНС (для целей данной работы) является возможность рассчитывать и анализировать налоговую нагрузку в отраслевом разрезе. При этом следует учесть, что особенности налогообложения в различных видах экономической деятельности достаточно сильно влияют на отраслевые показатели налоговой нагрузки. Поэтому  сравнивать налоговую нагрузку по отраслям (видам экономической деятельности) между собой в большинстве случаев некорректно. При этом анализ ретроспективы, динамики налоговой нагрузки по каждому виду деятельности (и/или схожим видам деятельности) с учётом экономической ситуации в стране в тот или иной период позволяет сделать более обоснованные выводы о ситуации с налоговой нагрузкой.</w:t>
      </w:r>
    </w:p>
    <w:p w:rsidR="006468BB" w:rsidRDefault="006468BB" w:rsidP="00F6130F">
      <w:pPr>
        <w:rPr>
          <w:lang w:eastAsia="ru-RU"/>
        </w:rPr>
      </w:pPr>
      <w:r>
        <w:rPr>
          <w:lang w:eastAsia="ru-RU"/>
        </w:rPr>
        <w:t>К недостаткам методики ФНС можно отнести следующее:</w:t>
      </w:r>
    </w:p>
    <w:p w:rsidR="00950D5F" w:rsidRDefault="00950D5F" w:rsidP="009C4521">
      <w:pPr>
        <w:numPr>
          <w:ilvl w:val="0"/>
          <w:numId w:val="10"/>
        </w:numPr>
        <w:rPr>
          <w:lang w:eastAsia="ru-RU"/>
        </w:rPr>
      </w:pPr>
      <w:r>
        <w:rPr>
          <w:lang w:eastAsia="ru-RU"/>
        </w:rPr>
        <w:t>П</w:t>
      </w:r>
      <w:r w:rsidRPr="00E12DA5">
        <w:rPr>
          <w:lang w:eastAsia="ru-RU"/>
        </w:rPr>
        <w:t xml:space="preserve">ри расчёте налоговой нагрузки </w:t>
      </w:r>
      <w:r>
        <w:t>объём собранных налогов соотносится не с новой стоимостью, которая является источником для выплаты налогов, а с оборотом, который включает материальные затраты и амортизацию.</w:t>
      </w:r>
      <w:r>
        <w:rPr>
          <w:lang w:eastAsia="ru-RU"/>
        </w:rPr>
        <w:t xml:space="preserve"> </w:t>
      </w:r>
    </w:p>
    <w:p w:rsidR="002B26E7" w:rsidRDefault="006468BB" w:rsidP="009C4521">
      <w:pPr>
        <w:numPr>
          <w:ilvl w:val="0"/>
          <w:numId w:val="10"/>
        </w:numPr>
        <w:rPr>
          <w:lang w:eastAsia="ru-RU"/>
        </w:rPr>
      </w:pPr>
      <w:r>
        <w:rPr>
          <w:lang w:eastAsia="ru-RU"/>
        </w:rPr>
        <w:lastRenderedPageBreak/>
        <w:t>П</w:t>
      </w:r>
      <w:r w:rsidRPr="00E12DA5">
        <w:rPr>
          <w:lang w:eastAsia="ru-RU"/>
        </w:rPr>
        <w:t>ри расчёте налоговой нагрузки учитываются те налоги, которые, хотя формально и выплачиваются предприятиями, но по факту не создают дополнительной налоговой нагрузки. К таким налогам относится, например, НДФЛ</w:t>
      </w:r>
      <w:r>
        <w:rPr>
          <w:lang w:eastAsia="ru-RU"/>
        </w:rPr>
        <w:t xml:space="preserve">, для которого </w:t>
      </w:r>
      <w:r w:rsidRPr="00E12DA5">
        <w:rPr>
          <w:lang w:eastAsia="ru-RU"/>
        </w:rPr>
        <w:t xml:space="preserve">предприятие является налоговым агентом, а </w:t>
      </w:r>
      <w:r>
        <w:rPr>
          <w:lang w:eastAsia="ru-RU"/>
        </w:rPr>
        <w:t>плательщиками являются работники</w:t>
      </w:r>
      <w:r w:rsidRPr="00E12DA5">
        <w:rPr>
          <w:lang w:eastAsia="ru-RU"/>
        </w:rPr>
        <w:t xml:space="preserve">. </w:t>
      </w:r>
    </w:p>
    <w:p w:rsidR="002B26E7" w:rsidRPr="00E12DA5" w:rsidRDefault="002B26E7" w:rsidP="002B26E7">
      <w:pPr>
        <w:pStyle w:val="a2"/>
        <w:numPr>
          <w:ilvl w:val="0"/>
          <w:numId w:val="0"/>
        </w:numPr>
        <w:ind w:left="360"/>
        <w:rPr>
          <w:lang w:eastAsia="ru-RU"/>
        </w:rPr>
      </w:pPr>
      <w:r>
        <w:rPr>
          <w:lang w:eastAsia="ru-RU"/>
        </w:rPr>
        <w:t>Одновременно при расчёте налоговой нагрузки в 2006 г. и в 2010-2014 гг. не учитываются страховые взносы во внебюджетные фонды. Эти взносы как раз создают дополнительную налоговую нагрузку на предприятия. Тот факт, что страховые взносы не включаются в расчёт, обусловлено, в том числе, и отсутствием соответствующих статистических данных (в открытом доступе есть только агрегированные данные по суммам страховых взносов, по видам экономической деятельности соответствующие данные отсутствуют за 2006 и 2010-2014 гг.).</w:t>
      </w:r>
    </w:p>
    <w:p w:rsidR="006468BB" w:rsidRDefault="006468BB" w:rsidP="002B26E7">
      <w:pPr>
        <w:ind w:left="360"/>
        <w:rPr>
          <w:lang w:eastAsia="ru-RU"/>
        </w:rPr>
      </w:pPr>
      <w:r>
        <w:rPr>
          <w:lang w:eastAsia="ru-RU"/>
        </w:rPr>
        <w:t xml:space="preserve">Если исключить из </w:t>
      </w:r>
      <w:r w:rsidRPr="002B26E7">
        <w:rPr>
          <w:lang w:eastAsia="ru-RU"/>
        </w:rPr>
        <w:t>расчёта НДФЛ</w:t>
      </w:r>
      <w:r w:rsidR="002B26E7">
        <w:rPr>
          <w:lang w:eastAsia="ru-RU"/>
        </w:rPr>
        <w:t xml:space="preserve"> и страховые взносы на обязательное социальное страхование</w:t>
      </w:r>
      <w:r>
        <w:rPr>
          <w:lang w:eastAsia="ru-RU"/>
        </w:rPr>
        <w:t xml:space="preserve">, </w:t>
      </w:r>
      <w:proofErr w:type="gramStart"/>
      <w:r>
        <w:rPr>
          <w:lang w:eastAsia="ru-RU"/>
        </w:rPr>
        <w:t>то</w:t>
      </w:r>
      <w:proofErr w:type="gramEnd"/>
      <w:r>
        <w:rPr>
          <w:lang w:eastAsia="ru-RU"/>
        </w:rPr>
        <w:t xml:space="preserve"> как абсолютные значения, так и динамика налоговой нагрузки будут иными (</w:t>
      </w:r>
      <w:fldSimple w:instr=" REF _Ref420665411 \h  \* MERGEFORMAT ">
        <w:r w:rsidR="00972676" w:rsidRPr="00972676">
          <w:rPr>
            <w:b/>
            <w:bCs/>
            <w:color w:val="512178"/>
            <w:lang w:eastAsia="ru-RU"/>
          </w:rPr>
          <w:t>Табл. 2</w:t>
        </w:r>
      </w:fldSimple>
      <w:r>
        <w:rPr>
          <w:lang w:eastAsia="ru-RU"/>
        </w:rPr>
        <w:t xml:space="preserve">; </w:t>
      </w:r>
      <w:r w:rsidRPr="002B3690">
        <w:rPr>
          <w:lang w:eastAsia="ru-RU"/>
        </w:rPr>
        <w:t>в более подр</w:t>
      </w:r>
      <w:r>
        <w:rPr>
          <w:lang w:eastAsia="ru-RU"/>
        </w:rPr>
        <w:t xml:space="preserve">обной разбивке – в </w:t>
      </w:r>
      <w:r w:rsidR="00EE5ED7" w:rsidRPr="00B16075">
        <w:rPr>
          <w:b/>
          <w:bCs/>
          <w:color w:val="512178"/>
          <w:lang w:eastAsia="ru-RU"/>
        </w:rPr>
        <w:t xml:space="preserve">Приложении </w:t>
      </w:r>
      <w:r w:rsidR="002B26E7">
        <w:rPr>
          <w:b/>
          <w:bCs/>
          <w:color w:val="512178"/>
          <w:lang w:eastAsia="ru-RU"/>
        </w:rPr>
        <w:t>1</w:t>
      </w:r>
      <w:r w:rsidRPr="00EE5ED7">
        <w:rPr>
          <w:lang w:eastAsia="ru-RU"/>
        </w:rPr>
        <w:t>)</w:t>
      </w:r>
      <w:r>
        <w:rPr>
          <w:lang w:eastAsia="ru-RU"/>
        </w:rPr>
        <w:t>.</w:t>
      </w:r>
    </w:p>
    <w:p w:rsidR="006468BB" w:rsidRPr="00073930" w:rsidRDefault="00F6130F" w:rsidP="00F6130F">
      <w:pPr>
        <w:pStyle w:val="afff9"/>
        <w:rPr>
          <w:rFonts w:ascii="Times New Roman" w:hAnsi="Times New Roman" w:cs="Times New Roman"/>
          <w:b/>
          <w:szCs w:val="24"/>
          <w:lang w:eastAsia="ru-RU"/>
        </w:rPr>
      </w:pPr>
      <w:bookmarkStart w:id="4" w:name="_Ref420665411"/>
      <w:r>
        <w:t xml:space="preserve">Табл. </w:t>
      </w:r>
      <w:fldSimple w:instr=" SEQ Табл. \* ARABIC ">
        <w:r w:rsidR="00972676">
          <w:rPr>
            <w:noProof/>
          </w:rPr>
          <w:t>2</w:t>
        </w:r>
      </w:fldSimple>
      <w:bookmarkEnd w:id="4"/>
      <w:r>
        <w:t xml:space="preserve"> </w:t>
      </w:r>
      <w:r w:rsidRPr="00C16E44">
        <w:t>Налоговая нагрузка по видам экономической деятельности (расчёты ФБК), %</w:t>
      </w:r>
    </w:p>
    <w:tbl>
      <w:tblPr>
        <w:tblStyle w:val="14"/>
        <w:tblW w:w="9282" w:type="dxa"/>
        <w:tblLayout w:type="fixed"/>
        <w:tblLook w:val="02A0"/>
      </w:tblPr>
      <w:tblGrid>
        <w:gridCol w:w="1668"/>
        <w:gridCol w:w="582"/>
        <w:gridCol w:w="583"/>
        <w:gridCol w:w="583"/>
        <w:gridCol w:w="582"/>
        <w:gridCol w:w="583"/>
        <w:gridCol w:w="583"/>
        <w:gridCol w:w="582"/>
        <w:gridCol w:w="583"/>
        <w:gridCol w:w="583"/>
        <w:gridCol w:w="592"/>
        <w:gridCol w:w="593"/>
        <w:gridCol w:w="592"/>
        <w:gridCol w:w="593"/>
      </w:tblGrid>
      <w:tr w:rsidR="00C75E91" w:rsidRPr="008B323D" w:rsidTr="00C75E91">
        <w:trPr>
          <w:cnfStyle w:val="100000000000"/>
          <w:trHeight w:val="510"/>
        </w:trPr>
        <w:tc>
          <w:tcPr>
            <w:cnfStyle w:val="000010000000"/>
            <w:tcW w:w="1668" w:type="dxa"/>
            <w:vMerge w:val="restart"/>
            <w:hideMark/>
          </w:tcPr>
          <w:p w:rsidR="00C75E91" w:rsidRPr="008B323D" w:rsidRDefault="00C75E91" w:rsidP="00FA0E79">
            <w:pPr>
              <w:pStyle w:val="affb"/>
              <w:rPr>
                <w:lang w:eastAsia="ru-RU"/>
              </w:rPr>
            </w:pPr>
            <w:r w:rsidRPr="008B323D">
              <w:rPr>
                <w:lang w:eastAsia="ru-RU"/>
              </w:rPr>
              <w:t>Вид экономической деятельности</w:t>
            </w:r>
          </w:p>
        </w:tc>
        <w:tc>
          <w:tcPr>
            <w:cnfStyle w:val="000001000000"/>
            <w:tcW w:w="582" w:type="dxa"/>
            <w:vMerge w:val="restart"/>
            <w:hideMark/>
          </w:tcPr>
          <w:p w:rsidR="00C75E91" w:rsidRPr="00FA0E79" w:rsidRDefault="00C75E91" w:rsidP="00FA0E79">
            <w:pPr>
              <w:pStyle w:val="affb"/>
            </w:pPr>
            <w:r w:rsidRPr="00FA0E79">
              <w:t>2006</w:t>
            </w:r>
          </w:p>
        </w:tc>
        <w:tc>
          <w:tcPr>
            <w:cnfStyle w:val="000010000000"/>
            <w:tcW w:w="583" w:type="dxa"/>
            <w:vMerge w:val="restart"/>
            <w:hideMark/>
          </w:tcPr>
          <w:p w:rsidR="00C75E91" w:rsidRPr="00FA0E79" w:rsidRDefault="00C75E91" w:rsidP="00FA0E79">
            <w:pPr>
              <w:pStyle w:val="affb"/>
            </w:pPr>
            <w:r w:rsidRPr="00FA0E79">
              <w:t>2007</w:t>
            </w:r>
          </w:p>
        </w:tc>
        <w:tc>
          <w:tcPr>
            <w:cnfStyle w:val="000001000000"/>
            <w:tcW w:w="583" w:type="dxa"/>
            <w:vMerge w:val="restart"/>
            <w:hideMark/>
          </w:tcPr>
          <w:p w:rsidR="00C75E91" w:rsidRPr="00FA0E79" w:rsidRDefault="00C75E91" w:rsidP="00FA0E79">
            <w:pPr>
              <w:pStyle w:val="affb"/>
            </w:pPr>
            <w:r w:rsidRPr="00FA0E79">
              <w:t>2008</w:t>
            </w:r>
          </w:p>
        </w:tc>
        <w:tc>
          <w:tcPr>
            <w:cnfStyle w:val="000010000000"/>
            <w:tcW w:w="582" w:type="dxa"/>
            <w:vMerge w:val="restart"/>
            <w:hideMark/>
          </w:tcPr>
          <w:p w:rsidR="00C75E91" w:rsidRPr="00FA0E79" w:rsidRDefault="00C75E91" w:rsidP="00FA0E79">
            <w:pPr>
              <w:pStyle w:val="affb"/>
            </w:pPr>
            <w:r w:rsidRPr="00FA0E79">
              <w:t>2009</w:t>
            </w:r>
          </w:p>
        </w:tc>
        <w:tc>
          <w:tcPr>
            <w:cnfStyle w:val="000001000000"/>
            <w:tcW w:w="583" w:type="dxa"/>
            <w:vMerge w:val="restart"/>
            <w:hideMark/>
          </w:tcPr>
          <w:p w:rsidR="00C75E91" w:rsidRPr="00FA0E79" w:rsidRDefault="00C75E91" w:rsidP="00FA0E79">
            <w:pPr>
              <w:pStyle w:val="affb"/>
            </w:pPr>
            <w:r w:rsidRPr="00FA0E79">
              <w:t>2010</w:t>
            </w:r>
          </w:p>
        </w:tc>
        <w:tc>
          <w:tcPr>
            <w:cnfStyle w:val="000010000000"/>
            <w:tcW w:w="583" w:type="dxa"/>
            <w:vMerge w:val="restart"/>
            <w:hideMark/>
          </w:tcPr>
          <w:p w:rsidR="00C75E91" w:rsidRPr="00FA0E79" w:rsidRDefault="00C75E91" w:rsidP="00FA0E79">
            <w:pPr>
              <w:pStyle w:val="affb"/>
            </w:pPr>
            <w:r w:rsidRPr="00FA0E79">
              <w:t>2011</w:t>
            </w:r>
          </w:p>
        </w:tc>
        <w:tc>
          <w:tcPr>
            <w:cnfStyle w:val="000001000000"/>
            <w:tcW w:w="582" w:type="dxa"/>
            <w:vMerge w:val="restart"/>
            <w:hideMark/>
          </w:tcPr>
          <w:p w:rsidR="00C75E91" w:rsidRPr="00FA0E79" w:rsidRDefault="00C75E91" w:rsidP="00FA0E79">
            <w:pPr>
              <w:pStyle w:val="affb"/>
            </w:pPr>
            <w:r w:rsidRPr="00FA0E79">
              <w:t>2012</w:t>
            </w:r>
          </w:p>
        </w:tc>
        <w:tc>
          <w:tcPr>
            <w:cnfStyle w:val="000010000000"/>
            <w:tcW w:w="583" w:type="dxa"/>
            <w:vMerge w:val="restart"/>
            <w:hideMark/>
          </w:tcPr>
          <w:p w:rsidR="00C75E91" w:rsidRPr="00FA0E79" w:rsidRDefault="00C75E91" w:rsidP="00FA0E79">
            <w:pPr>
              <w:pStyle w:val="affb"/>
            </w:pPr>
            <w:r w:rsidRPr="00FA0E79">
              <w:t>2013</w:t>
            </w:r>
          </w:p>
        </w:tc>
        <w:tc>
          <w:tcPr>
            <w:cnfStyle w:val="000001000000"/>
            <w:tcW w:w="583" w:type="dxa"/>
            <w:vMerge w:val="restart"/>
          </w:tcPr>
          <w:p w:rsidR="00C75E91" w:rsidRPr="008B323D" w:rsidRDefault="00C75E91" w:rsidP="00950D5F">
            <w:pPr>
              <w:pStyle w:val="affb"/>
              <w:ind w:left="-148" w:right="-159"/>
              <w:rPr>
                <w:lang w:eastAsia="ru-RU"/>
              </w:rPr>
            </w:pPr>
            <w:r>
              <w:rPr>
                <w:lang w:eastAsia="ru-RU"/>
              </w:rPr>
              <w:t>2014</w:t>
            </w:r>
          </w:p>
        </w:tc>
        <w:tc>
          <w:tcPr>
            <w:cnfStyle w:val="000010000000"/>
            <w:tcW w:w="1185" w:type="dxa"/>
            <w:gridSpan w:val="2"/>
          </w:tcPr>
          <w:p w:rsidR="00C75E91" w:rsidRPr="008B323D" w:rsidRDefault="00C75E91" w:rsidP="00C75E91">
            <w:pPr>
              <w:pStyle w:val="affb"/>
              <w:ind w:left="-148" w:right="-159"/>
              <w:rPr>
                <w:lang w:eastAsia="ru-RU"/>
              </w:rPr>
            </w:pPr>
            <w:r w:rsidRPr="008B323D">
              <w:rPr>
                <w:lang w:eastAsia="ru-RU"/>
              </w:rPr>
              <w:t>Изменение в 2006-201</w:t>
            </w:r>
            <w:r>
              <w:rPr>
                <w:lang w:eastAsia="ru-RU"/>
              </w:rPr>
              <w:t>4</w:t>
            </w:r>
            <w:r w:rsidRPr="008B323D">
              <w:rPr>
                <w:lang w:eastAsia="ru-RU"/>
              </w:rPr>
              <w:t xml:space="preserve"> гг.</w:t>
            </w:r>
          </w:p>
        </w:tc>
        <w:tc>
          <w:tcPr>
            <w:cnfStyle w:val="000001000000"/>
            <w:tcW w:w="1185" w:type="dxa"/>
            <w:gridSpan w:val="2"/>
          </w:tcPr>
          <w:p w:rsidR="00C75E91" w:rsidRPr="008B323D" w:rsidRDefault="00C75E91" w:rsidP="00C75E91">
            <w:pPr>
              <w:pStyle w:val="affb"/>
              <w:ind w:left="-57" w:right="-108"/>
              <w:rPr>
                <w:lang w:eastAsia="ru-RU"/>
              </w:rPr>
            </w:pPr>
            <w:r w:rsidRPr="008B323D">
              <w:rPr>
                <w:lang w:eastAsia="ru-RU"/>
              </w:rPr>
              <w:t>Изменение в 2006-201</w:t>
            </w:r>
            <w:r>
              <w:rPr>
                <w:lang w:eastAsia="ru-RU"/>
              </w:rPr>
              <w:t>4</w:t>
            </w:r>
            <w:r w:rsidRPr="008B323D">
              <w:rPr>
                <w:lang w:eastAsia="ru-RU"/>
              </w:rPr>
              <w:t xml:space="preserve"> гг.</w:t>
            </w:r>
          </w:p>
        </w:tc>
      </w:tr>
      <w:tr w:rsidR="00C75E91" w:rsidRPr="008B323D" w:rsidTr="00C75E91">
        <w:trPr>
          <w:trHeight w:val="95"/>
        </w:trPr>
        <w:tc>
          <w:tcPr>
            <w:cnfStyle w:val="000010000000"/>
            <w:tcW w:w="1668" w:type="dxa"/>
            <w:vMerge/>
            <w:hideMark/>
          </w:tcPr>
          <w:p w:rsidR="00C75E91" w:rsidRPr="008B323D" w:rsidRDefault="00C75E91" w:rsidP="00FA0E79">
            <w:pPr>
              <w:pStyle w:val="affb"/>
              <w:rPr>
                <w:lang w:eastAsia="ru-RU"/>
              </w:rPr>
            </w:pPr>
          </w:p>
        </w:tc>
        <w:tc>
          <w:tcPr>
            <w:cnfStyle w:val="000001000000"/>
            <w:tcW w:w="582" w:type="dxa"/>
            <w:vMerge/>
            <w:hideMark/>
          </w:tcPr>
          <w:p w:rsidR="00C75E91" w:rsidRPr="008B323D" w:rsidRDefault="00C75E91" w:rsidP="00FA0E79">
            <w:pPr>
              <w:pStyle w:val="affb"/>
              <w:rPr>
                <w:color w:val="000000"/>
                <w:lang w:eastAsia="ru-RU"/>
              </w:rPr>
            </w:pPr>
          </w:p>
        </w:tc>
        <w:tc>
          <w:tcPr>
            <w:cnfStyle w:val="000010000000"/>
            <w:tcW w:w="583" w:type="dxa"/>
            <w:vMerge/>
            <w:hideMark/>
          </w:tcPr>
          <w:p w:rsidR="00C75E91" w:rsidRPr="008B323D" w:rsidRDefault="00C75E91" w:rsidP="00FA0E79">
            <w:pPr>
              <w:pStyle w:val="affb"/>
              <w:rPr>
                <w:color w:val="000000"/>
                <w:lang w:eastAsia="ru-RU"/>
              </w:rPr>
            </w:pPr>
          </w:p>
        </w:tc>
        <w:tc>
          <w:tcPr>
            <w:cnfStyle w:val="000001000000"/>
            <w:tcW w:w="583" w:type="dxa"/>
            <w:vMerge/>
            <w:hideMark/>
          </w:tcPr>
          <w:p w:rsidR="00C75E91" w:rsidRPr="008B323D" w:rsidRDefault="00C75E91" w:rsidP="00FA0E79">
            <w:pPr>
              <w:pStyle w:val="affb"/>
              <w:rPr>
                <w:color w:val="000000"/>
                <w:lang w:eastAsia="ru-RU"/>
              </w:rPr>
            </w:pPr>
          </w:p>
        </w:tc>
        <w:tc>
          <w:tcPr>
            <w:cnfStyle w:val="000010000000"/>
            <w:tcW w:w="582" w:type="dxa"/>
            <w:vMerge/>
            <w:hideMark/>
          </w:tcPr>
          <w:p w:rsidR="00C75E91" w:rsidRPr="008B323D" w:rsidRDefault="00C75E91" w:rsidP="00FA0E79">
            <w:pPr>
              <w:pStyle w:val="affb"/>
              <w:rPr>
                <w:color w:val="000000"/>
                <w:lang w:eastAsia="ru-RU"/>
              </w:rPr>
            </w:pPr>
          </w:p>
        </w:tc>
        <w:tc>
          <w:tcPr>
            <w:cnfStyle w:val="000001000000"/>
            <w:tcW w:w="583" w:type="dxa"/>
            <w:vMerge/>
            <w:hideMark/>
          </w:tcPr>
          <w:p w:rsidR="00C75E91" w:rsidRPr="008B323D" w:rsidRDefault="00C75E91" w:rsidP="00FA0E79">
            <w:pPr>
              <w:pStyle w:val="affb"/>
              <w:rPr>
                <w:color w:val="000000"/>
                <w:lang w:eastAsia="ru-RU"/>
              </w:rPr>
            </w:pPr>
          </w:p>
        </w:tc>
        <w:tc>
          <w:tcPr>
            <w:cnfStyle w:val="000010000000"/>
            <w:tcW w:w="583" w:type="dxa"/>
            <w:vMerge/>
            <w:hideMark/>
          </w:tcPr>
          <w:p w:rsidR="00C75E91" w:rsidRPr="008B323D" w:rsidRDefault="00C75E91" w:rsidP="00FA0E79">
            <w:pPr>
              <w:pStyle w:val="affb"/>
              <w:rPr>
                <w:color w:val="000000"/>
                <w:lang w:eastAsia="ru-RU"/>
              </w:rPr>
            </w:pPr>
          </w:p>
        </w:tc>
        <w:tc>
          <w:tcPr>
            <w:cnfStyle w:val="000001000000"/>
            <w:tcW w:w="582" w:type="dxa"/>
            <w:vMerge/>
            <w:hideMark/>
          </w:tcPr>
          <w:p w:rsidR="00C75E91" w:rsidRPr="008B323D" w:rsidRDefault="00C75E91" w:rsidP="00FA0E79">
            <w:pPr>
              <w:pStyle w:val="affb"/>
              <w:rPr>
                <w:color w:val="000000"/>
                <w:lang w:eastAsia="ru-RU"/>
              </w:rPr>
            </w:pPr>
          </w:p>
        </w:tc>
        <w:tc>
          <w:tcPr>
            <w:cnfStyle w:val="000010000000"/>
            <w:tcW w:w="583" w:type="dxa"/>
            <w:vMerge/>
            <w:hideMark/>
          </w:tcPr>
          <w:p w:rsidR="00C75E91" w:rsidRPr="008B323D" w:rsidRDefault="00C75E91" w:rsidP="00FA0E79">
            <w:pPr>
              <w:pStyle w:val="affb"/>
              <w:rPr>
                <w:color w:val="000000"/>
                <w:lang w:eastAsia="ru-RU"/>
              </w:rPr>
            </w:pPr>
          </w:p>
        </w:tc>
        <w:tc>
          <w:tcPr>
            <w:cnfStyle w:val="000001000000"/>
            <w:tcW w:w="583" w:type="dxa"/>
            <w:vMerge/>
          </w:tcPr>
          <w:p w:rsidR="00C75E91" w:rsidRPr="008B323D" w:rsidRDefault="00C75E91" w:rsidP="00FA0E79">
            <w:pPr>
              <w:pStyle w:val="affb"/>
              <w:rPr>
                <w:lang w:eastAsia="ru-RU"/>
              </w:rPr>
            </w:pPr>
          </w:p>
        </w:tc>
        <w:tc>
          <w:tcPr>
            <w:cnfStyle w:val="000010000000"/>
            <w:tcW w:w="592" w:type="dxa"/>
          </w:tcPr>
          <w:p w:rsidR="00C75E91" w:rsidRPr="008B323D" w:rsidRDefault="00C75E91" w:rsidP="00FA0E79">
            <w:pPr>
              <w:pStyle w:val="affb"/>
              <w:rPr>
                <w:lang w:eastAsia="ru-RU"/>
              </w:rPr>
            </w:pPr>
            <w:r w:rsidRPr="008B323D">
              <w:rPr>
                <w:lang w:eastAsia="ru-RU"/>
              </w:rPr>
              <w:t>п.п.</w:t>
            </w:r>
          </w:p>
        </w:tc>
        <w:tc>
          <w:tcPr>
            <w:cnfStyle w:val="000001000000"/>
            <w:tcW w:w="593" w:type="dxa"/>
          </w:tcPr>
          <w:p w:rsidR="00C75E91" w:rsidRPr="008B323D" w:rsidRDefault="00C75E91" w:rsidP="00FA0E79">
            <w:pPr>
              <w:pStyle w:val="affb"/>
              <w:rPr>
                <w:lang w:eastAsia="ru-RU"/>
              </w:rPr>
            </w:pPr>
            <w:r w:rsidRPr="008B323D">
              <w:rPr>
                <w:lang w:eastAsia="ru-RU"/>
              </w:rPr>
              <w:t>%</w:t>
            </w:r>
          </w:p>
        </w:tc>
        <w:tc>
          <w:tcPr>
            <w:cnfStyle w:val="000010000000"/>
            <w:tcW w:w="592" w:type="dxa"/>
          </w:tcPr>
          <w:p w:rsidR="00C75E91" w:rsidRPr="008B323D" w:rsidRDefault="00C75E91" w:rsidP="00FA0E79">
            <w:pPr>
              <w:pStyle w:val="affb"/>
              <w:rPr>
                <w:lang w:eastAsia="ru-RU"/>
              </w:rPr>
            </w:pPr>
            <w:r w:rsidRPr="008B323D">
              <w:rPr>
                <w:lang w:eastAsia="ru-RU"/>
              </w:rPr>
              <w:t>п.п.</w:t>
            </w:r>
          </w:p>
        </w:tc>
        <w:tc>
          <w:tcPr>
            <w:cnfStyle w:val="000001000000"/>
            <w:tcW w:w="593" w:type="dxa"/>
          </w:tcPr>
          <w:p w:rsidR="00C75E91" w:rsidRPr="008B323D" w:rsidRDefault="00C75E91" w:rsidP="00FA0E79">
            <w:pPr>
              <w:pStyle w:val="affb"/>
              <w:rPr>
                <w:lang w:eastAsia="ru-RU"/>
              </w:rPr>
            </w:pPr>
            <w:r w:rsidRPr="008B323D">
              <w:rPr>
                <w:lang w:eastAsia="ru-RU"/>
              </w:rPr>
              <w:t>%</w:t>
            </w:r>
          </w:p>
        </w:tc>
      </w:tr>
      <w:tr w:rsidR="00D043AB" w:rsidRPr="008B323D" w:rsidTr="00D043AB">
        <w:trPr>
          <w:trHeight w:val="255"/>
        </w:trPr>
        <w:tc>
          <w:tcPr>
            <w:cnfStyle w:val="000010000000"/>
            <w:tcW w:w="1668" w:type="dxa"/>
            <w:hideMark/>
          </w:tcPr>
          <w:p w:rsidR="00D043AB" w:rsidRPr="008B323D" w:rsidRDefault="00D043AB" w:rsidP="00FA0E79">
            <w:pPr>
              <w:pStyle w:val="affa"/>
              <w:rPr>
                <w:lang w:eastAsia="ru-RU"/>
              </w:rPr>
            </w:pPr>
            <w:r w:rsidRPr="008B323D">
              <w:rPr>
                <w:lang w:eastAsia="ru-RU"/>
              </w:rPr>
              <w:t>всего</w:t>
            </w:r>
          </w:p>
        </w:tc>
        <w:tc>
          <w:tcPr>
            <w:cnfStyle w:val="000001000000"/>
            <w:tcW w:w="582" w:type="dxa"/>
            <w:noWrap/>
            <w:hideMark/>
          </w:tcPr>
          <w:p w:rsidR="00D043AB" w:rsidRPr="00D84F9E" w:rsidRDefault="00D043AB" w:rsidP="009335E6">
            <w:pPr>
              <w:spacing w:after="0" w:line="240" w:lineRule="auto"/>
              <w:ind w:left="-121" w:right="-72"/>
              <w:jc w:val="right"/>
              <w:rPr>
                <w:rFonts w:ascii="Arial" w:hAnsi="Arial"/>
                <w:b/>
                <w:bCs/>
                <w:lang w:eastAsia="ru-RU"/>
              </w:rPr>
            </w:pPr>
            <w:r w:rsidRPr="00D84F9E">
              <w:rPr>
                <w:rFonts w:ascii="Arial" w:hAnsi="Arial"/>
                <w:b/>
                <w:bCs/>
                <w:lang w:eastAsia="ru-RU"/>
              </w:rPr>
              <w:t>9,6</w:t>
            </w:r>
          </w:p>
        </w:tc>
        <w:tc>
          <w:tcPr>
            <w:cnfStyle w:val="000010000000"/>
            <w:tcW w:w="583" w:type="dxa"/>
            <w:noWrap/>
            <w:hideMark/>
          </w:tcPr>
          <w:p w:rsidR="00D043AB" w:rsidRPr="00D84F9E" w:rsidRDefault="00D043AB" w:rsidP="009335E6">
            <w:pPr>
              <w:spacing w:after="0" w:line="240" w:lineRule="auto"/>
              <w:ind w:left="-121" w:right="-72"/>
              <w:jc w:val="right"/>
              <w:rPr>
                <w:rFonts w:ascii="Arial" w:hAnsi="Arial"/>
                <w:b/>
                <w:bCs/>
                <w:lang w:eastAsia="ru-RU"/>
              </w:rPr>
            </w:pPr>
            <w:r w:rsidRPr="00D84F9E">
              <w:rPr>
                <w:rFonts w:ascii="Arial" w:hAnsi="Arial"/>
                <w:b/>
                <w:bCs/>
                <w:lang w:eastAsia="ru-RU"/>
              </w:rPr>
              <w:t>9,5</w:t>
            </w:r>
          </w:p>
        </w:tc>
        <w:tc>
          <w:tcPr>
            <w:cnfStyle w:val="000001000000"/>
            <w:tcW w:w="583" w:type="dxa"/>
            <w:noWrap/>
            <w:hideMark/>
          </w:tcPr>
          <w:p w:rsidR="00D043AB" w:rsidRPr="00D84F9E" w:rsidRDefault="00D043AB" w:rsidP="009335E6">
            <w:pPr>
              <w:spacing w:after="0" w:line="240" w:lineRule="auto"/>
              <w:ind w:left="-121" w:right="-72"/>
              <w:jc w:val="right"/>
              <w:rPr>
                <w:rFonts w:ascii="Arial" w:hAnsi="Arial"/>
                <w:b/>
                <w:bCs/>
                <w:lang w:eastAsia="ru-RU"/>
              </w:rPr>
            </w:pPr>
            <w:r w:rsidRPr="00D84F9E">
              <w:rPr>
                <w:rFonts w:ascii="Arial" w:hAnsi="Arial"/>
                <w:b/>
                <w:bCs/>
                <w:lang w:eastAsia="ru-RU"/>
              </w:rPr>
              <w:t>8,5</w:t>
            </w:r>
          </w:p>
        </w:tc>
        <w:tc>
          <w:tcPr>
            <w:cnfStyle w:val="000010000000"/>
            <w:tcW w:w="582" w:type="dxa"/>
            <w:noWrap/>
            <w:hideMark/>
          </w:tcPr>
          <w:p w:rsidR="00D043AB" w:rsidRPr="00D84F9E" w:rsidRDefault="00D043AB" w:rsidP="009335E6">
            <w:pPr>
              <w:spacing w:after="0" w:line="240" w:lineRule="auto"/>
              <w:ind w:left="-121" w:right="-72"/>
              <w:jc w:val="right"/>
              <w:rPr>
                <w:rFonts w:ascii="Arial" w:hAnsi="Arial"/>
                <w:b/>
                <w:bCs/>
                <w:lang w:eastAsia="ru-RU"/>
              </w:rPr>
            </w:pPr>
            <w:r w:rsidRPr="00D84F9E">
              <w:rPr>
                <w:rFonts w:ascii="Arial" w:hAnsi="Arial"/>
                <w:b/>
                <w:bCs/>
                <w:lang w:eastAsia="ru-RU"/>
              </w:rPr>
              <w:t>6,8</w:t>
            </w:r>
          </w:p>
        </w:tc>
        <w:tc>
          <w:tcPr>
            <w:cnfStyle w:val="000001000000"/>
            <w:tcW w:w="583" w:type="dxa"/>
            <w:noWrap/>
            <w:hideMark/>
          </w:tcPr>
          <w:p w:rsidR="00D043AB" w:rsidRPr="00D84F9E" w:rsidRDefault="00D043AB" w:rsidP="009335E6">
            <w:pPr>
              <w:spacing w:after="0" w:line="240" w:lineRule="auto"/>
              <w:ind w:left="-121" w:right="-72"/>
              <w:jc w:val="right"/>
              <w:rPr>
                <w:rFonts w:ascii="Arial" w:hAnsi="Arial"/>
                <w:b/>
                <w:bCs/>
                <w:lang w:eastAsia="ru-RU"/>
              </w:rPr>
            </w:pPr>
            <w:r w:rsidRPr="00D84F9E">
              <w:rPr>
                <w:rFonts w:ascii="Arial" w:hAnsi="Arial"/>
                <w:b/>
                <w:bCs/>
                <w:lang w:eastAsia="ru-RU"/>
              </w:rPr>
              <w:t>7,2</w:t>
            </w:r>
          </w:p>
        </w:tc>
        <w:tc>
          <w:tcPr>
            <w:cnfStyle w:val="000010000000"/>
            <w:tcW w:w="583" w:type="dxa"/>
            <w:noWrap/>
            <w:hideMark/>
          </w:tcPr>
          <w:p w:rsidR="00D043AB" w:rsidRPr="00D84F9E" w:rsidRDefault="00D043AB" w:rsidP="009335E6">
            <w:pPr>
              <w:spacing w:after="0" w:line="240" w:lineRule="auto"/>
              <w:ind w:left="-121" w:right="-72"/>
              <w:jc w:val="right"/>
              <w:rPr>
                <w:rFonts w:ascii="Arial" w:hAnsi="Arial"/>
                <w:b/>
                <w:bCs/>
                <w:lang w:eastAsia="ru-RU"/>
              </w:rPr>
            </w:pPr>
            <w:r w:rsidRPr="00D84F9E">
              <w:rPr>
                <w:rFonts w:ascii="Arial" w:hAnsi="Arial"/>
                <w:b/>
                <w:bCs/>
                <w:lang w:eastAsia="ru-RU"/>
              </w:rPr>
              <w:t>7,7</w:t>
            </w:r>
          </w:p>
        </w:tc>
        <w:tc>
          <w:tcPr>
            <w:cnfStyle w:val="000001000000"/>
            <w:tcW w:w="582" w:type="dxa"/>
            <w:noWrap/>
            <w:hideMark/>
          </w:tcPr>
          <w:p w:rsidR="00D043AB" w:rsidRPr="00D84F9E" w:rsidRDefault="00D043AB" w:rsidP="009335E6">
            <w:pPr>
              <w:spacing w:after="0" w:line="240" w:lineRule="auto"/>
              <w:ind w:left="-121" w:right="-72"/>
              <w:jc w:val="right"/>
              <w:rPr>
                <w:rFonts w:ascii="Arial" w:hAnsi="Arial"/>
                <w:b/>
                <w:bCs/>
                <w:lang w:eastAsia="ru-RU"/>
              </w:rPr>
            </w:pPr>
            <w:r w:rsidRPr="00D84F9E">
              <w:rPr>
                <w:rFonts w:ascii="Arial" w:hAnsi="Arial"/>
                <w:b/>
                <w:bCs/>
                <w:lang w:eastAsia="ru-RU"/>
              </w:rPr>
              <w:t>7,8</w:t>
            </w:r>
          </w:p>
        </w:tc>
        <w:tc>
          <w:tcPr>
            <w:cnfStyle w:val="000010000000"/>
            <w:tcW w:w="583" w:type="dxa"/>
            <w:noWrap/>
            <w:hideMark/>
          </w:tcPr>
          <w:p w:rsidR="00D043AB" w:rsidRPr="00D84F9E" w:rsidRDefault="00D043AB" w:rsidP="009335E6">
            <w:pPr>
              <w:spacing w:after="0" w:line="240" w:lineRule="auto"/>
              <w:ind w:left="-121" w:right="-72"/>
              <w:jc w:val="right"/>
              <w:rPr>
                <w:rFonts w:ascii="Arial" w:hAnsi="Arial"/>
                <w:b/>
                <w:bCs/>
                <w:lang w:eastAsia="ru-RU"/>
              </w:rPr>
            </w:pPr>
            <w:r w:rsidRPr="00D84F9E">
              <w:rPr>
                <w:rFonts w:ascii="Arial" w:hAnsi="Arial"/>
                <w:b/>
                <w:bCs/>
                <w:lang w:eastAsia="ru-RU"/>
              </w:rPr>
              <w:t>7,7</w:t>
            </w:r>
          </w:p>
        </w:tc>
        <w:tc>
          <w:tcPr>
            <w:cnfStyle w:val="000001000000"/>
            <w:tcW w:w="583" w:type="dxa"/>
          </w:tcPr>
          <w:p w:rsidR="00D043AB" w:rsidRPr="00C75E91" w:rsidRDefault="00D043AB" w:rsidP="00C75E91">
            <w:pPr>
              <w:spacing w:after="0" w:line="240" w:lineRule="auto"/>
              <w:ind w:left="-121" w:right="-72"/>
              <w:jc w:val="right"/>
              <w:rPr>
                <w:rFonts w:ascii="Arial" w:hAnsi="Arial"/>
                <w:b/>
                <w:bCs/>
                <w:lang w:eastAsia="ru-RU"/>
              </w:rPr>
            </w:pPr>
            <w:r w:rsidRPr="00C75E91">
              <w:rPr>
                <w:rFonts w:ascii="Arial" w:hAnsi="Arial"/>
                <w:b/>
                <w:bCs/>
                <w:lang w:eastAsia="ru-RU"/>
              </w:rPr>
              <w:t>7,7</w:t>
            </w:r>
          </w:p>
        </w:tc>
        <w:tc>
          <w:tcPr>
            <w:cnfStyle w:val="000010000000"/>
            <w:tcW w:w="592" w:type="dxa"/>
          </w:tcPr>
          <w:p w:rsidR="00D043AB" w:rsidRPr="00D043AB" w:rsidRDefault="00D043AB" w:rsidP="00D043AB">
            <w:pPr>
              <w:spacing w:after="0" w:line="240" w:lineRule="auto"/>
              <w:ind w:left="-121" w:right="-72"/>
              <w:jc w:val="right"/>
              <w:rPr>
                <w:rFonts w:ascii="Arial" w:hAnsi="Arial"/>
                <w:b/>
                <w:bCs/>
                <w:lang w:eastAsia="ru-RU"/>
              </w:rPr>
            </w:pPr>
            <w:r w:rsidRPr="00D043AB">
              <w:rPr>
                <w:rFonts w:ascii="Arial" w:hAnsi="Arial"/>
                <w:b/>
                <w:bCs/>
                <w:lang w:eastAsia="ru-RU"/>
              </w:rPr>
              <w:t>-1,9</w:t>
            </w:r>
          </w:p>
        </w:tc>
        <w:tc>
          <w:tcPr>
            <w:cnfStyle w:val="000001000000"/>
            <w:tcW w:w="593" w:type="dxa"/>
          </w:tcPr>
          <w:p w:rsidR="00D043AB" w:rsidRPr="00D043AB" w:rsidRDefault="00D043AB" w:rsidP="00D043AB">
            <w:pPr>
              <w:spacing w:after="0" w:line="240" w:lineRule="auto"/>
              <w:ind w:left="-121" w:right="-72"/>
              <w:jc w:val="right"/>
              <w:rPr>
                <w:rFonts w:ascii="Arial" w:hAnsi="Arial"/>
                <w:b/>
                <w:bCs/>
                <w:lang w:eastAsia="ru-RU"/>
              </w:rPr>
            </w:pPr>
            <w:r w:rsidRPr="00D043AB">
              <w:rPr>
                <w:rFonts w:ascii="Arial" w:hAnsi="Arial"/>
                <w:b/>
                <w:bCs/>
                <w:lang w:eastAsia="ru-RU"/>
              </w:rPr>
              <w:t>-19,7</w:t>
            </w:r>
          </w:p>
        </w:tc>
        <w:tc>
          <w:tcPr>
            <w:cnfStyle w:val="000010000000"/>
            <w:tcW w:w="592" w:type="dxa"/>
          </w:tcPr>
          <w:p w:rsidR="00D043AB" w:rsidRPr="00D043AB" w:rsidRDefault="00D043AB" w:rsidP="00D043AB">
            <w:pPr>
              <w:spacing w:after="0" w:line="240" w:lineRule="auto"/>
              <w:ind w:left="-121" w:right="-72"/>
              <w:jc w:val="right"/>
              <w:rPr>
                <w:rFonts w:ascii="Arial" w:hAnsi="Arial"/>
                <w:b/>
                <w:bCs/>
                <w:lang w:eastAsia="ru-RU"/>
              </w:rPr>
            </w:pPr>
            <w:r w:rsidRPr="00D043AB">
              <w:rPr>
                <w:rFonts w:ascii="Arial" w:hAnsi="Arial"/>
                <w:b/>
                <w:bCs/>
                <w:lang w:eastAsia="ru-RU"/>
              </w:rPr>
              <w:t>0,4</w:t>
            </w:r>
          </w:p>
        </w:tc>
        <w:tc>
          <w:tcPr>
            <w:cnfStyle w:val="000001000000"/>
            <w:tcW w:w="593" w:type="dxa"/>
          </w:tcPr>
          <w:p w:rsidR="00D043AB" w:rsidRPr="00D043AB" w:rsidRDefault="00D043AB" w:rsidP="00D043AB">
            <w:pPr>
              <w:spacing w:after="0" w:line="240" w:lineRule="auto"/>
              <w:ind w:left="-121" w:right="-72"/>
              <w:jc w:val="right"/>
              <w:rPr>
                <w:rFonts w:ascii="Arial" w:hAnsi="Arial"/>
                <w:b/>
                <w:bCs/>
                <w:lang w:eastAsia="ru-RU"/>
              </w:rPr>
            </w:pPr>
            <w:r w:rsidRPr="00D043AB">
              <w:rPr>
                <w:rFonts w:ascii="Arial" w:hAnsi="Arial"/>
                <w:b/>
                <w:bCs/>
                <w:lang w:eastAsia="ru-RU"/>
              </w:rPr>
              <w:t>6,0</w:t>
            </w:r>
          </w:p>
        </w:tc>
      </w:tr>
      <w:tr w:rsidR="00D043AB" w:rsidRPr="008B323D" w:rsidTr="00D043AB">
        <w:trPr>
          <w:trHeight w:val="70"/>
        </w:trPr>
        <w:tc>
          <w:tcPr>
            <w:cnfStyle w:val="000010000000"/>
            <w:tcW w:w="1668" w:type="dxa"/>
            <w:hideMark/>
          </w:tcPr>
          <w:p w:rsidR="00D043AB" w:rsidRPr="008B323D" w:rsidRDefault="00D043AB" w:rsidP="00FA0E79">
            <w:pPr>
              <w:pStyle w:val="affa"/>
              <w:rPr>
                <w:lang w:eastAsia="ru-RU"/>
              </w:rPr>
            </w:pPr>
            <w:r w:rsidRPr="008B323D">
              <w:rPr>
                <w:lang w:eastAsia="ru-RU"/>
              </w:rPr>
              <w:t>сельское хозяйство, охота и лесное хозяйство</w:t>
            </w:r>
          </w:p>
        </w:tc>
        <w:tc>
          <w:tcPr>
            <w:cnfStyle w:val="000001000000"/>
            <w:tcW w:w="582" w:type="dxa"/>
            <w:noWrap/>
            <w:hideMark/>
          </w:tcPr>
          <w:p w:rsidR="00D043AB" w:rsidRPr="008B323D" w:rsidRDefault="00D043AB" w:rsidP="00FA0E79">
            <w:pPr>
              <w:pStyle w:val="afff2"/>
              <w:rPr>
                <w:lang w:eastAsia="ru-RU"/>
              </w:rPr>
            </w:pPr>
            <w:r w:rsidRPr="008B323D">
              <w:rPr>
                <w:lang w:eastAsia="ru-RU"/>
              </w:rPr>
              <w:t>2,3</w:t>
            </w:r>
          </w:p>
        </w:tc>
        <w:tc>
          <w:tcPr>
            <w:cnfStyle w:val="000010000000"/>
            <w:tcW w:w="583" w:type="dxa"/>
            <w:noWrap/>
            <w:hideMark/>
          </w:tcPr>
          <w:p w:rsidR="00D043AB" w:rsidRPr="008B323D" w:rsidRDefault="00D043AB" w:rsidP="00FA0E79">
            <w:pPr>
              <w:pStyle w:val="afff2"/>
              <w:rPr>
                <w:lang w:eastAsia="ru-RU"/>
              </w:rPr>
            </w:pPr>
            <w:r w:rsidRPr="008B323D">
              <w:rPr>
                <w:lang w:eastAsia="ru-RU"/>
              </w:rPr>
              <w:t>1,6</w:t>
            </w:r>
          </w:p>
        </w:tc>
        <w:tc>
          <w:tcPr>
            <w:cnfStyle w:val="000001000000"/>
            <w:tcW w:w="583" w:type="dxa"/>
            <w:noWrap/>
            <w:hideMark/>
          </w:tcPr>
          <w:p w:rsidR="00D043AB" w:rsidRPr="008B323D" w:rsidRDefault="00D043AB" w:rsidP="00FA0E79">
            <w:pPr>
              <w:pStyle w:val="afff2"/>
              <w:rPr>
                <w:lang w:eastAsia="ru-RU"/>
              </w:rPr>
            </w:pPr>
            <w:r w:rsidRPr="008B323D">
              <w:rPr>
                <w:lang w:eastAsia="ru-RU"/>
              </w:rPr>
              <w:t>0,8</w:t>
            </w:r>
          </w:p>
        </w:tc>
        <w:tc>
          <w:tcPr>
            <w:cnfStyle w:val="000010000000"/>
            <w:tcW w:w="582" w:type="dxa"/>
            <w:noWrap/>
            <w:hideMark/>
          </w:tcPr>
          <w:p w:rsidR="00D043AB" w:rsidRPr="008B323D" w:rsidRDefault="00D043AB" w:rsidP="00FA0E79">
            <w:pPr>
              <w:pStyle w:val="afff2"/>
              <w:rPr>
                <w:lang w:eastAsia="ru-RU"/>
              </w:rPr>
            </w:pPr>
            <w:r w:rsidRPr="008B323D">
              <w:rPr>
                <w:lang w:eastAsia="ru-RU"/>
              </w:rPr>
              <w:t>0,3</w:t>
            </w:r>
          </w:p>
        </w:tc>
        <w:tc>
          <w:tcPr>
            <w:cnfStyle w:val="000001000000"/>
            <w:tcW w:w="583" w:type="dxa"/>
            <w:noWrap/>
            <w:hideMark/>
          </w:tcPr>
          <w:p w:rsidR="00D043AB" w:rsidRPr="008B323D" w:rsidRDefault="00D043AB" w:rsidP="00FA0E79">
            <w:pPr>
              <w:pStyle w:val="afff2"/>
              <w:rPr>
                <w:lang w:eastAsia="ru-RU"/>
              </w:rPr>
            </w:pPr>
            <w:r w:rsidRPr="008B323D">
              <w:rPr>
                <w:lang w:eastAsia="ru-RU"/>
              </w:rPr>
              <w:t>1,0</w:t>
            </w:r>
          </w:p>
        </w:tc>
        <w:tc>
          <w:tcPr>
            <w:cnfStyle w:val="000010000000"/>
            <w:tcW w:w="583" w:type="dxa"/>
            <w:noWrap/>
            <w:hideMark/>
          </w:tcPr>
          <w:p w:rsidR="00D043AB" w:rsidRPr="008B323D" w:rsidRDefault="00D043AB" w:rsidP="00FA0E79">
            <w:pPr>
              <w:pStyle w:val="afff2"/>
              <w:rPr>
                <w:lang w:eastAsia="ru-RU"/>
              </w:rPr>
            </w:pPr>
            <w:r w:rsidRPr="008B323D">
              <w:rPr>
                <w:lang w:eastAsia="ru-RU"/>
              </w:rPr>
              <w:t>0,7</w:t>
            </w:r>
          </w:p>
        </w:tc>
        <w:tc>
          <w:tcPr>
            <w:cnfStyle w:val="000001000000"/>
            <w:tcW w:w="582" w:type="dxa"/>
            <w:noWrap/>
            <w:hideMark/>
          </w:tcPr>
          <w:p w:rsidR="00D043AB" w:rsidRPr="008B323D" w:rsidRDefault="00D043AB" w:rsidP="00FA0E79">
            <w:pPr>
              <w:pStyle w:val="afff2"/>
              <w:rPr>
                <w:lang w:eastAsia="ru-RU"/>
              </w:rPr>
            </w:pPr>
            <w:r w:rsidRPr="008B323D">
              <w:rPr>
                <w:lang w:eastAsia="ru-RU"/>
              </w:rPr>
              <w:t>0,1</w:t>
            </w:r>
          </w:p>
        </w:tc>
        <w:tc>
          <w:tcPr>
            <w:cnfStyle w:val="000010000000"/>
            <w:tcW w:w="583" w:type="dxa"/>
            <w:noWrap/>
            <w:hideMark/>
          </w:tcPr>
          <w:p w:rsidR="00D043AB" w:rsidRPr="008B323D" w:rsidRDefault="00D043AB" w:rsidP="00FA0E79">
            <w:pPr>
              <w:pStyle w:val="afff2"/>
              <w:rPr>
                <w:lang w:eastAsia="ru-RU"/>
              </w:rPr>
            </w:pPr>
            <w:r w:rsidRPr="008B323D">
              <w:rPr>
                <w:lang w:eastAsia="ru-RU"/>
              </w:rPr>
              <w:t>0,1</w:t>
            </w:r>
          </w:p>
        </w:tc>
        <w:tc>
          <w:tcPr>
            <w:cnfStyle w:val="000001000000"/>
            <w:tcW w:w="583" w:type="dxa"/>
          </w:tcPr>
          <w:p w:rsidR="00D043AB" w:rsidRPr="00D043AB" w:rsidRDefault="00D043AB" w:rsidP="00D043AB">
            <w:pPr>
              <w:pStyle w:val="afff2"/>
              <w:rPr>
                <w:lang w:eastAsia="ru-RU"/>
              </w:rPr>
            </w:pPr>
            <w:r w:rsidRPr="00D043AB">
              <w:rPr>
                <w:lang w:eastAsia="ru-RU"/>
              </w:rPr>
              <w:t>0,9</w:t>
            </w:r>
          </w:p>
        </w:tc>
        <w:tc>
          <w:tcPr>
            <w:cnfStyle w:val="000010000000"/>
            <w:tcW w:w="592" w:type="dxa"/>
          </w:tcPr>
          <w:p w:rsidR="00D043AB" w:rsidRPr="00D043AB" w:rsidRDefault="00D043AB" w:rsidP="00D043AB">
            <w:pPr>
              <w:pStyle w:val="afff2"/>
              <w:rPr>
                <w:lang w:eastAsia="ru-RU"/>
              </w:rPr>
            </w:pPr>
            <w:r w:rsidRPr="00D043AB">
              <w:rPr>
                <w:lang w:eastAsia="ru-RU"/>
              </w:rPr>
              <w:t>-1,4</w:t>
            </w:r>
          </w:p>
        </w:tc>
        <w:tc>
          <w:tcPr>
            <w:cnfStyle w:val="000001000000"/>
            <w:tcW w:w="593" w:type="dxa"/>
          </w:tcPr>
          <w:p w:rsidR="00D043AB" w:rsidRPr="00D043AB" w:rsidRDefault="00D043AB" w:rsidP="00D043AB">
            <w:pPr>
              <w:pStyle w:val="afff2"/>
              <w:ind w:right="-57"/>
              <w:rPr>
                <w:lang w:eastAsia="ru-RU"/>
              </w:rPr>
            </w:pPr>
            <w:r w:rsidRPr="00D043AB">
              <w:rPr>
                <w:lang w:eastAsia="ru-RU"/>
              </w:rPr>
              <w:t>-60,4</w:t>
            </w:r>
          </w:p>
        </w:tc>
        <w:tc>
          <w:tcPr>
            <w:cnfStyle w:val="000010000000"/>
            <w:tcW w:w="592" w:type="dxa"/>
          </w:tcPr>
          <w:p w:rsidR="00D043AB" w:rsidRPr="00D043AB" w:rsidRDefault="00D043AB" w:rsidP="00D043AB">
            <w:pPr>
              <w:pStyle w:val="afff2"/>
              <w:rPr>
                <w:lang w:eastAsia="ru-RU"/>
              </w:rPr>
            </w:pPr>
            <w:r w:rsidRPr="00D043AB">
              <w:rPr>
                <w:lang w:eastAsia="ru-RU"/>
              </w:rPr>
              <w:t>-0,1</w:t>
            </w:r>
          </w:p>
        </w:tc>
        <w:tc>
          <w:tcPr>
            <w:cnfStyle w:val="000001000000"/>
            <w:tcW w:w="593" w:type="dxa"/>
          </w:tcPr>
          <w:p w:rsidR="00D043AB" w:rsidRPr="00D043AB" w:rsidRDefault="00D043AB" w:rsidP="00D043AB">
            <w:pPr>
              <w:pStyle w:val="afff2"/>
              <w:ind w:left="-42"/>
              <w:rPr>
                <w:lang w:eastAsia="ru-RU"/>
              </w:rPr>
            </w:pPr>
            <w:r w:rsidRPr="00D043AB">
              <w:rPr>
                <w:lang w:eastAsia="ru-RU"/>
              </w:rPr>
              <w:t>-10,7</w:t>
            </w:r>
          </w:p>
        </w:tc>
      </w:tr>
      <w:tr w:rsidR="00D043AB" w:rsidRPr="008B323D" w:rsidTr="00D043AB">
        <w:trPr>
          <w:trHeight w:val="255"/>
        </w:trPr>
        <w:tc>
          <w:tcPr>
            <w:cnfStyle w:val="000010000000"/>
            <w:tcW w:w="1668" w:type="dxa"/>
            <w:hideMark/>
          </w:tcPr>
          <w:p w:rsidR="00D043AB" w:rsidRPr="008B323D" w:rsidRDefault="00D043AB" w:rsidP="00FA0E79">
            <w:pPr>
              <w:pStyle w:val="affa"/>
              <w:rPr>
                <w:lang w:eastAsia="ru-RU"/>
              </w:rPr>
            </w:pPr>
            <w:r w:rsidRPr="008B323D">
              <w:rPr>
                <w:lang w:eastAsia="ru-RU"/>
              </w:rPr>
              <w:t>рыболовство, рыбоводство</w:t>
            </w:r>
          </w:p>
        </w:tc>
        <w:tc>
          <w:tcPr>
            <w:cnfStyle w:val="000001000000"/>
            <w:tcW w:w="582" w:type="dxa"/>
            <w:noWrap/>
            <w:hideMark/>
          </w:tcPr>
          <w:p w:rsidR="00D043AB" w:rsidRPr="008B323D" w:rsidRDefault="00D043AB" w:rsidP="00FA0E79">
            <w:pPr>
              <w:pStyle w:val="afff2"/>
              <w:rPr>
                <w:lang w:eastAsia="ru-RU"/>
              </w:rPr>
            </w:pPr>
            <w:r w:rsidRPr="008B323D">
              <w:rPr>
                <w:lang w:eastAsia="ru-RU"/>
              </w:rPr>
              <w:t>11,2</w:t>
            </w:r>
          </w:p>
        </w:tc>
        <w:tc>
          <w:tcPr>
            <w:cnfStyle w:val="000010000000"/>
            <w:tcW w:w="583" w:type="dxa"/>
            <w:noWrap/>
            <w:hideMark/>
          </w:tcPr>
          <w:p w:rsidR="00D043AB" w:rsidRPr="008B323D" w:rsidRDefault="00D043AB" w:rsidP="00FA0E79">
            <w:pPr>
              <w:pStyle w:val="afff2"/>
              <w:rPr>
                <w:lang w:eastAsia="ru-RU"/>
              </w:rPr>
            </w:pPr>
            <w:r w:rsidRPr="008B323D">
              <w:rPr>
                <w:lang w:eastAsia="ru-RU"/>
              </w:rPr>
              <w:t>9,8</w:t>
            </w:r>
          </w:p>
        </w:tc>
        <w:tc>
          <w:tcPr>
            <w:cnfStyle w:val="000001000000"/>
            <w:tcW w:w="583" w:type="dxa"/>
            <w:noWrap/>
            <w:hideMark/>
          </w:tcPr>
          <w:p w:rsidR="00D043AB" w:rsidRPr="008B323D" w:rsidRDefault="00D043AB" w:rsidP="00FA0E79">
            <w:pPr>
              <w:pStyle w:val="afff2"/>
              <w:rPr>
                <w:lang w:eastAsia="ru-RU"/>
              </w:rPr>
            </w:pPr>
            <w:r w:rsidRPr="008B323D">
              <w:rPr>
                <w:lang w:eastAsia="ru-RU"/>
              </w:rPr>
              <w:t>6,0</w:t>
            </w:r>
          </w:p>
        </w:tc>
        <w:tc>
          <w:tcPr>
            <w:cnfStyle w:val="000010000000"/>
            <w:tcW w:w="582" w:type="dxa"/>
            <w:noWrap/>
            <w:hideMark/>
          </w:tcPr>
          <w:p w:rsidR="00D043AB" w:rsidRPr="008B323D" w:rsidRDefault="00D043AB" w:rsidP="00FA0E79">
            <w:pPr>
              <w:pStyle w:val="afff2"/>
              <w:rPr>
                <w:lang w:eastAsia="ru-RU"/>
              </w:rPr>
            </w:pPr>
            <w:r w:rsidRPr="008B323D">
              <w:rPr>
                <w:lang w:eastAsia="ru-RU"/>
              </w:rPr>
              <w:t>5,3</w:t>
            </w:r>
          </w:p>
        </w:tc>
        <w:tc>
          <w:tcPr>
            <w:cnfStyle w:val="000001000000"/>
            <w:tcW w:w="583" w:type="dxa"/>
            <w:noWrap/>
            <w:hideMark/>
          </w:tcPr>
          <w:p w:rsidR="00D043AB" w:rsidRPr="008B323D" w:rsidRDefault="00D043AB" w:rsidP="00FA0E79">
            <w:pPr>
              <w:pStyle w:val="afff2"/>
              <w:rPr>
                <w:lang w:eastAsia="ru-RU"/>
              </w:rPr>
            </w:pPr>
            <w:r w:rsidRPr="008B323D">
              <w:rPr>
                <w:lang w:eastAsia="ru-RU"/>
              </w:rPr>
              <w:t>5,6</w:t>
            </w:r>
          </w:p>
        </w:tc>
        <w:tc>
          <w:tcPr>
            <w:cnfStyle w:val="000010000000"/>
            <w:tcW w:w="583" w:type="dxa"/>
            <w:noWrap/>
            <w:hideMark/>
          </w:tcPr>
          <w:p w:rsidR="00D043AB" w:rsidRPr="008B323D" w:rsidRDefault="00D043AB" w:rsidP="00FA0E79">
            <w:pPr>
              <w:pStyle w:val="afff2"/>
              <w:rPr>
                <w:lang w:eastAsia="ru-RU"/>
              </w:rPr>
            </w:pPr>
            <w:r w:rsidRPr="008B323D">
              <w:rPr>
                <w:lang w:eastAsia="ru-RU"/>
              </w:rPr>
              <w:t>4,3</w:t>
            </w:r>
          </w:p>
        </w:tc>
        <w:tc>
          <w:tcPr>
            <w:cnfStyle w:val="000001000000"/>
            <w:tcW w:w="582" w:type="dxa"/>
            <w:noWrap/>
            <w:hideMark/>
          </w:tcPr>
          <w:p w:rsidR="00D043AB" w:rsidRPr="008B323D" w:rsidRDefault="00D043AB" w:rsidP="00FA0E79">
            <w:pPr>
              <w:pStyle w:val="afff2"/>
              <w:rPr>
                <w:lang w:eastAsia="ru-RU"/>
              </w:rPr>
            </w:pPr>
            <w:r w:rsidRPr="008B323D">
              <w:rPr>
                <w:lang w:eastAsia="ru-RU"/>
              </w:rPr>
              <w:t>3,9</w:t>
            </w:r>
          </w:p>
        </w:tc>
        <w:tc>
          <w:tcPr>
            <w:cnfStyle w:val="000010000000"/>
            <w:tcW w:w="583" w:type="dxa"/>
            <w:noWrap/>
            <w:hideMark/>
          </w:tcPr>
          <w:p w:rsidR="00D043AB" w:rsidRPr="008B323D" w:rsidRDefault="00D043AB" w:rsidP="00FA0E79">
            <w:pPr>
              <w:pStyle w:val="afff2"/>
              <w:rPr>
                <w:lang w:eastAsia="ru-RU"/>
              </w:rPr>
            </w:pPr>
            <w:r w:rsidRPr="008B323D">
              <w:rPr>
                <w:lang w:eastAsia="ru-RU"/>
              </w:rPr>
              <w:t>3,3</w:t>
            </w:r>
          </w:p>
        </w:tc>
        <w:tc>
          <w:tcPr>
            <w:cnfStyle w:val="000001000000"/>
            <w:tcW w:w="583" w:type="dxa"/>
          </w:tcPr>
          <w:p w:rsidR="00D043AB" w:rsidRPr="00D043AB" w:rsidRDefault="00D043AB" w:rsidP="00D043AB">
            <w:pPr>
              <w:pStyle w:val="afff2"/>
              <w:rPr>
                <w:lang w:eastAsia="ru-RU"/>
              </w:rPr>
            </w:pPr>
            <w:r w:rsidRPr="00D043AB">
              <w:rPr>
                <w:lang w:eastAsia="ru-RU"/>
              </w:rPr>
              <w:t>3,1</w:t>
            </w:r>
          </w:p>
        </w:tc>
        <w:tc>
          <w:tcPr>
            <w:cnfStyle w:val="000010000000"/>
            <w:tcW w:w="592" w:type="dxa"/>
          </w:tcPr>
          <w:p w:rsidR="00D043AB" w:rsidRPr="00D043AB" w:rsidRDefault="00D043AB" w:rsidP="00D043AB">
            <w:pPr>
              <w:pStyle w:val="afff2"/>
              <w:rPr>
                <w:lang w:eastAsia="ru-RU"/>
              </w:rPr>
            </w:pPr>
            <w:r w:rsidRPr="00D043AB">
              <w:rPr>
                <w:lang w:eastAsia="ru-RU"/>
              </w:rPr>
              <w:t>-8,1</w:t>
            </w:r>
          </w:p>
        </w:tc>
        <w:tc>
          <w:tcPr>
            <w:cnfStyle w:val="000001000000"/>
            <w:tcW w:w="593" w:type="dxa"/>
          </w:tcPr>
          <w:p w:rsidR="00D043AB" w:rsidRPr="00D043AB" w:rsidRDefault="00D043AB" w:rsidP="00D043AB">
            <w:pPr>
              <w:pStyle w:val="afff2"/>
              <w:ind w:right="-57"/>
              <w:rPr>
                <w:lang w:eastAsia="ru-RU"/>
              </w:rPr>
            </w:pPr>
            <w:r w:rsidRPr="00D043AB">
              <w:rPr>
                <w:lang w:eastAsia="ru-RU"/>
              </w:rPr>
              <w:t>-72,3</w:t>
            </w:r>
          </w:p>
        </w:tc>
        <w:tc>
          <w:tcPr>
            <w:cnfStyle w:val="000010000000"/>
            <w:tcW w:w="592" w:type="dxa"/>
          </w:tcPr>
          <w:p w:rsidR="00D043AB" w:rsidRPr="00D043AB" w:rsidRDefault="00D043AB" w:rsidP="00D043AB">
            <w:pPr>
              <w:pStyle w:val="afff2"/>
              <w:rPr>
                <w:lang w:eastAsia="ru-RU"/>
              </w:rPr>
            </w:pPr>
            <w:r w:rsidRPr="00D043AB">
              <w:rPr>
                <w:lang w:eastAsia="ru-RU"/>
              </w:rPr>
              <w:t>-2,5</w:t>
            </w:r>
          </w:p>
        </w:tc>
        <w:tc>
          <w:tcPr>
            <w:cnfStyle w:val="000001000000"/>
            <w:tcW w:w="593" w:type="dxa"/>
          </w:tcPr>
          <w:p w:rsidR="00D043AB" w:rsidRPr="00D043AB" w:rsidRDefault="00D043AB" w:rsidP="00D043AB">
            <w:pPr>
              <w:pStyle w:val="afff2"/>
              <w:ind w:left="-42"/>
              <w:rPr>
                <w:lang w:eastAsia="ru-RU"/>
              </w:rPr>
            </w:pPr>
            <w:r w:rsidRPr="00D043AB">
              <w:rPr>
                <w:lang w:eastAsia="ru-RU"/>
              </w:rPr>
              <w:t>-45,2</w:t>
            </w:r>
          </w:p>
        </w:tc>
      </w:tr>
      <w:tr w:rsidR="00D043AB" w:rsidRPr="008B323D" w:rsidTr="00D043AB">
        <w:trPr>
          <w:trHeight w:val="255"/>
        </w:trPr>
        <w:tc>
          <w:tcPr>
            <w:cnfStyle w:val="000010000000"/>
            <w:tcW w:w="1668" w:type="dxa"/>
            <w:hideMark/>
          </w:tcPr>
          <w:p w:rsidR="00D043AB" w:rsidRPr="008B323D" w:rsidRDefault="00D043AB" w:rsidP="00FA0E79">
            <w:pPr>
              <w:pStyle w:val="affa"/>
              <w:rPr>
                <w:lang w:eastAsia="ru-RU"/>
              </w:rPr>
            </w:pPr>
            <w:r w:rsidRPr="008B323D">
              <w:rPr>
                <w:lang w:eastAsia="ru-RU"/>
              </w:rPr>
              <w:t>добыча полезных ископаемых</w:t>
            </w:r>
          </w:p>
        </w:tc>
        <w:tc>
          <w:tcPr>
            <w:cnfStyle w:val="000001000000"/>
            <w:tcW w:w="582" w:type="dxa"/>
            <w:noWrap/>
            <w:hideMark/>
          </w:tcPr>
          <w:p w:rsidR="00D043AB" w:rsidRPr="008B323D" w:rsidRDefault="00D043AB" w:rsidP="00FA0E79">
            <w:pPr>
              <w:pStyle w:val="afff2"/>
              <w:rPr>
                <w:lang w:eastAsia="ru-RU"/>
              </w:rPr>
            </w:pPr>
            <w:r w:rsidRPr="008B323D">
              <w:rPr>
                <w:lang w:eastAsia="ru-RU"/>
              </w:rPr>
              <w:t>43,9</w:t>
            </w:r>
          </w:p>
        </w:tc>
        <w:tc>
          <w:tcPr>
            <w:cnfStyle w:val="000010000000"/>
            <w:tcW w:w="583" w:type="dxa"/>
            <w:noWrap/>
            <w:hideMark/>
          </w:tcPr>
          <w:p w:rsidR="00D043AB" w:rsidRPr="008B323D" w:rsidRDefault="00D043AB" w:rsidP="00FA0E79">
            <w:pPr>
              <w:pStyle w:val="afff2"/>
              <w:rPr>
                <w:lang w:eastAsia="ru-RU"/>
              </w:rPr>
            </w:pPr>
            <w:r w:rsidRPr="008B323D">
              <w:rPr>
                <w:lang w:eastAsia="ru-RU"/>
              </w:rPr>
              <w:t>51,6</w:t>
            </w:r>
          </w:p>
        </w:tc>
        <w:tc>
          <w:tcPr>
            <w:cnfStyle w:val="000001000000"/>
            <w:tcW w:w="583" w:type="dxa"/>
            <w:noWrap/>
            <w:hideMark/>
          </w:tcPr>
          <w:p w:rsidR="00D043AB" w:rsidRPr="008B323D" w:rsidRDefault="00D043AB" w:rsidP="00FA0E79">
            <w:pPr>
              <w:pStyle w:val="afff2"/>
              <w:rPr>
                <w:lang w:eastAsia="ru-RU"/>
              </w:rPr>
            </w:pPr>
            <w:r w:rsidRPr="008B323D">
              <w:rPr>
                <w:lang w:eastAsia="ru-RU"/>
              </w:rPr>
              <w:t>43,3</w:t>
            </w:r>
          </w:p>
        </w:tc>
        <w:tc>
          <w:tcPr>
            <w:cnfStyle w:val="000010000000"/>
            <w:tcW w:w="582" w:type="dxa"/>
            <w:noWrap/>
            <w:hideMark/>
          </w:tcPr>
          <w:p w:rsidR="00D043AB" w:rsidRPr="008B323D" w:rsidRDefault="00D043AB" w:rsidP="00FA0E79">
            <w:pPr>
              <w:pStyle w:val="afff2"/>
              <w:rPr>
                <w:lang w:eastAsia="ru-RU"/>
              </w:rPr>
            </w:pPr>
            <w:r w:rsidRPr="008B323D">
              <w:rPr>
                <w:lang w:eastAsia="ru-RU"/>
              </w:rPr>
              <w:t>28,1</w:t>
            </w:r>
          </w:p>
        </w:tc>
        <w:tc>
          <w:tcPr>
            <w:cnfStyle w:val="000001000000"/>
            <w:tcW w:w="583" w:type="dxa"/>
            <w:noWrap/>
            <w:hideMark/>
          </w:tcPr>
          <w:p w:rsidR="00D043AB" w:rsidRPr="008B323D" w:rsidRDefault="00D043AB" w:rsidP="00FA0E79">
            <w:pPr>
              <w:pStyle w:val="afff2"/>
              <w:rPr>
                <w:lang w:eastAsia="ru-RU"/>
              </w:rPr>
            </w:pPr>
            <w:r w:rsidRPr="008B323D">
              <w:rPr>
                <w:lang w:eastAsia="ru-RU"/>
              </w:rPr>
              <w:t>29,3</w:t>
            </w:r>
          </w:p>
        </w:tc>
        <w:tc>
          <w:tcPr>
            <w:cnfStyle w:val="000010000000"/>
            <w:tcW w:w="583" w:type="dxa"/>
            <w:noWrap/>
            <w:hideMark/>
          </w:tcPr>
          <w:p w:rsidR="00D043AB" w:rsidRPr="008B323D" w:rsidRDefault="00D043AB" w:rsidP="00FA0E79">
            <w:pPr>
              <w:pStyle w:val="afff2"/>
              <w:rPr>
                <w:lang w:eastAsia="ru-RU"/>
              </w:rPr>
            </w:pPr>
            <w:r w:rsidRPr="008B323D">
              <w:rPr>
                <w:lang w:eastAsia="ru-RU"/>
              </w:rPr>
              <w:t>32,3</w:t>
            </w:r>
          </w:p>
        </w:tc>
        <w:tc>
          <w:tcPr>
            <w:cnfStyle w:val="000001000000"/>
            <w:tcW w:w="582" w:type="dxa"/>
            <w:noWrap/>
            <w:hideMark/>
          </w:tcPr>
          <w:p w:rsidR="00D043AB" w:rsidRPr="008B323D" w:rsidRDefault="00D043AB" w:rsidP="00FA0E79">
            <w:pPr>
              <w:pStyle w:val="afff2"/>
              <w:rPr>
                <w:lang w:eastAsia="ru-RU"/>
              </w:rPr>
            </w:pPr>
            <w:r w:rsidRPr="008B323D">
              <w:rPr>
                <w:lang w:eastAsia="ru-RU"/>
              </w:rPr>
              <w:t>34,3</w:t>
            </w:r>
          </w:p>
        </w:tc>
        <w:tc>
          <w:tcPr>
            <w:cnfStyle w:val="000010000000"/>
            <w:tcW w:w="583" w:type="dxa"/>
            <w:noWrap/>
            <w:hideMark/>
          </w:tcPr>
          <w:p w:rsidR="00D043AB" w:rsidRPr="008B323D" w:rsidRDefault="00D043AB" w:rsidP="00FA0E79">
            <w:pPr>
              <w:pStyle w:val="afff2"/>
              <w:rPr>
                <w:lang w:eastAsia="ru-RU"/>
              </w:rPr>
            </w:pPr>
            <w:r w:rsidRPr="008B323D">
              <w:rPr>
                <w:lang w:eastAsia="ru-RU"/>
              </w:rPr>
              <w:t>34,7</w:t>
            </w:r>
          </w:p>
        </w:tc>
        <w:tc>
          <w:tcPr>
            <w:cnfStyle w:val="000001000000"/>
            <w:tcW w:w="583" w:type="dxa"/>
          </w:tcPr>
          <w:p w:rsidR="00D043AB" w:rsidRPr="00D043AB" w:rsidRDefault="00D043AB" w:rsidP="00D043AB">
            <w:pPr>
              <w:pStyle w:val="afff2"/>
              <w:rPr>
                <w:lang w:eastAsia="ru-RU"/>
              </w:rPr>
            </w:pPr>
            <w:r w:rsidRPr="00D043AB">
              <w:rPr>
                <w:lang w:eastAsia="ru-RU"/>
              </w:rPr>
              <w:t>37,5</w:t>
            </w:r>
          </w:p>
        </w:tc>
        <w:tc>
          <w:tcPr>
            <w:cnfStyle w:val="000010000000"/>
            <w:tcW w:w="592" w:type="dxa"/>
          </w:tcPr>
          <w:p w:rsidR="00D043AB" w:rsidRPr="00D043AB" w:rsidRDefault="00D043AB" w:rsidP="00D043AB">
            <w:pPr>
              <w:pStyle w:val="afff2"/>
              <w:rPr>
                <w:lang w:eastAsia="ru-RU"/>
              </w:rPr>
            </w:pPr>
            <w:r w:rsidRPr="00D043AB">
              <w:rPr>
                <w:lang w:eastAsia="ru-RU"/>
              </w:rPr>
              <w:t>-6,5</w:t>
            </w:r>
          </w:p>
        </w:tc>
        <w:tc>
          <w:tcPr>
            <w:cnfStyle w:val="000001000000"/>
            <w:tcW w:w="593" w:type="dxa"/>
          </w:tcPr>
          <w:p w:rsidR="00D043AB" w:rsidRPr="00D043AB" w:rsidRDefault="00D043AB" w:rsidP="00D043AB">
            <w:pPr>
              <w:pStyle w:val="afff2"/>
              <w:ind w:right="-57"/>
              <w:rPr>
                <w:lang w:eastAsia="ru-RU"/>
              </w:rPr>
            </w:pPr>
            <w:r w:rsidRPr="00D043AB">
              <w:rPr>
                <w:lang w:eastAsia="ru-RU"/>
              </w:rPr>
              <w:t>-14,7</w:t>
            </w:r>
          </w:p>
        </w:tc>
        <w:tc>
          <w:tcPr>
            <w:cnfStyle w:val="000010000000"/>
            <w:tcW w:w="592" w:type="dxa"/>
          </w:tcPr>
          <w:p w:rsidR="00D043AB" w:rsidRPr="00D043AB" w:rsidRDefault="00D043AB" w:rsidP="00D043AB">
            <w:pPr>
              <w:pStyle w:val="afff2"/>
              <w:rPr>
                <w:lang w:eastAsia="ru-RU"/>
              </w:rPr>
            </w:pPr>
            <w:r w:rsidRPr="00D043AB">
              <w:rPr>
                <w:lang w:eastAsia="ru-RU"/>
              </w:rPr>
              <w:t>8,2</w:t>
            </w:r>
          </w:p>
        </w:tc>
        <w:tc>
          <w:tcPr>
            <w:cnfStyle w:val="000001000000"/>
            <w:tcW w:w="593" w:type="dxa"/>
          </w:tcPr>
          <w:p w:rsidR="00D043AB" w:rsidRPr="00D043AB" w:rsidRDefault="00D043AB" w:rsidP="00D043AB">
            <w:pPr>
              <w:pStyle w:val="afff2"/>
              <w:rPr>
                <w:lang w:eastAsia="ru-RU"/>
              </w:rPr>
            </w:pPr>
            <w:r w:rsidRPr="00D043AB">
              <w:rPr>
                <w:lang w:eastAsia="ru-RU"/>
              </w:rPr>
              <w:t>28,0</w:t>
            </w:r>
          </w:p>
        </w:tc>
      </w:tr>
      <w:tr w:rsidR="00D043AB" w:rsidRPr="008B323D" w:rsidTr="00D043AB">
        <w:trPr>
          <w:trHeight w:val="255"/>
        </w:trPr>
        <w:tc>
          <w:tcPr>
            <w:cnfStyle w:val="000010000000"/>
            <w:tcW w:w="1668" w:type="dxa"/>
            <w:hideMark/>
          </w:tcPr>
          <w:p w:rsidR="00D043AB" w:rsidRPr="008B323D" w:rsidRDefault="00D043AB" w:rsidP="00FA0E79">
            <w:pPr>
              <w:pStyle w:val="affa"/>
              <w:rPr>
                <w:lang w:eastAsia="ru-RU"/>
              </w:rPr>
            </w:pPr>
            <w:proofErr w:type="spellStart"/>
            <w:proofErr w:type="gramStart"/>
            <w:r>
              <w:rPr>
                <w:lang w:eastAsia="ru-RU"/>
              </w:rPr>
              <w:t>о</w:t>
            </w:r>
            <w:r w:rsidRPr="008B323D">
              <w:rPr>
                <w:lang w:eastAsia="ru-RU"/>
              </w:rPr>
              <w:t>брабатываю</w:t>
            </w:r>
            <w:r>
              <w:rPr>
                <w:lang w:eastAsia="ru-RU"/>
              </w:rPr>
              <w:t>-</w:t>
            </w:r>
            <w:r w:rsidRPr="008B323D">
              <w:rPr>
                <w:lang w:eastAsia="ru-RU"/>
              </w:rPr>
              <w:t>щие</w:t>
            </w:r>
            <w:proofErr w:type="spellEnd"/>
            <w:proofErr w:type="gramEnd"/>
            <w:r w:rsidRPr="008B323D">
              <w:rPr>
                <w:lang w:eastAsia="ru-RU"/>
              </w:rPr>
              <w:t xml:space="preserve"> производства</w:t>
            </w:r>
          </w:p>
        </w:tc>
        <w:tc>
          <w:tcPr>
            <w:cnfStyle w:val="000001000000"/>
            <w:tcW w:w="582" w:type="dxa"/>
            <w:noWrap/>
            <w:hideMark/>
          </w:tcPr>
          <w:p w:rsidR="00D043AB" w:rsidRPr="008B323D" w:rsidRDefault="00D043AB" w:rsidP="00FA0E79">
            <w:pPr>
              <w:pStyle w:val="afff2"/>
              <w:rPr>
                <w:lang w:eastAsia="ru-RU"/>
              </w:rPr>
            </w:pPr>
            <w:r w:rsidRPr="008B323D">
              <w:rPr>
                <w:lang w:eastAsia="ru-RU"/>
              </w:rPr>
              <w:t>5,9</w:t>
            </w:r>
          </w:p>
        </w:tc>
        <w:tc>
          <w:tcPr>
            <w:cnfStyle w:val="000010000000"/>
            <w:tcW w:w="583" w:type="dxa"/>
            <w:noWrap/>
            <w:hideMark/>
          </w:tcPr>
          <w:p w:rsidR="00D043AB" w:rsidRPr="008B323D" w:rsidRDefault="00D043AB" w:rsidP="00FA0E79">
            <w:pPr>
              <w:pStyle w:val="afff2"/>
              <w:rPr>
                <w:lang w:eastAsia="ru-RU"/>
              </w:rPr>
            </w:pPr>
            <w:r w:rsidRPr="008B323D">
              <w:rPr>
                <w:lang w:eastAsia="ru-RU"/>
              </w:rPr>
              <w:t>7,0</w:t>
            </w:r>
          </w:p>
        </w:tc>
        <w:tc>
          <w:tcPr>
            <w:cnfStyle w:val="000001000000"/>
            <w:tcW w:w="583" w:type="dxa"/>
            <w:noWrap/>
            <w:hideMark/>
          </w:tcPr>
          <w:p w:rsidR="00D043AB" w:rsidRPr="008B323D" w:rsidRDefault="00D043AB" w:rsidP="00FA0E79">
            <w:pPr>
              <w:pStyle w:val="afff2"/>
              <w:rPr>
                <w:lang w:eastAsia="ru-RU"/>
              </w:rPr>
            </w:pPr>
            <w:r w:rsidRPr="008B323D">
              <w:rPr>
                <w:lang w:eastAsia="ru-RU"/>
              </w:rPr>
              <w:t>6,1</w:t>
            </w:r>
          </w:p>
        </w:tc>
        <w:tc>
          <w:tcPr>
            <w:cnfStyle w:val="000010000000"/>
            <w:tcW w:w="582" w:type="dxa"/>
            <w:noWrap/>
            <w:hideMark/>
          </w:tcPr>
          <w:p w:rsidR="00D043AB" w:rsidRPr="008B323D" w:rsidRDefault="00D043AB" w:rsidP="00FA0E79">
            <w:pPr>
              <w:pStyle w:val="afff2"/>
              <w:rPr>
                <w:lang w:eastAsia="ru-RU"/>
              </w:rPr>
            </w:pPr>
            <w:r w:rsidRPr="008B323D">
              <w:rPr>
                <w:lang w:eastAsia="ru-RU"/>
              </w:rPr>
              <w:t>5,4</w:t>
            </w:r>
          </w:p>
        </w:tc>
        <w:tc>
          <w:tcPr>
            <w:cnfStyle w:val="000001000000"/>
            <w:tcW w:w="583" w:type="dxa"/>
            <w:noWrap/>
            <w:hideMark/>
          </w:tcPr>
          <w:p w:rsidR="00D043AB" w:rsidRPr="008B323D" w:rsidRDefault="00D043AB" w:rsidP="00FA0E79">
            <w:pPr>
              <w:pStyle w:val="afff2"/>
              <w:rPr>
                <w:lang w:eastAsia="ru-RU"/>
              </w:rPr>
            </w:pPr>
            <w:r w:rsidRPr="008B323D">
              <w:rPr>
                <w:lang w:eastAsia="ru-RU"/>
              </w:rPr>
              <w:t>5,8</w:t>
            </w:r>
          </w:p>
        </w:tc>
        <w:tc>
          <w:tcPr>
            <w:cnfStyle w:val="000010000000"/>
            <w:tcW w:w="583" w:type="dxa"/>
            <w:noWrap/>
            <w:hideMark/>
          </w:tcPr>
          <w:p w:rsidR="00D043AB" w:rsidRPr="008B323D" w:rsidRDefault="00D043AB" w:rsidP="00FA0E79">
            <w:pPr>
              <w:pStyle w:val="afff2"/>
              <w:rPr>
                <w:lang w:eastAsia="ru-RU"/>
              </w:rPr>
            </w:pPr>
            <w:r w:rsidRPr="008B323D">
              <w:rPr>
                <w:lang w:eastAsia="ru-RU"/>
              </w:rPr>
              <w:t>5,9</w:t>
            </w:r>
          </w:p>
        </w:tc>
        <w:tc>
          <w:tcPr>
            <w:cnfStyle w:val="000001000000"/>
            <w:tcW w:w="582" w:type="dxa"/>
            <w:noWrap/>
            <w:hideMark/>
          </w:tcPr>
          <w:p w:rsidR="00D043AB" w:rsidRPr="008B323D" w:rsidRDefault="00D043AB" w:rsidP="00FA0E79">
            <w:pPr>
              <w:pStyle w:val="afff2"/>
              <w:rPr>
                <w:lang w:eastAsia="ru-RU"/>
              </w:rPr>
            </w:pPr>
            <w:r w:rsidRPr="008B323D">
              <w:rPr>
                <w:lang w:eastAsia="ru-RU"/>
              </w:rPr>
              <w:t>6,3</w:t>
            </w:r>
          </w:p>
        </w:tc>
        <w:tc>
          <w:tcPr>
            <w:cnfStyle w:val="000010000000"/>
            <w:tcW w:w="583" w:type="dxa"/>
            <w:noWrap/>
            <w:hideMark/>
          </w:tcPr>
          <w:p w:rsidR="00D043AB" w:rsidRPr="008B323D" w:rsidRDefault="00D043AB" w:rsidP="00FA0E79">
            <w:pPr>
              <w:pStyle w:val="afff2"/>
              <w:rPr>
                <w:lang w:eastAsia="ru-RU"/>
              </w:rPr>
            </w:pPr>
            <w:r w:rsidRPr="008B323D">
              <w:rPr>
                <w:lang w:eastAsia="ru-RU"/>
              </w:rPr>
              <w:t>6,1</w:t>
            </w:r>
          </w:p>
        </w:tc>
        <w:tc>
          <w:tcPr>
            <w:cnfStyle w:val="000001000000"/>
            <w:tcW w:w="583" w:type="dxa"/>
          </w:tcPr>
          <w:p w:rsidR="00D043AB" w:rsidRPr="00D043AB" w:rsidRDefault="00D043AB" w:rsidP="00D043AB">
            <w:pPr>
              <w:pStyle w:val="afff2"/>
              <w:rPr>
                <w:lang w:eastAsia="ru-RU"/>
              </w:rPr>
            </w:pPr>
            <w:r w:rsidRPr="00D043AB">
              <w:rPr>
                <w:lang w:eastAsia="ru-RU"/>
              </w:rPr>
              <w:t>6,0</w:t>
            </w:r>
          </w:p>
        </w:tc>
        <w:tc>
          <w:tcPr>
            <w:cnfStyle w:val="000010000000"/>
            <w:tcW w:w="592" w:type="dxa"/>
          </w:tcPr>
          <w:p w:rsidR="00D043AB" w:rsidRPr="00D043AB" w:rsidRDefault="00D043AB" w:rsidP="00D043AB">
            <w:pPr>
              <w:pStyle w:val="afff2"/>
              <w:rPr>
                <w:lang w:eastAsia="ru-RU"/>
              </w:rPr>
            </w:pPr>
            <w:r w:rsidRPr="00D043AB">
              <w:rPr>
                <w:lang w:eastAsia="ru-RU"/>
              </w:rPr>
              <w:t>0,1</w:t>
            </w:r>
          </w:p>
        </w:tc>
        <w:tc>
          <w:tcPr>
            <w:cnfStyle w:val="000001000000"/>
            <w:tcW w:w="593" w:type="dxa"/>
          </w:tcPr>
          <w:p w:rsidR="00D043AB" w:rsidRPr="00D043AB" w:rsidRDefault="00D043AB" w:rsidP="00D043AB">
            <w:pPr>
              <w:pStyle w:val="afff2"/>
              <w:rPr>
                <w:lang w:eastAsia="ru-RU"/>
              </w:rPr>
            </w:pPr>
            <w:r w:rsidRPr="00D043AB">
              <w:rPr>
                <w:lang w:eastAsia="ru-RU"/>
              </w:rPr>
              <w:t>1,2</w:t>
            </w:r>
          </w:p>
        </w:tc>
        <w:tc>
          <w:tcPr>
            <w:cnfStyle w:val="000010000000"/>
            <w:tcW w:w="592" w:type="dxa"/>
          </w:tcPr>
          <w:p w:rsidR="00D043AB" w:rsidRPr="00D043AB" w:rsidRDefault="00D043AB" w:rsidP="00D043AB">
            <w:pPr>
              <w:pStyle w:val="afff2"/>
              <w:rPr>
                <w:lang w:eastAsia="ru-RU"/>
              </w:rPr>
            </w:pPr>
            <w:r w:rsidRPr="00D043AB">
              <w:rPr>
                <w:lang w:eastAsia="ru-RU"/>
              </w:rPr>
              <w:t>0,2</w:t>
            </w:r>
          </w:p>
        </w:tc>
        <w:tc>
          <w:tcPr>
            <w:cnfStyle w:val="000001000000"/>
            <w:tcW w:w="593" w:type="dxa"/>
          </w:tcPr>
          <w:p w:rsidR="00D043AB" w:rsidRPr="00D043AB" w:rsidRDefault="00D043AB" w:rsidP="00D043AB">
            <w:pPr>
              <w:pStyle w:val="afff2"/>
              <w:rPr>
                <w:lang w:eastAsia="ru-RU"/>
              </w:rPr>
            </w:pPr>
            <w:r w:rsidRPr="00D043AB">
              <w:rPr>
                <w:lang w:eastAsia="ru-RU"/>
              </w:rPr>
              <w:t>2,9</w:t>
            </w:r>
          </w:p>
        </w:tc>
      </w:tr>
      <w:tr w:rsidR="00D043AB" w:rsidRPr="008B323D" w:rsidTr="00D043AB">
        <w:trPr>
          <w:trHeight w:val="420"/>
        </w:trPr>
        <w:tc>
          <w:tcPr>
            <w:cnfStyle w:val="000010000000"/>
            <w:tcW w:w="1668" w:type="dxa"/>
            <w:hideMark/>
          </w:tcPr>
          <w:p w:rsidR="00D043AB" w:rsidRPr="008B323D" w:rsidRDefault="00D043AB" w:rsidP="00FA0E79">
            <w:pPr>
              <w:pStyle w:val="affa"/>
              <w:rPr>
                <w:lang w:eastAsia="ru-RU"/>
              </w:rPr>
            </w:pPr>
            <w:r w:rsidRPr="008B323D">
              <w:rPr>
                <w:lang w:eastAsia="ru-RU"/>
              </w:rPr>
              <w:t>производство и распределение электроэнергии, газа и воды</w:t>
            </w:r>
          </w:p>
        </w:tc>
        <w:tc>
          <w:tcPr>
            <w:cnfStyle w:val="000001000000"/>
            <w:tcW w:w="582" w:type="dxa"/>
            <w:noWrap/>
            <w:hideMark/>
          </w:tcPr>
          <w:p w:rsidR="00D043AB" w:rsidRPr="008B323D" w:rsidRDefault="00D043AB" w:rsidP="00FA0E79">
            <w:pPr>
              <w:pStyle w:val="afff2"/>
              <w:rPr>
                <w:lang w:eastAsia="ru-RU"/>
              </w:rPr>
            </w:pPr>
            <w:r w:rsidRPr="008B323D">
              <w:rPr>
                <w:lang w:eastAsia="ru-RU"/>
              </w:rPr>
              <w:t>6,0</w:t>
            </w:r>
          </w:p>
        </w:tc>
        <w:tc>
          <w:tcPr>
            <w:cnfStyle w:val="000010000000"/>
            <w:tcW w:w="583" w:type="dxa"/>
            <w:noWrap/>
            <w:hideMark/>
          </w:tcPr>
          <w:p w:rsidR="00D043AB" w:rsidRPr="008B323D" w:rsidRDefault="00D043AB" w:rsidP="00FA0E79">
            <w:pPr>
              <w:pStyle w:val="afff2"/>
              <w:rPr>
                <w:lang w:eastAsia="ru-RU"/>
              </w:rPr>
            </w:pPr>
            <w:r w:rsidRPr="008B323D">
              <w:rPr>
                <w:lang w:eastAsia="ru-RU"/>
              </w:rPr>
              <w:t>5,8</w:t>
            </w:r>
          </w:p>
        </w:tc>
        <w:tc>
          <w:tcPr>
            <w:cnfStyle w:val="000001000000"/>
            <w:tcW w:w="583" w:type="dxa"/>
            <w:noWrap/>
            <w:hideMark/>
          </w:tcPr>
          <w:p w:rsidR="00D043AB" w:rsidRPr="008B323D" w:rsidRDefault="00D043AB" w:rsidP="00FA0E79">
            <w:pPr>
              <w:pStyle w:val="afff2"/>
              <w:rPr>
                <w:lang w:eastAsia="ru-RU"/>
              </w:rPr>
            </w:pPr>
            <w:r w:rsidRPr="008B323D">
              <w:rPr>
                <w:lang w:eastAsia="ru-RU"/>
              </w:rPr>
              <w:t>5,0</w:t>
            </w:r>
          </w:p>
        </w:tc>
        <w:tc>
          <w:tcPr>
            <w:cnfStyle w:val="000010000000"/>
            <w:tcW w:w="582" w:type="dxa"/>
            <w:noWrap/>
            <w:hideMark/>
          </w:tcPr>
          <w:p w:rsidR="00D043AB" w:rsidRPr="008B323D" w:rsidRDefault="00D043AB" w:rsidP="00FA0E79">
            <w:pPr>
              <w:pStyle w:val="afff2"/>
              <w:rPr>
                <w:lang w:eastAsia="ru-RU"/>
              </w:rPr>
            </w:pPr>
            <w:r w:rsidRPr="008B323D">
              <w:rPr>
                <w:lang w:eastAsia="ru-RU"/>
              </w:rPr>
              <w:t>4,2</w:t>
            </w:r>
          </w:p>
        </w:tc>
        <w:tc>
          <w:tcPr>
            <w:cnfStyle w:val="000001000000"/>
            <w:tcW w:w="583" w:type="dxa"/>
            <w:noWrap/>
            <w:hideMark/>
          </w:tcPr>
          <w:p w:rsidR="00D043AB" w:rsidRPr="008B323D" w:rsidRDefault="00D043AB" w:rsidP="00FA0E79">
            <w:pPr>
              <w:pStyle w:val="afff2"/>
              <w:rPr>
                <w:lang w:eastAsia="ru-RU"/>
              </w:rPr>
            </w:pPr>
            <w:r w:rsidRPr="008B323D">
              <w:rPr>
                <w:lang w:eastAsia="ru-RU"/>
              </w:rPr>
              <w:t>4,1</w:t>
            </w:r>
          </w:p>
        </w:tc>
        <w:tc>
          <w:tcPr>
            <w:cnfStyle w:val="000010000000"/>
            <w:tcW w:w="583" w:type="dxa"/>
            <w:noWrap/>
            <w:hideMark/>
          </w:tcPr>
          <w:p w:rsidR="00D043AB" w:rsidRPr="008B323D" w:rsidRDefault="00D043AB" w:rsidP="00FA0E79">
            <w:pPr>
              <w:pStyle w:val="afff2"/>
              <w:rPr>
                <w:lang w:eastAsia="ru-RU"/>
              </w:rPr>
            </w:pPr>
            <w:r w:rsidRPr="008B323D">
              <w:rPr>
                <w:lang w:eastAsia="ru-RU"/>
              </w:rPr>
              <w:t>3,7</w:t>
            </w:r>
          </w:p>
        </w:tc>
        <w:tc>
          <w:tcPr>
            <w:cnfStyle w:val="000001000000"/>
            <w:tcW w:w="582" w:type="dxa"/>
            <w:noWrap/>
            <w:hideMark/>
          </w:tcPr>
          <w:p w:rsidR="00D043AB" w:rsidRPr="008B323D" w:rsidRDefault="00D043AB" w:rsidP="00FA0E79">
            <w:pPr>
              <w:pStyle w:val="afff2"/>
              <w:rPr>
                <w:lang w:eastAsia="ru-RU"/>
              </w:rPr>
            </w:pPr>
            <w:r w:rsidRPr="008B323D">
              <w:rPr>
                <w:lang w:eastAsia="ru-RU"/>
              </w:rPr>
              <w:t>3,0</w:t>
            </w:r>
          </w:p>
        </w:tc>
        <w:tc>
          <w:tcPr>
            <w:cnfStyle w:val="000010000000"/>
            <w:tcW w:w="583" w:type="dxa"/>
            <w:noWrap/>
            <w:hideMark/>
          </w:tcPr>
          <w:p w:rsidR="00D043AB" w:rsidRPr="008B323D" w:rsidRDefault="00D043AB" w:rsidP="00FA0E79">
            <w:pPr>
              <w:pStyle w:val="afff2"/>
              <w:rPr>
                <w:lang w:eastAsia="ru-RU"/>
              </w:rPr>
            </w:pPr>
            <w:r w:rsidRPr="008B323D">
              <w:rPr>
                <w:lang w:eastAsia="ru-RU"/>
              </w:rPr>
              <w:t>3,4</w:t>
            </w:r>
          </w:p>
        </w:tc>
        <w:tc>
          <w:tcPr>
            <w:cnfStyle w:val="000001000000"/>
            <w:tcW w:w="583" w:type="dxa"/>
          </w:tcPr>
          <w:p w:rsidR="00D043AB" w:rsidRPr="00D043AB" w:rsidRDefault="00D043AB" w:rsidP="00D043AB">
            <w:pPr>
              <w:pStyle w:val="afff2"/>
              <w:rPr>
                <w:lang w:eastAsia="ru-RU"/>
              </w:rPr>
            </w:pPr>
            <w:r w:rsidRPr="00D043AB">
              <w:rPr>
                <w:lang w:eastAsia="ru-RU"/>
              </w:rPr>
              <w:t>3,7</w:t>
            </w:r>
          </w:p>
        </w:tc>
        <w:tc>
          <w:tcPr>
            <w:cnfStyle w:val="000010000000"/>
            <w:tcW w:w="592" w:type="dxa"/>
          </w:tcPr>
          <w:p w:rsidR="00D043AB" w:rsidRPr="00D043AB" w:rsidRDefault="00D043AB" w:rsidP="00D043AB">
            <w:pPr>
              <w:pStyle w:val="afff2"/>
              <w:rPr>
                <w:lang w:eastAsia="ru-RU"/>
              </w:rPr>
            </w:pPr>
            <w:r w:rsidRPr="00D043AB">
              <w:rPr>
                <w:lang w:eastAsia="ru-RU"/>
              </w:rPr>
              <w:t>-2,3</w:t>
            </w:r>
          </w:p>
        </w:tc>
        <w:tc>
          <w:tcPr>
            <w:cnfStyle w:val="000001000000"/>
            <w:tcW w:w="593" w:type="dxa"/>
          </w:tcPr>
          <w:p w:rsidR="00D043AB" w:rsidRPr="00D043AB" w:rsidRDefault="00D043AB" w:rsidP="00D043AB">
            <w:pPr>
              <w:pStyle w:val="afff2"/>
              <w:ind w:right="-57"/>
              <w:rPr>
                <w:lang w:eastAsia="ru-RU"/>
              </w:rPr>
            </w:pPr>
            <w:r w:rsidRPr="00D043AB">
              <w:rPr>
                <w:lang w:eastAsia="ru-RU"/>
              </w:rPr>
              <w:t>-38,8</w:t>
            </w:r>
          </w:p>
        </w:tc>
        <w:tc>
          <w:tcPr>
            <w:cnfStyle w:val="000010000000"/>
            <w:tcW w:w="592" w:type="dxa"/>
          </w:tcPr>
          <w:p w:rsidR="00D043AB" w:rsidRPr="00D043AB" w:rsidRDefault="00D043AB" w:rsidP="00D043AB">
            <w:pPr>
              <w:pStyle w:val="afff2"/>
              <w:rPr>
                <w:lang w:eastAsia="ru-RU"/>
              </w:rPr>
            </w:pPr>
            <w:r w:rsidRPr="00D043AB">
              <w:rPr>
                <w:lang w:eastAsia="ru-RU"/>
              </w:rPr>
              <w:t>-0,5</w:t>
            </w:r>
          </w:p>
        </w:tc>
        <w:tc>
          <w:tcPr>
            <w:cnfStyle w:val="000001000000"/>
            <w:tcW w:w="593" w:type="dxa"/>
          </w:tcPr>
          <w:p w:rsidR="00D043AB" w:rsidRPr="00D043AB" w:rsidRDefault="00D043AB" w:rsidP="00D043AB">
            <w:pPr>
              <w:pStyle w:val="afff2"/>
              <w:ind w:left="-42"/>
              <w:rPr>
                <w:lang w:eastAsia="ru-RU"/>
              </w:rPr>
            </w:pPr>
            <w:r w:rsidRPr="00D043AB">
              <w:rPr>
                <w:lang w:eastAsia="ru-RU"/>
              </w:rPr>
              <w:t>-11,8</w:t>
            </w:r>
          </w:p>
        </w:tc>
      </w:tr>
      <w:tr w:rsidR="00D043AB" w:rsidRPr="008B323D" w:rsidTr="00D043AB">
        <w:trPr>
          <w:trHeight w:val="255"/>
        </w:trPr>
        <w:tc>
          <w:tcPr>
            <w:cnfStyle w:val="000010000000"/>
            <w:tcW w:w="1668" w:type="dxa"/>
            <w:hideMark/>
          </w:tcPr>
          <w:p w:rsidR="00D043AB" w:rsidRPr="008B323D" w:rsidRDefault="00D043AB" w:rsidP="00FA0E79">
            <w:pPr>
              <w:pStyle w:val="affa"/>
              <w:rPr>
                <w:lang w:eastAsia="ru-RU"/>
              </w:rPr>
            </w:pPr>
            <w:r w:rsidRPr="008B323D">
              <w:rPr>
                <w:lang w:eastAsia="ru-RU"/>
              </w:rPr>
              <w:t>строительство</w:t>
            </w:r>
          </w:p>
        </w:tc>
        <w:tc>
          <w:tcPr>
            <w:cnfStyle w:val="000001000000"/>
            <w:tcW w:w="582" w:type="dxa"/>
            <w:noWrap/>
            <w:hideMark/>
          </w:tcPr>
          <w:p w:rsidR="00D043AB" w:rsidRPr="008B323D" w:rsidRDefault="00D043AB" w:rsidP="00FA0E79">
            <w:pPr>
              <w:pStyle w:val="afff2"/>
              <w:rPr>
                <w:lang w:eastAsia="ru-RU"/>
              </w:rPr>
            </w:pPr>
            <w:r w:rsidRPr="008B323D">
              <w:rPr>
                <w:lang w:eastAsia="ru-RU"/>
              </w:rPr>
              <w:t>9,4</w:t>
            </w:r>
          </w:p>
        </w:tc>
        <w:tc>
          <w:tcPr>
            <w:cnfStyle w:val="000010000000"/>
            <w:tcW w:w="583" w:type="dxa"/>
            <w:noWrap/>
            <w:hideMark/>
          </w:tcPr>
          <w:p w:rsidR="00D043AB" w:rsidRPr="008B323D" w:rsidRDefault="00D043AB" w:rsidP="00FA0E79">
            <w:pPr>
              <w:pStyle w:val="afff2"/>
              <w:rPr>
                <w:lang w:eastAsia="ru-RU"/>
              </w:rPr>
            </w:pPr>
            <w:r w:rsidRPr="008B323D">
              <w:rPr>
                <w:lang w:eastAsia="ru-RU"/>
              </w:rPr>
              <w:t>9,4</w:t>
            </w:r>
          </w:p>
        </w:tc>
        <w:tc>
          <w:tcPr>
            <w:cnfStyle w:val="000001000000"/>
            <w:tcW w:w="583" w:type="dxa"/>
            <w:noWrap/>
            <w:hideMark/>
          </w:tcPr>
          <w:p w:rsidR="00D043AB" w:rsidRPr="008B323D" w:rsidRDefault="00D043AB" w:rsidP="00FA0E79">
            <w:pPr>
              <w:pStyle w:val="afff2"/>
              <w:rPr>
                <w:lang w:eastAsia="ru-RU"/>
              </w:rPr>
            </w:pPr>
            <w:r w:rsidRPr="008B323D">
              <w:rPr>
                <w:lang w:eastAsia="ru-RU"/>
              </w:rPr>
              <w:t>8,2</w:t>
            </w:r>
          </w:p>
        </w:tc>
        <w:tc>
          <w:tcPr>
            <w:cnfStyle w:val="000010000000"/>
            <w:tcW w:w="582" w:type="dxa"/>
            <w:noWrap/>
            <w:hideMark/>
          </w:tcPr>
          <w:p w:rsidR="00D043AB" w:rsidRPr="008B323D" w:rsidRDefault="00D043AB" w:rsidP="00FA0E79">
            <w:pPr>
              <w:pStyle w:val="afff2"/>
              <w:rPr>
                <w:lang w:eastAsia="ru-RU"/>
              </w:rPr>
            </w:pPr>
            <w:r w:rsidRPr="008B323D">
              <w:rPr>
                <w:lang w:eastAsia="ru-RU"/>
              </w:rPr>
              <w:t>9,2</w:t>
            </w:r>
          </w:p>
        </w:tc>
        <w:tc>
          <w:tcPr>
            <w:cnfStyle w:val="000001000000"/>
            <w:tcW w:w="583" w:type="dxa"/>
            <w:noWrap/>
            <w:hideMark/>
          </w:tcPr>
          <w:p w:rsidR="00D043AB" w:rsidRPr="008B323D" w:rsidRDefault="00D043AB" w:rsidP="00FA0E79">
            <w:pPr>
              <w:pStyle w:val="afff2"/>
              <w:rPr>
                <w:lang w:eastAsia="ru-RU"/>
              </w:rPr>
            </w:pPr>
            <w:r w:rsidRPr="008B323D">
              <w:rPr>
                <w:lang w:eastAsia="ru-RU"/>
              </w:rPr>
              <w:t>8,5</w:t>
            </w:r>
          </w:p>
        </w:tc>
        <w:tc>
          <w:tcPr>
            <w:cnfStyle w:val="000010000000"/>
            <w:tcW w:w="583" w:type="dxa"/>
            <w:noWrap/>
            <w:hideMark/>
          </w:tcPr>
          <w:p w:rsidR="00D043AB" w:rsidRPr="008B323D" w:rsidRDefault="00D043AB" w:rsidP="00FA0E79">
            <w:pPr>
              <w:pStyle w:val="afff2"/>
              <w:rPr>
                <w:lang w:eastAsia="ru-RU"/>
              </w:rPr>
            </w:pPr>
            <w:r w:rsidRPr="008B323D">
              <w:rPr>
                <w:lang w:eastAsia="ru-RU"/>
              </w:rPr>
              <w:t>9,4</w:t>
            </w:r>
          </w:p>
        </w:tc>
        <w:tc>
          <w:tcPr>
            <w:cnfStyle w:val="000001000000"/>
            <w:tcW w:w="582" w:type="dxa"/>
            <w:noWrap/>
            <w:hideMark/>
          </w:tcPr>
          <w:p w:rsidR="00D043AB" w:rsidRPr="008B323D" w:rsidRDefault="00D043AB" w:rsidP="00FA0E79">
            <w:pPr>
              <w:pStyle w:val="afff2"/>
              <w:rPr>
                <w:lang w:eastAsia="ru-RU"/>
              </w:rPr>
            </w:pPr>
            <w:r w:rsidRPr="008B323D">
              <w:rPr>
                <w:lang w:eastAsia="ru-RU"/>
              </w:rPr>
              <w:t>10,2</w:t>
            </w:r>
          </w:p>
        </w:tc>
        <w:tc>
          <w:tcPr>
            <w:cnfStyle w:val="000010000000"/>
            <w:tcW w:w="583" w:type="dxa"/>
            <w:noWrap/>
            <w:hideMark/>
          </w:tcPr>
          <w:p w:rsidR="00D043AB" w:rsidRPr="008B323D" w:rsidRDefault="00D043AB" w:rsidP="00FA0E79">
            <w:pPr>
              <w:pStyle w:val="afff2"/>
              <w:rPr>
                <w:lang w:eastAsia="ru-RU"/>
              </w:rPr>
            </w:pPr>
            <w:r w:rsidRPr="008B323D">
              <w:rPr>
                <w:lang w:eastAsia="ru-RU"/>
              </w:rPr>
              <w:t>9,2</w:t>
            </w:r>
          </w:p>
        </w:tc>
        <w:tc>
          <w:tcPr>
            <w:cnfStyle w:val="000001000000"/>
            <w:tcW w:w="583" w:type="dxa"/>
          </w:tcPr>
          <w:p w:rsidR="00D043AB" w:rsidRPr="00D043AB" w:rsidRDefault="00D043AB" w:rsidP="00D043AB">
            <w:pPr>
              <w:pStyle w:val="afff2"/>
              <w:rPr>
                <w:lang w:eastAsia="ru-RU"/>
              </w:rPr>
            </w:pPr>
            <w:r w:rsidRPr="00D043AB">
              <w:rPr>
                <w:lang w:eastAsia="ru-RU"/>
              </w:rPr>
              <w:t>9,5</w:t>
            </w:r>
          </w:p>
        </w:tc>
        <w:tc>
          <w:tcPr>
            <w:cnfStyle w:val="000010000000"/>
            <w:tcW w:w="592" w:type="dxa"/>
          </w:tcPr>
          <w:p w:rsidR="00D043AB" w:rsidRPr="00D043AB" w:rsidRDefault="00D043AB" w:rsidP="00D043AB">
            <w:pPr>
              <w:pStyle w:val="afff2"/>
              <w:rPr>
                <w:lang w:eastAsia="ru-RU"/>
              </w:rPr>
            </w:pPr>
            <w:r w:rsidRPr="00D043AB">
              <w:rPr>
                <w:lang w:eastAsia="ru-RU"/>
              </w:rPr>
              <w:t>0,1</w:t>
            </w:r>
          </w:p>
        </w:tc>
        <w:tc>
          <w:tcPr>
            <w:cnfStyle w:val="000001000000"/>
            <w:tcW w:w="593" w:type="dxa"/>
          </w:tcPr>
          <w:p w:rsidR="00D043AB" w:rsidRPr="00D043AB" w:rsidRDefault="00D043AB" w:rsidP="00D043AB">
            <w:pPr>
              <w:pStyle w:val="afff2"/>
              <w:rPr>
                <w:lang w:eastAsia="ru-RU"/>
              </w:rPr>
            </w:pPr>
            <w:r w:rsidRPr="00D043AB">
              <w:rPr>
                <w:lang w:eastAsia="ru-RU"/>
              </w:rPr>
              <w:t>1,1</w:t>
            </w:r>
          </w:p>
        </w:tc>
        <w:tc>
          <w:tcPr>
            <w:cnfStyle w:val="000010000000"/>
            <w:tcW w:w="592" w:type="dxa"/>
          </w:tcPr>
          <w:p w:rsidR="00D043AB" w:rsidRPr="00D043AB" w:rsidRDefault="00D043AB" w:rsidP="00D043AB">
            <w:pPr>
              <w:pStyle w:val="afff2"/>
              <w:rPr>
                <w:lang w:eastAsia="ru-RU"/>
              </w:rPr>
            </w:pPr>
            <w:r w:rsidRPr="00D043AB">
              <w:rPr>
                <w:lang w:eastAsia="ru-RU"/>
              </w:rPr>
              <w:t>1,0</w:t>
            </w:r>
          </w:p>
        </w:tc>
        <w:tc>
          <w:tcPr>
            <w:cnfStyle w:val="000001000000"/>
            <w:tcW w:w="593" w:type="dxa"/>
          </w:tcPr>
          <w:p w:rsidR="00D043AB" w:rsidRPr="00D043AB" w:rsidRDefault="00D043AB" w:rsidP="00D043AB">
            <w:pPr>
              <w:pStyle w:val="afff2"/>
              <w:rPr>
                <w:lang w:eastAsia="ru-RU"/>
              </w:rPr>
            </w:pPr>
            <w:r w:rsidRPr="00D043AB">
              <w:rPr>
                <w:lang w:eastAsia="ru-RU"/>
              </w:rPr>
              <w:t>11,8</w:t>
            </w:r>
          </w:p>
        </w:tc>
      </w:tr>
      <w:tr w:rsidR="00D043AB" w:rsidRPr="008B323D" w:rsidTr="00D043AB">
        <w:trPr>
          <w:trHeight w:val="840"/>
        </w:trPr>
        <w:tc>
          <w:tcPr>
            <w:cnfStyle w:val="000010000000"/>
            <w:tcW w:w="1668" w:type="dxa"/>
            <w:hideMark/>
          </w:tcPr>
          <w:p w:rsidR="00D043AB" w:rsidRPr="008B323D" w:rsidRDefault="00D043AB" w:rsidP="00FA0E79">
            <w:pPr>
              <w:pStyle w:val="affa"/>
              <w:rPr>
                <w:lang w:eastAsia="ru-RU"/>
              </w:rPr>
            </w:pPr>
            <w:r w:rsidRPr="008B323D">
              <w:rPr>
                <w:lang w:eastAsia="ru-RU"/>
              </w:rPr>
              <w:t xml:space="preserve">оптовая и </w:t>
            </w:r>
            <w:proofErr w:type="spellStart"/>
            <w:proofErr w:type="gramStart"/>
            <w:r w:rsidRPr="008B323D">
              <w:rPr>
                <w:lang w:eastAsia="ru-RU"/>
              </w:rPr>
              <w:t>роз</w:t>
            </w:r>
            <w:r>
              <w:rPr>
                <w:lang w:eastAsia="ru-RU"/>
              </w:rPr>
              <w:t>-</w:t>
            </w:r>
            <w:r w:rsidRPr="008B323D">
              <w:rPr>
                <w:lang w:eastAsia="ru-RU"/>
              </w:rPr>
              <w:t>ничная</w:t>
            </w:r>
            <w:proofErr w:type="spellEnd"/>
            <w:proofErr w:type="gramEnd"/>
            <w:r w:rsidRPr="008B323D">
              <w:rPr>
                <w:lang w:eastAsia="ru-RU"/>
              </w:rPr>
              <w:t xml:space="preserve"> торговля; ремонт </w:t>
            </w:r>
            <w:proofErr w:type="spellStart"/>
            <w:r w:rsidRPr="008B323D">
              <w:rPr>
                <w:lang w:eastAsia="ru-RU"/>
              </w:rPr>
              <w:t>авто</w:t>
            </w:r>
            <w:r>
              <w:rPr>
                <w:lang w:eastAsia="ru-RU"/>
              </w:rPr>
              <w:t>-</w:t>
            </w:r>
            <w:r w:rsidRPr="008B323D">
              <w:rPr>
                <w:lang w:eastAsia="ru-RU"/>
              </w:rPr>
              <w:t>транспортных</w:t>
            </w:r>
            <w:proofErr w:type="spellEnd"/>
            <w:r w:rsidRPr="008B323D">
              <w:rPr>
                <w:lang w:eastAsia="ru-RU"/>
              </w:rPr>
              <w:t xml:space="preserve"> средств, </w:t>
            </w:r>
            <w:proofErr w:type="spellStart"/>
            <w:r>
              <w:rPr>
                <w:lang w:eastAsia="ru-RU"/>
              </w:rPr>
              <w:t>мото-</w:t>
            </w:r>
            <w:r w:rsidRPr="008B323D">
              <w:rPr>
                <w:lang w:eastAsia="ru-RU"/>
              </w:rPr>
              <w:t>циклов</w:t>
            </w:r>
            <w:proofErr w:type="spellEnd"/>
            <w:r w:rsidRPr="008B323D">
              <w:rPr>
                <w:lang w:eastAsia="ru-RU"/>
              </w:rPr>
              <w:t xml:space="preserve">, бытовых изделий и </w:t>
            </w:r>
            <w:proofErr w:type="spellStart"/>
            <w:r w:rsidRPr="008B323D">
              <w:rPr>
                <w:lang w:eastAsia="ru-RU"/>
              </w:rPr>
              <w:t>пред</w:t>
            </w:r>
            <w:r>
              <w:rPr>
                <w:lang w:eastAsia="ru-RU"/>
              </w:rPr>
              <w:t>-</w:t>
            </w:r>
            <w:r w:rsidRPr="008B323D">
              <w:rPr>
                <w:lang w:eastAsia="ru-RU"/>
              </w:rPr>
              <w:t>метов</w:t>
            </w:r>
            <w:proofErr w:type="spellEnd"/>
            <w:r w:rsidRPr="008B323D">
              <w:rPr>
                <w:lang w:eastAsia="ru-RU"/>
              </w:rPr>
              <w:t xml:space="preserve"> личного пользования</w:t>
            </w:r>
          </w:p>
        </w:tc>
        <w:tc>
          <w:tcPr>
            <w:cnfStyle w:val="000001000000"/>
            <w:tcW w:w="582" w:type="dxa"/>
            <w:noWrap/>
            <w:hideMark/>
          </w:tcPr>
          <w:p w:rsidR="00D043AB" w:rsidRPr="008B323D" w:rsidRDefault="00D043AB" w:rsidP="00FA0E79">
            <w:pPr>
              <w:pStyle w:val="afff2"/>
              <w:rPr>
                <w:lang w:eastAsia="ru-RU"/>
              </w:rPr>
            </w:pPr>
            <w:r w:rsidRPr="008B323D">
              <w:rPr>
                <w:lang w:eastAsia="ru-RU"/>
              </w:rPr>
              <w:t>3,3</w:t>
            </w:r>
          </w:p>
        </w:tc>
        <w:tc>
          <w:tcPr>
            <w:cnfStyle w:val="000010000000"/>
            <w:tcW w:w="583" w:type="dxa"/>
            <w:noWrap/>
            <w:hideMark/>
          </w:tcPr>
          <w:p w:rsidR="00D043AB" w:rsidRPr="008B323D" w:rsidRDefault="00D043AB" w:rsidP="00FA0E79">
            <w:pPr>
              <w:pStyle w:val="afff2"/>
              <w:rPr>
                <w:lang w:eastAsia="ru-RU"/>
              </w:rPr>
            </w:pPr>
            <w:r w:rsidRPr="008B323D">
              <w:rPr>
                <w:lang w:eastAsia="ru-RU"/>
              </w:rPr>
              <w:t>1,7</w:t>
            </w:r>
          </w:p>
        </w:tc>
        <w:tc>
          <w:tcPr>
            <w:cnfStyle w:val="000001000000"/>
            <w:tcW w:w="583" w:type="dxa"/>
            <w:noWrap/>
            <w:hideMark/>
          </w:tcPr>
          <w:p w:rsidR="00D043AB" w:rsidRPr="008B323D" w:rsidRDefault="00D043AB" w:rsidP="00FA0E79">
            <w:pPr>
              <w:pStyle w:val="afff2"/>
              <w:rPr>
                <w:lang w:eastAsia="ru-RU"/>
              </w:rPr>
            </w:pPr>
            <w:r w:rsidRPr="008B323D">
              <w:rPr>
                <w:lang w:eastAsia="ru-RU"/>
              </w:rPr>
              <w:t>1,8</w:t>
            </w:r>
          </w:p>
        </w:tc>
        <w:tc>
          <w:tcPr>
            <w:cnfStyle w:val="000010000000"/>
            <w:tcW w:w="582" w:type="dxa"/>
            <w:noWrap/>
            <w:hideMark/>
          </w:tcPr>
          <w:p w:rsidR="00D043AB" w:rsidRPr="008B323D" w:rsidRDefault="00D043AB" w:rsidP="00FA0E79">
            <w:pPr>
              <w:pStyle w:val="afff2"/>
              <w:rPr>
                <w:lang w:eastAsia="ru-RU"/>
              </w:rPr>
            </w:pPr>
            <w:r w:rsidRPr="008B323D">
              <w:rPr>
                <w:lang w:eastAsia="ru-RU"/>
              </w:rPr>
              <w:t>1,6</w:t>
            </w:r>
          </w:p>
        </w:tc>
        <w:tc>
          <w:tcPr>
            <w:cnfStyle w:val="000001000000"/>
            <w:tcW w:w="583" w:type="dxa"/>
            <w:noWrap/>
            <w:hideMark/>
          </w:tcPr>
          <w:p w:rsidR="00D043AB" w:rsidRPr="008B323D" w:rsidRDefault="00D043AB" w:rsidP="00FA0E79">
            <w:pPr>
              <w:pStyle w:val="afff2"/>
              <w:rPr>
                <w:lang w:eastAsia="ru-RU"/>
              </w:rPr>
            </w:pPr>
            <w:r w:rsidRPr="008B323D">
              <w:rPr>
                <w:lang w:eastAsia="ru-RU"/>
              </w:rPr>
              <w:t>1,8</w:t>
            </w:r>
          </w:p>
        </w:tc>
        <w:tc>
          <w:tcPr>
            <w:cnfStyle w:val="000010000000"/>
            <w:tcW w:w="583" w:type="dxa"/>
            <w:noWrap/>
            <w:hideMark/>
          </w:tcPr>
          <w:p w:rsidR="00D043AB" w:rsidRPr="008B323D" w:rsidRDefault="00D043AB" w:rsidP="00FA0E79">
            <w:pPr>
              <w:pStyle w:val="afff2"/>
              <w:rPr>
                <w:lang w:eastAsia="ru-RU"/>
              </w:rPr>
            </w:pPr>
            <w:r w:rsidRPr="008B323D">
              <w:rPr>
                <w:lang w:eastAsia="ru-RU"/>
              </w:rPr>
              <w:t>1,9</w:t>
            </w:r>
          </w:p>
        </w:tc>
        <w:tc>
          <w:tcPr>
            <w:cnfStyle w:val="000001000000"/>
            <w:tcW w:w="582" w:type="dxa"/>
            <w:noWrap/>
            <w:hideMark/>
          </w:tcPr>
          <w:p w:rsidR="00D043AB" w:rsidRPr="008B323D" w:rsidRDefault="00D043AB" w:rsidP="00FA0E79">
            <w:pPr>
              <w:pStyle w:val="afff2"/>
              <w:rPr>
                <w:lang w:eastAsia="ru-RU"/>
              </w:rPr>
            </w:pPr>
            <w:r w:rsidRPr="008B323D">
              <w:rPr>
                <w:lang w:eastAsia="ru-RU"/>
              </w:rPr>
              <w:t>2,2</w:t>
            </w:r>
          </w:p>
        </w:tc>
        <w:tc>
          <w:tcPr>
            <w:cnfStyle w:val="000010000000"/>
            <w:tcW w:w="583" w:type="dxa"/>
            <w:noWrap/>
            <w:hideMark/>
          </w:tcPr>
          <w:p w:rsidR="00D043AB" w:rsidRPr="008B323D" w:rsidRDefault="00D043AB" w:rsidP="00FA0E79">
            <w:pPr>
              <w:pStyle w:val="afff2"/>
              <w:rPr>
                <w:lang w:eastAsia="ru-RU"/>
              </w:rPr>
            </w:pPr>
            <w:r w:rsidRPr="008B323D">
              <w:rPr>
                <w:lang w:eastAsia="ru-RU"/>
              </w:rPr>
              <w:t>2,0</w:t>
            </w:r>
          </w:p>
        </w:tc>
        <w:tc>
          <w:tcPr>
            <w:cnfStyle w:val="000001000000"/>
            <w:tcW w:w="583" w:type="dxa"/>
          </w:tcPr>
          <w:p w:rsidR="00D043AB" w:rsidRPr="00D043AB" w:rsidRDefault="00D043AB" w:rsidP="00D043AB">
            <w:pPr>
              <w:pStyle w:val="afff2"/>
              <w:rPr>
                <w:lang w:eastAsia="ru-RU"/>
              </w:rPr>
            </w:pPr>
            <w:r w:rsidRPr="00D043AB">
              <w:rPr>
                <w:lang w:eastAsia="ru-RU"/>
              </w:rPr>
              <w:t>2,0</w:t>
            </w:r>
          </w:p>
        </w:tc>
        <w:tc>
          <w:tcPr>
            <w:cnfStyle w:val="000010000000"/>
            <w:tcW w:w="592" w:type="dxa"/>
          </w:tcPr>
          <w:p w:rsidR="00D043AB" w:rsidRPr="00D043AB" w:rsidRDefault="00D043AB" w:rsidP="00D043AB">
            <w:pPr>
              <w:pStyle w:val="afff2"/>
              <w:rPr>
                <w:lang w:eastAsia="ru-RU"/>
              </w:rPr>
            </w:pPr>
            <w:r w:rsidRPr="00D043AB">
              <w:rPr>
                <w:lang w:eastAsia="ru-RU"/>
              </w:rPr>
              <w:t>-1,3</w:t>
            </w:r>
          </w:p>
        </w:tc>
        <w:tc>
          <w:tcPr>
            <w:cnfStyle w:val="000001000000"/>
            <w:tcW w:w="593" w:type="dxa"/>
          </w:tcPr>
          <w:p w:rsidR="00D043AB" w:rsidRPr="00D043AB" w:rsidRDefault="00D043AB" w:rsidP="00D043AB">
            <w:pPr>
              <w:pStyle w:val="afff2"/>
              <w:ind w:right="-57"/>
              <w:rPr>
                <w:lang w:eastAsia="ru-RU"/>
              </w:rPr>
            </w:pPr>
            <w:r w:rsidRPr="00D043AB">
              <w:rPr>
                <w:lang w:eastAsia="ru-RU"/>
              </w:rPr>
              <w:t>-38,8</w:t>
            </w:r>
          </w:p>
        </w:tc>
        <w:tc>
          <w:tcPr>
            <w:cnfStyle w:val="000010000000"/>
            <w:tcW w:w="592" w:type="dxa"/>
          </w:tcPr>
          <w:p w:rsidR="00D043AB" w:rsidRPr="00D043AB" w:rsidRDefault="00D043AB" w:rsidP="00D043AB">
            <w:pPr>
              <w:pStyle w:val="afff2"/>
              <w:rPr>
                <w:lang w:eastAsia="ru-RU"/>
              </w:rPr>
            </w:pPr>
            <w:r w:rsidRPr="00D043AB">
              <w:rPr>
                <w:lang w:eastAsia="ru-RU"/>
              </w:rPr>
              <w:t>0,2</w:t>
            </w:r>
          </w:p>
        </w:tc>
        <w:tc>
          <w:tcPr>
            <w:cnfStyle w:val="000001000000"/>
            <w:tcW w:w="593" w:type="dxa"/>
          </w:tcPr>
          <w:p w:rsidR="00D043AB" w:rsidRPr="00D043AB" w:rsidRDefault="00D043AB" w:rsidP="00D043AB">
            <w:pPr>
              <w:pStyle w:val="afff2"/>
              <w:rPr>
                <w:lang w:eastAsia="ru-RU"/>
              </w:rPr>
            </w:pPr>
            <w:r w:rsidRPr="00D043AB">
              <w:rPr>
                <w:lang w:eastAsia="ru-RU"/>
              </w:rPr>
              <w:t>12,7</w:t>
            </w:r>
          </w:p>
        </w:tc>
      </w:tr>
      <w:tr w:rsidR="00D043AB" w:rsidRPr="008B323D" w:rsidTr="00D043AB">
        <w:trPr>
          <w:trHeight w:val="255"/>
        </w:trPr>
        <w:tc>
          <w:tcPr>
            <w:cnfStyle w:val="000010000000"/>
            <w:tcW w:w="1668" w:type="dxa"/>
            <w:hideMark/>
          </w:tcPr>
          <w:p w:rsidR="00D043AB" w:rsidRPr="008B323D" w:rsidRDefault="00D043AB" w:rsidP="00FA0E79">
            <w:pPr>
              <w:pStyle w:val="affa"/>
              <w:rPr>
                <w:lang w:eastAsia="ru-RU"/>
              </w:rPr>
            </w:pPr>
            <w:r w:rsidRPr="008B323D">
              <w:rPr>
                <w:lang w:eastAsia="ru-RU"/>
              </w:rPr>
              <w:t>гостиницы и рестораны</w:t>
            </w:r>
          </w:p>
        </w:tc>
        <w:tc>
          <w:tcPr>
            <w:cnfStyle w:val="000001000000"/>
            <w:tcW w:w="582" w:type="dxa"/>
            <w:noWrap/>
            <w:hideMark/>
          </w:tcPr>
          <w:p w:rsidR="00D043AB" w:rsidRPr="008B323D" w:rsidRDefault="00D043AB" w:rsidP="00FA0E79">
            <w:pPr>
              <w:pStyle w:val="afff2"/>
              <w:rPr>
                <w:lang w:eastAsia="ru-RU"/>
              </w:rPr>
            </w:pPr>
            <w:r w:rsidRPr="008B323D">
              <w:rPr>
                <w:lang w:eastAsia="ru-RU"/>
              </w:rPr>
              <w:t>7,9</w:t>
            </w:r>
          </w:p>
        </w:tc>
        <w:tc>
          <w:tcPr>
            <w:cnfStyle w:val="000010000000"/>
            <w:tcW w:w="583" w:type="dxa"/>
            <w:noWrap/>
            <w:hideMark/>
          </w:tcPr>
          <w:p w:rsidR="00D043AB" w:rsidRPr="008B323D" w:rsidRDefault="00D043AB" w:rsidP="00FA0E79">
            <w:pPr>
              <w:pStyle w:val="afff2"/>
              <w:rPr>
                <w:lang w:eastAsia="ru-RU"/>
              </w:rPr>
            </w:pPr>
            <w:r w:rsidRPr="008B323D">
              <w:rPr>
                <w:lang w:eastAsia="ru-RU"/>
              </w:rPr>
              <w:t>8,5</w:t>
            </w:r>
          </w:p>
        </w:tc>
        <w:tc>
          <w:tcPr>
            <w:cnfStyle w:val="000001000000"/>
            <w:tcW w:w="583" w:type="dxa"/>
            <w:noWrap/>
            <w:hideMark/>
          </w:tcPr>
          <w:p w:rsidR="00D043AB" w:rsidRPr="008B323D" w:rsidRDefault="00D043AB" w:rsidP="00FA0E79">
            <w:pPr>
              <w:pStyle w:val="afff2"/>
              <w:rPr>
                <w:lang w:eastAsia="ru-RU"/>
              </w:rPr>
            </w:pPr>
            <w:r w:rsidRPr="008B323D">
              <w:rPr>
                <w:lang w:eastAsia="ru-RU"/>
              </w:rPr>
              <w:t>10,7</w:t>
            </w:r>
          </w:p>
        </w:tc>
        <w:tc>
          <w:tcPr>
            <w:cnfStyle w:val="000010000000"/>
            <w:tcW w:w="582" w:type="dxa"/>
            <w:noWrap/>
            <w:hideMark/>
          </w:tcPr>
          <w:p w:rsidR="00D043AB" w:rsidRPr="008B323D" w:rsidRDefault="00D043AB" w:rsidP="00FA0E79">
            <w:pPr>
              <w:pStyle w:val="afff2"/>
              <w:rPr>
                <w:lang w:eastAsia="ru-RU"/>
              </w:rPr>
            </w:pPr>
            <w:r w:rsidRPr="008B323D">
              <w:rPr>
                <w:lang w:eastAsia="ru-RU"/>
              </w:rPr>
              <w:t>8,5</w:t>
            </w:r>
          </w:p>
        </w:tc>
        <w:tc>
          <w:tcPr>
            <w:cnfStyle w:val="000001000000"/>
            <w:tcW w:w="583" w:type="dxa"/>
            <w:noWrap/>
            <w:hideMark/>
          </w:tcPr>
          <w:p w:rsidR="00D043AB" w:rsidRPr="008B323D" w:rsidRDefault="00D043AB" w:rsidP="00FA0E79">
            <w:pPr>
              <w:pStyle w:val="afff2"/>
              <w:rPr>
                <w:lang w:eastAsia="ru-RU"/>
              </w:rPr>
            </w:pPr>
            <w:r w:rsidRPr="008B323D">
              <w:rPr>
                <w:lang w:eastAsia="ru-RU"/>
              </w:rPr>
              <w:t>9,0</w:t>
            </w:r>
          </w:p>
        </w:tc>
        <w:tc>
          <w:tcPr>
            <w:cnfStyle w:val="000010000000"/>
            <w:tcW w:w="583" w:type="dxa"/>
            <w:noWrap/>
            <w:hideMark/>
          </w:tcPr>
          <w:p w:rsidR="00D043AB" w:rsidRPr="008B323D" w:rsidRDefault="00D043AB" w:rsidP="00FA0E79">
            <w:pPr>
              <w:pStyle w:val="afff2"/>
              <w:rPr>
                <w:lang w:eastAsia="ru-RU"/>
              </w:rPr>
            </w:pPr>
            <w:r w:rsidRPr="008B323D">
              <w:rPr>
                <w:lang w:eastAsia="ru-RU"/>
              </w:rPr>
              <w:t>9,0</w:t>
            </w:r>
          </w:p>
        </w:tc>
        <w:tc>
          <w:tcPr>
            <w:cnfStyle w:val="000001000000"/>
            <w:tcW w:w="582" w:type="dxa"/>
            <w:noWrap/>
            <w:hideMark/>
          </w:tcPr>
          <w:p w:rsidR="00D043AB" w:rsidRPr="008B323D" w:rsidRDefault="00D043AB" w:rsidP="00FA0E79">
            <w:pPr>
              <w:pStyle w:val="afff2"/>
              <w:rPr>
                <w:lang w:eastAsia="ru-RU"/>
              </w:rPr>
            </w:pPr>
            <w:r w:rsidRPr="008B323D">
              <w:rPr>
                <w:lang w:eastAsia="ru-RU"/>
              </w:rPr>
              <w:t>6,9</w:t>
            </w:r>
          </w:p>
        </w:tc>
        <w:tc>
          <w:tcPr>
            <w:cnfStyle w:val="000010000000"/>
            <w:tcW w:w="583" w:type="dxa"/>
            <w:noWrap/>
            <w:hideMark/>
          </w:tcPr>
          <w:p w:rsidR="00D043AB" w:rsidRPr="008B323D" w:rsidRDefault="00D043AB" w:rsidP="00FA0E79">
            <w:pPr>
              <w:pStyle w:val="afff2"/>
              <w:rPr>
                <w:lang w:eastAsia="ru-RU"/>
              </w:rPr>
            </w:pPr>
            <w:r w:rsidRPr="008B323D">
              <w:rPr>
                <w:lang w:eastAsia="ru-RU"/>
              </w:rPr>
              <w:t>6,3</w:t>
            </w:r>
          </w:p>
        </w:tc>
        <w:tc>
          <w:tcPr>
            <w:cnfStyle w:val="000001000000"/>
            <w:tcW w:w="583" w:type="dxa"/>
          </w:tcPr>
          <w:p w:rsidR="00D043AB" w:rsidRPr="00D043AB" w:rsidRDefault="00D043AB" w:rsidP="00D043AB">
            <w:pPr>
              <w:pStyle w:val="afff2"/>
              <w:rPr>
                <w:lang w:eastAsia="ru-RU"/>
              </w:rPr>
            </w:pPr>
            <w:r w:rsidRPr="00D043AB">
              <w:rPr>
                <w:lang w:eastAsia="ru-RU"/>
              </w:rPr>
              <w:t>6,3</w:t>
            </w:r>
          </w:p>
        </w:tc>
        <w:tc>
          <w:tcPr>
            <w:cnfStyle w:val="000010000000"/>
            <w:tcW w:w="592" w:type="dxa"/>
          </w:tcPr>
          <w:p w:rsidR="00D043AB" w:rsidRPr="00D043AB" w:rsidRDefault="00D043AB" w:rsidP="00D043AB">
            <w:pPr>
              <w:pStyle w:val="afff2"/>
              <w:rPr>
                <w:lang w:eastAsia="ru-RU"/>
              </w:rPr>
            </w:pPr>
            <w:r w:rsidRPr="00D043AB">
              <w:rPr>
                <w:lang w:eastAsia="ru-RU"/>
              </w:rPr>
              <w:t>-1,6</w:t>
            </w:r>
          </w:p>
        </w:tc>
        <w:tc>
          <w:tcPr>
            <w:cnfStyle w:val="000001000000"/>
            <w:tcW w:w="593" w:type="dxa"/>
          </w:tcPr>
          <w:p w:rsidR="00D043AB" w:rsidRPr="00D043AB" w:rsidRDefault="00D043AB" w:rsidP="00D043AB">
            <w:pPr>
              <w:pStyle w:val="afff2"/>
              <w:ind w:right="-57"/>
              <w:rPr>
                <w:lang w:eastAsia="ru-RU"/>
              </w:rPr>
            </w:pPr>
            <w:r w:rsidRPr="00D043AB">
              <w:rPr>
                <w:lang w:eastAsia="ru-RU"/>
              </w:rPr>
              <w:t>-19,9</w:t>
            </w:r>
          </w:p>
        </w:tc>
        <w:tc>
          <w:tcPr>
            <w:cnfStyle w:val="000010000000"/>
            <w:tcW w:w="592" w:type="dxa"/>
          </w:tcPr>
          <w:p w:rsidR="00D043AB" w:rsidRPr="00D043AB" w:rsidRDefault="00D043AB" w:rsidP="00D043AB">
            <w:pPr>
              <w:pStyle w:val="afff2"/>
              <w:rPr>
                <w:lang w:eastAsia="ru-RU"/>
              </w:rPr>
            </w:pPr>
            <w:r w:rsidRPr="00D043AB">
              <w:rPr>
                <w:lang w:eastAsia="ru-RU"/>
              </w:rPr>
              <w:t>-2,7</w:t>
            </w:r>
          </w:p>
        </w:tc>
        <w:tc>
          <w:tcPr>
            <w:cnfStyle w:val="000001000000"/>
            <w:tcW w:w="593" w:type="dxa"/>
          </w:tcPr>
          <w:p w:rsidR="00D043AB" w:rsidRPr="00D043AB" w:rsidRDefault="00D043AB" w:rsidP="00D043AB">
            <w:pPr>
              <w:pStyle w:val="afff2"/>
              <w:ind w:left="-42"/>
              <w:rPr>
                <w:lang w:eastAsia="ru-RU"/>
              </w:rPr>
            </w:pPr>
            <w:r w:rsidRPr="00D043AB">
              <w:rPr>
                <w:lang w:eastAsia="ru-RU"/>
              </w:rPr>
              <w:t>-30,0</w:t>
            </w:r>
          </w:p>
        </w:tc>
      </w:tr>
      <w:tr w:rsidR="00D043AB" w:rsidRPr="008B323D" w:rsidTr="00D043AB">
        <w:trPr>
          <w:trHeight w:val="255"/>
        </w:trPr>
        <w:tc>
          <w:tcPr>
            <w:cnfStyle w:val="000010000000"/>
            <w:tcW w:w="1668" w:type="dxa"/>
            <w:hideMark/>
          </w:tcPr>
          <w:p w:rsidR="00D043AB" w:rsidRPr="008B323D" w:rsidRDefault="00D043AB" w:rsidP="00FA0E79">
            <w:pPr>
              <w:pStyle w:val="affa"/>
              <w:rPr>
                <w:lang w:eastAsia="ru-RU"/>
              </w:rPr>
            </w:pPr>
            <w:r w:rsidRPr="008B323D">
              <w:rPr>
                <w:lang w:eastAsia="ru-RU"/>
              </w:rPr>
              <w:t xml:space="preserve">транспорт и </w:t>
            </w:r>
            <w:r w:rsidRPr="008B323D">
              <w:rPr>
                <w:lang w:eastAsia="ru-RU"/>
              </w:rPr>
              <w:lastRenderedPageBreak/>
              <w:t>связь</w:t>
            </w:r>
          </w:p>
        </w:tc>
        <w:tc>
          <w:tcPr>
            <w:cnfStyle w:val="000001000000"/>
            <w:tcW w:w="582" w:type="dxa"/>
            <w:noWrap/>
            <w:hideMark/>
          </w:tcPr>
          <w:p w:rsidR="00D043AB" w:rsidRPr="008B323D" w:rsidRDefault="00D043AB" w:rsidP="00FA0E79">
            <w:pPr>
              <w:pStyle w:val="afff2"/>
              <w:rPr>
                <w:lang w:eastAsia="ru-RU"/>
              </w:rPr>
            </w:pPr>
            <w:r w:rsidRPr="008B323D">
              <w:rPr>
                <w:lang w:eastAsia="ru-RU"/>
              </w:rPr>
              <w:lastRenderedPageBreak/>
              <w:t>9,4</w:t>
            </w:r>
          </w:p>
        </w:tc>
        <w:tc>
          <w:tcPr>
            <w:cnfStyle w:val="000010000000"/>
            <w:tcW w:w="583" w:type="dxa"/>
            <w:noWrap/>
            <w:hideMark/>
          </w:tcPr>
          <w:p w:rsidR="00D043AB" w:rsidRPr="008B323D" w:rsidRDefault="00D043AB" w:rsidP="00FA0E79">
            <w:pPr>
              <w:pStyle w:val="afff2"/>
              <w:rPr>
                <w:lang w:eastAsia="ru-RU"/>
              </w:rPr>
            </w:pPr>
            <w:r w:rsidRPr="008B323D">
              <w:rPr>
                <w:lang w:eastAsia="ru-RU"/>
              </w:rPr>
              <w:t>9,3</w:t>
            </w:r>
          </w:p>
        </w:tc>
        <w:tc>
          <w:tcPr>
            <w:cnfStyle w:val="000001000000"/>
            <w:tcW w:w="583" w:type="dxa"/>
            <w:noWrap/>
            <w:hideMark/>
          </w:tcPr>
          <w:p w:rsidR="00D043AB" w:rsidRPr="008B323D" w:rsidRDefault="00D043AB" w:rsidP="00FA0E79">
            <w:pPr>
              <w:pStyle w:val="afff2"/>
              <w:rPr>
                <w:lang w:eastAsia="ru-RU"/>
              </w:rPr>
            </w:pPr>
            <w:r w:rsidRPr="008B323D">
              <w:rPr>
                <w:lang w:eastAsia="ru-RU"/>
              </w:rPr>
              <w:t>7,6</w:t>
            </w:r>
          </w:p>
        </w:tc>
        <w:tc>
          <w:tcPr>
            <w:cnfStyle w:val="000010000000"/>
            <w:tcW w:w="582" w:type="dxa"/>
            <w:noWrap/>
            <w:hideMark/>
          </w:tcPr>
          <w:p w:rsidR="00D043AB" w:rsidRPr="008B323D" w:rsidRDefault="00D043AB" w:rsidP="00FA0E79">
            <w:pPr>
              <w:pStyle w:val="afff2"/>
              <w:rPr>
                <w:lang w:eastAsia="ru-RU"/>
              </w:rPr>
            </w:pPr>
            <w:r w:rsidRPr="008B323D">
              <w:rPr>
                <w:lang w:eastAsia="ru-RU"/>
              </w:rPr>
              <w:t>7,4</w:t>
            </w:r>
          </w:p>
        </w:tc>
        <w:tc>
          <w:tcPr>
            <w:cnfStyle w:val="000001000000"/>
            <w:tcW w:w="583" w:type="dxa"/>
            <w:noWrap/>
            <w:hideMark/>
          </w:tcPr>
          <w:p w:rsidR="00D043AB" w:rsidRPr="008B323D" w:rsidRDefault="00D043AB" w:rsidP="00FA0E79">
            <w:pPr>
              <w:pStyle w:val="afff2"/>
              <w:rPr>
                <w:lang w:eastAsia="ru-RU"/>
              </w:rPr>
            </w:pPr>
            <w:r w:rsidRPr="008B323D">
              <w:rPr>
                <w:lang w:eastAsia="ru-RU"/>
              </w:rPr>
              <w:t>7,3</w:t>
            </w:r>
          </w:p>
        </w:tc>
        <w:tc>
          <w:tcPr>
            <w:cnfStyle w:val="000010000000"/>
            <w:tcW w:w="583" w:type="dxa"/>
            <w:noWrap/>
            <w:hideMark/>
          </w:tcPr>
          <w:p w:rsidR="00D043AB" w:rsidRPr="008B323D" w:rsidRDefault="00D043AB" w:rsidP="00FA0E79">
            <w:pPr>
              <w:pStyle w:val="afff2"/>
              <w:rPr>
                <w:lang w:eastAsia="ru-RU"/>
              </w:rPr>
            </w:pPr>
            <w:r w:rsidRPr="008B323D">
              <w:rPr>
                <w:lang w:eastAsia="ru-RU"/>
              </w:rPr>
              <w:t>7,3</w:t>
            </w:r>
          </w:p>
        </w:tc>
        <w:tc>
          <w:tcPr>
            <w:cnfStyle w:val="000001000000"/>
            <w:tcW w:w="582" w:type="dxa"/>
            <w:noWrap/>
            <w:hideMark/>
          </w:tcPr>
          <w:p w:rsidR="00D043AB" w:rsidRPr="008B323D" w:rsidRDefault="00D043AB" w:rsidP="00FA0E79">
            <w:pPr>
              <w:pStyle w:val="afff2"/>
              <w:rPr>
                <w:lang w:eastAsia="ru-RU"/>
              </w:rPr>
            </w:pPr>
            <w:r w:rsidRPr="008B323D">
              <w:rPr>
                <w:lang w:eastAsia="ru-RU"/>
              </w:rPr>
              <w:t>6,8</w:t>
            </w:r>
          </w:p>
        </w:tc>
        <w:tc>
          <w:tcPr>
            <w:cnfStyle w:val="000010000000"/>
            <w:tcW w:w="583" w:type="dxa"/>
            <w:noWrap/>
            <w:hideMark/>
          </w:tcPr>
          <w:p w:rsidR="00D043AB" w:rsidRPr="008B323D" w:rsidRDefault="00D043AB" w:rsidP="00FA0E79">
            <w:pPr>
              <w:pStyle w:val="afff2"/>
              <w:rPr>
                <w:lang w:eastAsia="ru-RU"/>
              </w:rPr>
            </w:pPr>
            <w:r w:rsidRPr="008B323D">
              <w:rPr>
                <w:lang w:eastAsia="ru-RU"/>
              </w:rPr>
              <w:t>5,2</w:t>
            </w:r>
          </w:p>
        </w:tc>
        <w:tc>
          <w:tcPr>
            <w:cnfStyle w:val="000001000000"/>
            <w:tcW w:w="583" w:type="dxa"/>
          </w:tcPr>
          <w:p w:rsidR="00D043AB" w:rsidRPr="00D043AB" w:rsidRDefault="00D043AB" w:rsidP="00D043AB">
            <w:pPr>
              <w:pStyle w:val="afff2"/>
              <w:rPr>
                <w:lang w:eastAsia="ru-RU"/>
              </w:rPr>
            </w:pPr>
            <w:r w:rsidRPr="00D043AB">
              <w:rPr>
                <w:lang w:eastAsia="ru-RU"/>
              </w:rPr>
              <w:t>5,5</w:t>
            </w:r>
          </w:p>
        </w:tc>
        <w:tc>
          <w:tcPr>
            <w:cnfStyle w:val="000010000000"/>
            <w:tcW w:w="592" w:type="dxa"/>
          </w:tcPr>
          <w:p w:rsidR="00D043AB" w:rsidRPr="00D043AB" w:rsidRDefault="00D043AB" w:rsidP="00D043AB">
            <w:pPr>
              <w:pStyle w:val="afff2"/>
              <w:rPr>
                <w:lang w:eastAsia="ru-RU"/>
              </w:rPr>
            </w:pPr>
            <w:r w:rsidRPr="00D043AB">
              <w:rPr>
                <w:lang w:eastAsia="ru-RU"/>
              </w:rPr>
              <w:t>-3,8</w:t>
            </w:r>
          </w:p>
        </w:tc>
        <w:tc>
          <w:tcPr>
            <w:cnfStyle w:val="000001000000"/>
            <w:tcW w:w="593" w:type="dxa"/>
          </w:tcPr>
          <w:p w:rsidR="00D043AB" w:rsidRPr="00D043AB" w:rsidRDefault="00D043AB" w:rsidP="00D043AB">
            <w:pPr>
              <w:pStyle w:val="afff2"/>
              <w:rPr>
                <w:lang w:eastAsia="ru-RU"/>
              </w:rPr>
            </w:pPr>
            <w:r w:rsidRPr="00D043AB">
              <w:rPr>
                <w:lang w:eastAsia="ru-RU"/>
              </w:rPr>
              <w:t>-</w:t>
            </w:r>
            <w:r w:rsidRPr="00D043AB">
              <w:rPr>
                <w:lang w:eastAsia="ru-RU"/>
              </w:rPr>
              <w:lastRenderedPageBreak/>
              <w:t>41,0</w:t>
            </w:r>
          </w:p>
        </w:tc>
        <w:tc>
          <w:tcPr>
            <w:cnfStyle w:val="000010000000"/>
            <w:tcW w:w="592" w:type="dxa"/>
          </w:tcPr>
          <w:p w:rsidR="00D043AB" w:rsidRPr="00D043AB" w:rsidRDefault="00D043AB" w:rsidP="00D043AB">
            <w:pPr>
              <w:pStyle w:val="afff2"/>
              <w:rPr>
                <w:lang w:eastAsia="ru-RU"/>
              </w:rPr>
            </w:pPr>
            <w:r w:rsidRPr="00D043AB">
              <w:rPr>
                <w:lang w:eastAsia="ru-RU"/>
              </w:rPr>
              <w:lastRenderedPageBreak/>
              <w:t>-1,8</w:t>
            </w:r>
          </w:p>
        </w:tc>
        <w:tc>
          <w:tcPr>
            <w:cnfStyle w:val="000001000000"/>
            <w:tcW w:w="593" w:type="dxa"/>
          </w:tcPr>
          <w:p w:rsidR="00D043AB" w:rsidRPr="00D043AB" w:rsidRDefault="00D043AB" w:rsidP="00D043AB">
            <w:pPr>
              <w:pStyle w:val="afff2"/>
              <w:rPr>
                <w:lang w:eastAsia="ru-RU"/>
              </w:rPr>
            </w:pPr>
            <w:r w:rsidRPr="00D043AB">
              <w:rPr>
                <w:lang w:eastAsia="ru-RU"/>
              </w:rPr>
              <w:t>-</w:t>
            </w:r>
            <w:r w:rsidRPr="00D043AB">
              <w:rPr>
                <w:lang w:eastAsia="ru-RU"/>
              </w:rPr>
              <w:lastRenderedPageBreak/>
              <w:t>24,3</w:t>
            </w:r>
          </w:p>
        </w:tc>
      </w:tr>
      <w:tr w:rsidR="00D043AB" w:rsidRPr="008B323D" w:rsidTr="00D043AB">
        <w:trPr>
          <w:trHeight w:val="630"/>
        </w:trPr>
        <w:tc>
          <w:tcPr>
            <w:cnfStyle w:val="000010000000"/>
            <w:tcW w:w="1668" w:type="dxa"/>
            <w:hideMark/>
          </w:tcPr>
          <w:p w:rsidR="00D043AB" w:rsidRPr="008B323D" w:rsidRDefault="00D043AB" w:rsidP="00C75E91">
            <w:pPr>
              <w:pStyle w:val="affa"/>
              <w:rPr>
                <w:lang w:eastAsia="ru-RU"/>
              </w:rPr>
            </w:pPr>
            <w:r w:rsidRPr="008B323D">
              <w:rPr>
                <w:lang w:eastAsia="ru-RU"/>
              </w:rPr>
              <w:lastRenderedPageBreak/>
              <w:t>операции с недвижимым имуществом, аренда и предоставление услуг</w:t>
            </w:r>
          </w:p>
        </w:tc>
        <w:tc>
          <w:tcPr>
            <w:cnfStyle w:val="000001000000"/>
            <w:tcW w:w="582" w:type="dxa"/>
            <w:noWrap/>
            <w:hideMark/>
          </w:tcPr>
          <w:p w:rsidR="00D043AB" w:rsidRPr="008B323D" w:rsidRDefault="00D043AB" w:rsidP="00FA0E79">
            <w:pPr>
              <w:pStyle w:val="afff2"/>
              <w:rPr>
                <w:lang w:eastAsia="ru-RU"/>
              </w:rPr>
            </w:pPr>
            <w:r w:rsidRPr="008B323D">
              <w:rPr>
                <w:lang w:eastAsia="ru-RU"/>
              </w:rPr>
              <w:t>13,3</w:t>
            </w:r>
          </w:p>
        </w:tc>
        <w:tc>
          <w:tcPr>
            <w:cnfStyle w:val="000010000000"/>
            <w:tcW w:w="583" w:type="dxa"/>
            <w:noWrap/>
            <w:hideMark/>
          </w:tcPr>
          <w:p w:rsidR="00D043AB" w:rsidRPr="008B323D" w:rsidRDefault="00D043AB" w:rsidP="00FA0E79">
            <w:pPr>
              <w:pStyle w:val="afff2"/>
              <w:rPr>
                <w:lang w:eastAsia="ru-RU"/>
              </w:rPr>
            </w:pPr>
            <w:r w:rsidRPr="008B323D">
              <w:rPr>
                <w:lang w:eastAsia="ru-RU"/>
              </w:rPr>
              <w:t>17,5</w:t>
            </w:r>
          </w:p>
        </w:tc>
        <w:tc>
          <w:tcPr>
            <w:cnfStyle w:val="000001000000"/>
            <w:tcW w:w="583" w:type="dxa"/>
            <w:noWrap/>
            <w:hideMark/>
          </w:tcPr>
          <w:p w:rsidR="00D043AB" w:rsidRPr="008B323D" w:rsidRDefault="00D043AB" w:rsidP="00FA0E79">
            <w:pPr>
              <w:pStyle w:val="afff2"/>
              <w:rPr>
                <w:lang w:eastAsia="ru-RU"/>
              </w:rPr>
            </w:pPr>
            <w:r w:rsidRPr="008B323D">
              <w:rPr>
                <w:lang w:eastAsia="ru-RU"/>
              </w:rPr>
              <w:t>18,8</w:t>
            </w:r>
          </w:p>
        </w:tc>
        <w:tc>
          <w:tcPr>
            <w:cnfStyle w:val="000010000000"/>
            <w:tcW w:w="582" w:type="dxa"/>
            <w:noWrap/>
            <w:hideMark/>
          </w:tcPr>
          <w:p w:rsidR="00D043AB" w:rsidRPr="008B323D" w:rsidRDefault="00D043AB" w:rsidP="00FA0E79">
            <w:pPr>
              <w:pStyle w:val="afff2"/>
              <w:rPr>
                <w:lang w:eastAsia="ru-RU"/>
              </w:rPr>
            </w:pPr>
            <w:r w:rsidRPr="008B323D">
              <w:rPr>
                <w:lang w:eastAsia="ru-RU"/>
              </w:rPr>
              <w:t>12,2</w:t>
            </w:r>
          </w:p>
        </w:tc>
        <w:tc>
          <w:tcPr>
            <w:cnfStyle w:val="000001000000"/>
            <w:tcW w:w="583" w:type="dxa"/>
            <w:noWrap/>
            <w:hideMark/>
          </w:tcPr>
          <w:p w:rsidR="00D043AB" w:rsidRPr="008B323D" w:rsidRDefault="00D043AB" w:rsidP="00FA0E79">
            <w:pPr>
              <w:pStyle w:val="afff2"/>
              <w:rPr>
                <w:lang w:eastAsia="ru-RU"/>
              </w:rPr>
            </w:pPr>
            <w:r w:rsidRPr="008B323D">
              <w:rPr>
                <w:lang w:eastAsia="ru-RU"/>
              </w:rPr>
              <w:t>15,0</w:t>
            </w:r>
          </w:p>
        </w:tc>
        <w:tc>
          <w:tcPr>
            <w:cnfStyle w:val="000010000000"/>
            <w:tcW w:w="583" w:type="dxa"/>
            <w:noWrap/>
            <w:hideMark/>
          </w:tcPr>
          <w:p w:rsidR="00D043AB" w:rsidRPr="008B323D" w:rsidRDefault="00D043AB" w:rsidP="00FA0E79">
            <w:pPr>
              <w:pStyle w:val="afff2"/>
              <w:rPr>
                <w:lang w:eastAsia="ru-RU"/>
              </w:rPr>
            </w:pPr>
            <w:r w:rsidRPr="008B323D">
              <w:rPr>
                <w:lang w:eastAsia="ru-RU"/>
              </w:rPr>
              <w:t>16,8</w:t>
            </w:r>
          </w:p>
        </w:tc>
        <w:tc>
          <w:tcPr>
            <w:cnfStyle w:val="000001000000"/>
            <w:tcW w:w="582" w:type="dxa"/>
            <w:noWrap/>
            <w:hideMark/>
          </w:tcPr>
          <w:p w:rsidR="00D043AB" w:rsidRPr="008B323D" w:rsidRDefault="00D043AB" w:rsidP="00FA0E79">
            <w:pPr>
              <w:pStyle w:val="afff2"/>
              <w:rPr>
                <w:lang w:eastAsia="ru-RU"/>
              </w:rPr>
            </w:pPr>
            <w:r w:rsidRPr="008B323D">
              <w:rPr>
                <w:lang w:eastAsia="ru-RU"/>
              </w:rPr>
              <w:t>13,2</w:t>
            </w:r>
          </w:p>
        </w:tc>
        <w:tc>
          <w:tcPr>
            <w:cnfStyle w:val="000010000000"/>
            <w:tcW w:w="583" w:type="dxa"/>
            <w:noWrap/>
            <w:hideMark/>
          </w:tcPr>
          <w:p w:rsidR="00D043AB" w:rsidRPr="008B323D" w:rsidRDefault="00D043AB" w:rsidP="00FA0E79">
            <w:pPr>
              <w:pStyle w:val="afff2"/>
              <w:rPr>
                <w:lang w:eastAsia="ru-RU"/>
              </w:rPr>
            </w:pPr>
            <w:r w:rsidRPr="008B323D">
              <w:rPr>
                <w:lang w:eastAsia="ru-RU"/>
              </w:rPr>
              <w:t>12,6</w:t>
            </w:r>
          </w:p>
        </w:tc>
        <w:tc>
          <w:tcPr>
            <w:cnfStyle w:val="000001000000"/>
            <w:tcW w:w="583" w:type="dxa"/>
          </w:tcPr>
          <w:p w:rsidR="00D043AB" w:rsidRPr="00D043AB" w:rsidRDefault="00D043AB" w:rsidP="00D043AB">
            <w:pPr>
              <w:pStyle w:val="afff2"/>
              <w:rPr>
                <w:lang w:eastAsia="ru-RU"/>
              </w:rPr>
            </w:pPr>
            <w:r w:rsidRPr="00D043AB">
              <w:rPr>
                <w:lang w:eastAsia="ru-RU"/>
              </w:rPr>
              <w:t>12,4</w:t>
            </w:r>
          </w:p>
        </w:tc>
        <w:tc>
          <w:tcPr>
            <w:cnfStyle w:val="000010000000"/>
            <w:tcW w:w="592" w:type="dxa"/>
          </w:tcPr>
          <w:p w:rsidR="00D043AB" w:rsidRPr="00D043AB" w:rsidRDefault="00D043AB" w:rsidP="00D043AB">
            <w:pPr>
              <w:pStyle w:val="afff2"/>
              <w:rPr>
                <w:lang w:eastAsia="ru-RU"/>
              </w:rPr>
            </w:pPr>
            <w:r w:rsidRPr="00D043AB">
              <w:rPr>
                <w:lang w:eastAsia="ru-RU"/>
              </w:rPr>
              <w:t>-0,9</w:t>
            </w:r>
          </w:p>
        </w:tc>
        <w:tc>
          <w:tcPr>
            <w:cnfStyle w:val="000001000000"/>
            <w:tcW w:w="593" w:type="dxa"/>
          </w:tcPr>
          <w:p w:rsidR="00D043AB" w:rsidRPr="00D043AB" w:rsidRDefault="00D043AB" w:rsidP="00D043AB">
            <w:pPr>
              <w:pStyle w:val="afff2"/>
              <w:rPr>
                <w:lang w:eastAsia="ru-RU"/>
              </w:rPr>
            </w:pPr>
            <w:r w:rsidRPr="00D043AB">
              <w:rPr>
                <w:lang w:eastAsia="ru-RU"/>
              </w:rPr>
              <w:t>-6,5</w:t>
            </w:r>
          </w:p>
        </w:tc>
        <w:tc>
          <w:tcPr>
            <w:cnfStyle w:val="000010000000"/>
            <w:tcW w:w="592" w:type="dxa"/>
          </w:tcPr>
          <w:p w:rsidR="00D043AB" w:rsidRPr="00D043AB" w:rsidRDefault="00D043AB" w:rsidP="00D043AB">
            <w:pPr>
              <w:pStyle w:val="afff2"/>
              <w:rPr>
                <w:lang w:eastAsia="ru-RU"/>
              </w:rPr>
            </w:pPr>
            <w:r w:rsidRPr="00D043AB">
              <w:rPr>
                <w:lang w:eastAsia="ru-RU"/>
              </w:rPr>
              <w:t>-2,6</w:t>
            </w:r>
          </w:p>
        </w:tc>
        <w:tc>
          <w:tcPr>
            <w:cnfStyle w:val="000001000000"/>
            <w:tcW w:w="593" w:type="dxa"/>
          </w:tcPr>
          <w:p w:rsidR="00D043AB" w:rsidRPr="00D043AB" w:rsidRDefault="00D043AB" w:rsidP="00D043AB">
            <w:pPr>
              <w:pStyle w:val="afff2"/>
              <w:ind w:left="-42"/>
              <w:rPr>
                <w:lang w:eastAsia="ru-RU"/>
              </w:rPr>
            </w:pPr>
            <w:r w:rsidRPr="00D043AB">
              <w:rPr>
                <w:lang w:eastAsia="ru-RU"/>
              </w:rPr>
              <w:t>-17,2</w:t>
            </w:r>
          </w:p>
        </w:tc>
      </w:tr>
      <w:tr w:rsidR="00D043AB" w:rsidRPr="008B323D" w:rsidTr="00D043AB">
        <w:trPr>
          <w:trHeight w:val="630"/>
        </w:trPr>
        <w:tc>
          <w:tcPr>
            <w:cnfStyle w:val="000010000000"/>
            <w:tcW w:w="1668" w:type="dxa"/>
            <w:hideMark/>
          </w:tcPr>
          <w:p w:rsidR="00D043AB" w:rsidRPr="008B323D" w:rsidRDefault="00D043AB" w:rsidP="00C75E91">
            <w:pPr>
              <w:pStyle w:val="affa"/>
              <w:rPr>
                <w:lang w:eastAsia="ru-RU"/>
              </w:rPr>
            </w:pPr>
            <w:r w:rsidRPr="008B323D">
              <w:rPr>
                <w:lang w:eastAsia="ru-RU"/>
              </w:rPr>
              <w:t>государственное управление и обеспечение военной безопасности; социальное страхование</w:t>
            </w:r>
          </w:p>
        </w:tc>
        <w:tc>
          <w:tcPr>
            <w:cnfStyle w:val="000001000000"/>
            <w:tcW w:w="582" w:type="dxa"/>
            <w:noWrap/>
            <w:hideMark/>
          </w:tcPr>
          <w:p w:rsidR="00D043AB" w:rsidRPr="008B323D" w:rsidRDefault="00D043AB" w:rsidP="00FA0E79">
            <w:pPr>
              <w:pStyle w:val="afff2"/>
              <w:rPr>
                <w:lang w:eastAsia="ru-RU"/>
              </w:rPr>
            </w:pPr>
            <w:r w:rsidRPr="008B323D">
              <w:rPr>
                <w:lang w:eastAsia="ru-RU"/>
              </w:rPr>
              <w:t>41,8</w:t>
            </w:r>
          </w:p>
        </w:tc>
        <w:tc>
          <w:tcPr>
            <w:cnfStyle w:val="000010000000"/>
            <w:tcW w:w="583" w:type="dxa"/>
            <w:noWrap/>
            <w:hideMark/>
          </w:tcPr>
          <w:p w:rsidR="00D043AB" w:rsidRPr="008B323D" w:rsidRDefault="00D043AB" w:rsidP="00FA0E79">
            <w:pPr>
              <w:pStyle w:val="afff2"/>
              <w:rPr>
                <w:lang w:eastAsia="ru-RU"/>
              </w:rPr>
            </w:pPr>
            <w:r w:rsidRPr="008B323D">
              <w:rPr>
                <w:lang w:eastAsia="ru-RU"/>
              </w:rPr>
              <w:t>47,3</w:t>
            </w:r>
          </w:p>
        </w:tc>
        <w:tc>
          <w:tcPr>
            <w:cnfStyle w:val="000001000000"/>
            <w:tcW w:w="583" w:type="dxa"/>
            <w:noWrap/>
            <w:hideMark/>
          </w:tcPr>
          <w:p w:rsidR="00D043AB" w:rsidRPr="008B323D" w:rsidRDefault="00D043AB" w:rsidP="00FA0E79">
            <w:pPr>
              <w:pStyle w:val="afff2"/>
              <w:rPr>
                <w:lang w:eastAsia="ru-RU"/>
              </w:rPr>
            </w:pPr>
            <w:r w:rsidRPr="008B323D">
              <w:rPr>
                <w:lang w:eastAsia="ru-RU"/>
              </w:rPr>
              <w:t>41,9</w:t>
            </w:r>
          </w:p>
        </w:tc>
        <w:tc>
          <w:tcPr>
            <w:cnfStyle w:val="000010000000"/>
            <w:tcW w:w="582" w:type="dxa"/>
            <w:noWrap/>
            <w:hideMark/>
          </w:tcPr>
          <w:p w:rsidR="00D043AB" w:rsidRPr="008B323D" w:rsidRDefault="00D043AB" w:rsidP="00FA0E79">
            <w:pPr>
              <w:pStyle w:val="afff2"/>
              <w:rPr>
                <w:lang w:eastAsia="ru-RU"/>
              </w:rPr>
            </w:pPr>
            <w:r w:rsidRPr="008B323D">
              <w:rPr>
                <w:lang w:eastAsia="ru-RU"/>
              </w:rPr>
              <w:t>31,2</w:t>
            </w:r>
          </w:p>
        </w:tc>
        <w:tc>
          <w:tcPr>
            <w:cnfStyle w:val="000001000000"/>
            <w:tcW w:w="583" w:type="dxa"/>
            <w:noWrap/>
            <w:hideMark/>
          </w:tcPr>
          <w:p w:rsidR="00D043AB" w:rsidRPr="008B323D" w:rsidRDefault="00D043AB" w:rsidP="00FA0E79">
            <w:pPr>
              <w:pStyle w:val="afff2"/>
              <w:rPr>
                <w:lang w:eastAsia="ru-RU"/>
              </w:rPr>
            </w:pPr>
            <w:r w:rsidRPr="008B323D">
              <w:rPr>
                <w:lang w:eastAsia="ru-RU"/>
              </w:rPr>
              <w:t>33,0</w:t>
            </w:r>
          </w:p>
        </w:tc>
        <w:tc>
          <w:tcPr>
            <w:cnfStyle w:val="000010000000"/>
            <w:tcW w:w="583" w:type="dxa"/>
            <w:noWrap/>
            <w:hideMark/>
          </w:tcPr>
          <w:p w:rsidR="00D043AB" w:rsidRPr="008B323D" w:rsidRDefault="00D043AB" w:rsidP="00FA0E79">
            <w:pPr>
              <w:pStyle w:val="afff2"/>
              <w:rPr>
                <w:lang w:eastAsia="ru-RU"/>
              </w:rPr>
            </w:pPr>
            <w:r w:rsidRPr="008B323D">
              <w:rPr>
                <w:lang w:eastAsia="ru-RU"/>
              </w:rPr>
              <w:t>34,4</w:t>
            </w:r>
          </w:p>
        </w:tc>
        <w:tc>
          <w:tcPr>
            <w:cnfStyle w:val="000001000000"/>
            <w:tcW w:w="582" w:type="dxa"/>
            <w:noWrap/>
            <w:hideMark/>
          </w:tcPr>
          <w:p w:rsidR="00D043AB" w:rsidRPr="008B323D" w:rsidRDefault="00D043AB" w:rsidP="00FA0E79">
            <w:pPr>
              <w:pStyle w:val="afff2"/>
              <w:rPr>
                <w:lang w:eastAsia="ru-RU"/>
              </w:rPr>
            </w:pPr>
            <w:r w:rsidRPr="008B323D">
              <w:rPr>
                <w:lang w:eastAsia="ru-RU"/>
              </w:rPr>
              <w:t>38,6</w:t>
            </w:r>
          </w:p>
        </w:tc>
        <w:tc>
          <w:tcPr>
            <w:cnfStyle w:val="000010000000"/>
            <w:tcW w:w="583" w:type="dxa"/>
            <w:noWrap/>
            <w:hideMark/>
          </w:tcPr>
          <w:p w:rsidR="00D043AB" w:rsidRPr="008B323D" w:rsidRDefault="00D043AB" w:rsidP="00FA0E79">
            <w:pPr>
              <w:pStyle w:val="afff2"/>
              <w:rPr>
                <w:lang w:eastAsia="ru-RU"/>
              </w:rPr>
            </w:pPr>
            <w:r w:rsidRPr="008B323D">
              <w:rPr>
                <w:lang w:eastAsia="ru-RU"/>
              </w:rPr>
              <w:t>37,4</w:t>
            </w:r>
          </w:p>
        </w:tc>
        <w:tc>
          <w:tcPr>
            <w:cnfStyle w:val="000001000000"/>
            <w:tcW w:w="583" w:type="dxa"/>
          </w:tcPr>
          <w:p w:rsidR="00D043AB" w:rsidRPr="00D043AB" w:rsidRDefault="00D043AB" w:rsidP="00D043AB">
            <w:pPr>
              <w:pStyle w:val="afff2"/>
              <w:rPr>
                <w:lang w:eastAsia="ru-RU"/>
              </w:rPr>
            </w:pPr>
            <w:r w:rsidRPr="00D043AB">
              <w:rPr>
                <w:lang w:eastAsia="ru-RU"/>
              </w:rPr>
              <w:t>н.д.</w:t>
            </w:r>
          </w:p>
        </w:tc>
        <w:tc>
          <w:tcPr>
            <w:cnfStyle w:val="000010000000"/>
            <w:tcW w:w="592" w:type="dxa"/>
          </w:tcPr>
          <w:p w:rsidR="00D043AB" w:rsidRDefault="00D043AB" w:rsidP="00D043AB">
            <w:pPr>
              <w:jc w:val="right"/>
            </w:pPr>
            <w:r w:rsidRPr="002257D4">
              <w:rPr>
                <w:rFonts w:ascii="Arial" w:hAnsi="Arial"/>
                <w:lang w:eastAsia="ru-RU"/>
              </w:rPr>
              <w:t>н.д.</w:t>
            </w:r>
          </w:p>
        </w:tc>
        <w:tc>
          <w:tcPr>
            <w:cnfStyle w:val="000001000000"/>
            <w:tcW w:w="593" w:type="dxa"/>
          </w:tcPr>
          <w:p w:rsidR="00D043AB" w:rsidRDefault="00D043AB" w:rsidP="00D043AB">
            <w:pPr>
              <w:jc w:val="right"/>
            </w:pPr>
            <w:r w:rsidRPr="002257D4">
              <w:rPr>
                <w:rFonts w:ascii="Arial" w:hAnsi="Arial"/>
                <w:lang w:eastAsia="ru-RU"/>
              </w:rPr>
              <w:t>н.д.</w:t>
            </w:r>
          </w:p>
        </w:tc>
        <w:tc>
          <w:tcPr>
            <w:cnfStyle w:val="000010000000"/>
            <w:tcW w:w="592" w:type="dxa"/>
          </w:tcPr>
          <w:p w:rsidR="00D043AB" w:rsidRDefault="00D043AB" w:rsidP="00D043AB">
            <w:pPr>
              <w:jc w:val="right"/>
            </w:pPr>
            <w:r w:rsidRPr="002257D4">
              <w:rPr>
                <w:rFonts w:ascii="Arial" w:hAnsi="Arial"/>
                <w:lang w:eastAsia="ru-RU"/>
              </w:rPr>
              <w:t>н.д.</w:t>
            </w:r>
          </w:p>
        </w:tc>
        <w:tc>
          <w:tcPr>
            <w:cnfStyle w:val="000001000000"/>
            <w:tcW w:w="593" w:type="dxa"/>
          </w:tcPr>
          <w:p w:rsidR="00D043AB" w:rsidRDefault="00D043AB" w:rsidP="00D043AB">
            <w:pPr>
              <w:jc w:val="right"/>
            </w:pPr>
            <w:r w:rsidRPr="002257D4">
              <w:rPr>
                <w:rFonts w:ascii="Arial" w:hAnsi="Arial"/>
                <w:lang w:eastAsia="ru-RU"/>
              </w:rPr>
              <w:t>н.д.</w:t>
            </w:r>
          </w:p>
        </w:tc>
      </w:tr>
      <w:tr w:rsidR="00D043AB" w:rsidRPr="008B323D" w:rsidTr="00D043AB">
        <w:trPr>
          <w:trHeight w:val="255"/>
        </w:trPr>
        <w:tc>
          <w:tcPr>
            <w:cnfStyle w:val="000010000000"/>
            <w:tcW w:w="1668" w:type="dxa"/>
            <w:hideMark/>
          </w:tcPr>
          <w:p w:rsidR="00D043AB" w:rsidRPr="008B323D" w:rsidRDefault="00D043AB" w:rsidP="00FA0E79">
            <w:pPr>
              <w:pStyle w:val="affa"/>
              <w:rPr>
                <w:lang w:eastAsia="ru-RU"/>
              </w:rPr>
            </w:pPr>
            <w:r w:rsidRPr="008B323D">
              <w:rPr>
                <w:lang w:eastAsia="ru-RU"/>
              </w:rPr>
              <w:t>образование</w:t>
            </w:r>
          </w:p>
        </w:tc>
        <w:tc>
          <w:tcPr>
            <w:cnfStyle w:val="000001000000"/>
            <w:tcW w:w="582" w:type="dxa"/>
            <w:noWrap/>
            <w:hideMark/>
          </w:tcPr>
          <w:p w:rsidR="00D043AB" w:rsidRPr="008B323D" w:rsidRDefault="00D043AB" w:rsidP="00FA0E79">
            <w:pPr>
              <w:pStyle w:val="afff2"/>
              <w:rPr>
                <w:lang w:eastAsia="ru-RU"/>
              </w:rPr>
            </w:pPr>
            <w:r w:rsidRPr="008B323D">
              <w:rPr>
                <w:lang w:eastAsia="ru-RU"/>
              </w:rPr>
              <w:t>9,2</w:t>
            </w:r>
          </w:p>
        </w:tc>
        <w:tc>
          <w:tcPr>
            <w:cnfStyle w:val="000010000000"/>
            <w:tcW w:w="583" w:type="dxa"/>
            <w:noWrap/>
            <w:hideMark/>
          </w:tcPr>
          <w:p w:rsidR="00D043AB" w:rsidRPr="008B323D" w:rsidRDefault="00D043AB" w:rsidP="00FA0E79">
            <w:pPr>
              <w:pStyle w:val="afff2"/>
              <w:rPr>
                <w:lang w:eastAsia="ru-RU"/>
              </w:rPr>
            </w:pPr>
            <w:r w:rsidRPr="008B323D">
              <w:rPr>
                <w:lang w:eastAsia="ru-RU"/>
              </w:rPr>
              <w:t>13,0</w:t>
            </w:r>
          </w:p>
        </w:tc>
        <w:tc>
          <w:tcPr>
            <w:cnfStyle w:val="000001000000"/>
            <w:tcW w:w="583" w:type="dxa"/>
            <w:noWrap/>
            <w:hideMark/>
          </w:tcPr>
          <w:p w:rsidR="00D043AB" w:rsidRPr="008B323D" w:rsidRDefault="00D043AB" w:rsidP="00FA0E79">
            <w:pPr>
              <w:pStyle w:val="afff2"/>
              <w:rPr>
                <w:lang w:eastAsia="ru-RU"/>
              </w:rPr>
            </w:pPr>
            <w:r w:rsidRPr="008B323D">
              <w:rPr>
                <w:lang w:eastAsia="ru-RU"/>
              </w:rPr>
              <w:t>13,1</w:t>
            </w:r>
          </w:p>
        </w:tc>
        <w:tc>
          <w:tcPr>
            <w:cnfStyle w:val="000010000000"/>
            <w:tcW w:w="582" w:type="dxa"/>
            <w:noWrap/>
            <w:hideMark/>
          </w:tcPr>
          <w:p w:rsidR="00D043AB" w:rsidRPr="008B323D" w:rsidRDefault="00D043AB" w:rsidP="00FA0E79">
            <w:pPr>
              <w:pStyle w:val="afff2"/>
              <w:rPr>
                <w:lang w:eastAsia="ru-RU"/>
              </w:rPr>
            </w:pPr>
            <w:r w:rsidRPr="008B323D">
              <w:rPr>
                <w:lang w:eastAsia="ru-RU"/>
              </w:rPr>
              <w:t>14,8</w:t>
            </w:r>
          </w:p>
        </w:tc>
        <w:tc>
          <w:tcPr>
            <w:cnfStyle w:val="000001000000"/>
            <w:tcW w:w="583" w:type="dxa"/>
            <w:noWrap/>
            <w:hideMark/>
          </w:tcPr>
          <w:p w:rsidR="00D043AB" w:rsidRPr="008B323D" w:rsidRDefault="00D043AB" w:rsidP="00FA0E79">
            <w:pPr>
              <w:pStyle w:val="afff2"/>
              <w:rPr>
                <w:lang w:eastAsia="ru-RU"/>
              </w:rPr>
            </w:pPr>
            <w:r w:rsidRPr="008B323D">
              <w:rPr>
                <w:lang w:eastAsia="ru-RU"/>
              </w:rPr>
              <w:t>15,3</w:t>
            </w:r>
          </w:p>
        </w:tc>
        <w:tc>
          <w:tcPr>
            <w:cnfStyle w:val="000010000000"/>
            <w:tcW w:w="583" w:type="dxa"/>
            <w:noWrap/>
            <w:hideMark/>
          </w:tcPr>
          <w:p w:rsidR="00D043AB" w:rsidRPr="008B323D" w:rsidRDefault="00D043AB" w:rsidP="00FA0E79">
            <w:pPr>
              <w:pStyle w:val="afff2"/>
              <w:rPr>
                <w:lang w:eastAsia="ru-RU"/>
              </w:rPr>
            </w:pPr>
            <w:r w:rsidRPr="008B323D">
              <w:rPr>
                <w:lang w:eastAsia="ru-RU"/>
              </w:rPr>
              <w:t>15,7</w:t>
            </w:r>
          </w:p>
        </w:tc>
        <w:tc>
          <w:tcPr>
            <w:cnfStyle w:val="000001000000"/>
            <w:tcW w:w="582" w:type="dxa"/>
            <w:noWrap/>
            <w:hideMark/>
          </w:tcPr>
          <w:p w:rsidR="00D043AB" w:rsidRPr="008B323D" w:rsidRDefault="00D043AB" w:rsidP="00FA0E79">
            <w:pPr>
              <w:pStyle w:val="afff2"/>
              <w:rPr>
                <w:lang w:eastAsia="ru-RU"/>
              </w:rPr>
            </w:pPr>
            <w:r w:rsidRPr="008B323D">
              <w:rPr>
                <w:lang w:eastAsia="ru-RU"/>
              </w:rPr>
              <w:t>15,2</w:t>
            </w:r>
          </w:p>
        </w:tc>
        <w:tc>
          <w:tcPr>
            <w:cnfStyle w:val="000010000000"/>
            <w:tcW w:w="583" w:type="dxa"/>
            <w:noWrap/>
            <w:hideMark/>
          </w:tcPr>
          <w:p w:rsidR="00D043AB" w:rsidRPr="008B323D" w:rsidRDefault="00D043AB" w:rsidP="00FA0E79">
            <w:pPr>
              <w:pStyle w:val="afff2"/>
              <w:rPr>
                <w:lang w:eastAsia="ru-RU"/>
              </w:rPr>
            </w:pPr>
            <w:r w:rsidRPr="008B323D">
              <w:rPr>
                <w:lang w:eastAsia="ru-RU"/>
              </w:rPr>
              <w:t>16,3</w:t>
            </w:r>
          </w:p>
        </w:tc>
        <w:tc>
          <w:tcPr>
            <w:cnfStyle w:val="000001000000"/>
            <w:tcW w:w="583" w:type="dxa"/>
          </w:tcPr>
          <w:p w:rsidR="00D043AB" w:rsidRPr="00D043AB" w:rsidRDefault="00D043AB" w:rsidP="00D043AB">
            <w:pPr>
              <w:pStyle w:val="afff2"/>
              <w:rPr>
                <w:lang w:eastAsia="ru-RU"/>
              </w:rPr>
            </w:pPr>
            <w:r w:rsidRPr="00D043AB">
              <w:rPr>
                <w:lang w:eastAsia="ru-RU"/>
              </w:rPr>
              <w:t>15,9</w:t>
            </w:r>
          </w:p>
        </w:tc>
        <w:tc>
          <w:tcPr>
            <w:cnfStyle w:val="000010000000"/>
            <w:tcW w:w="592" w:type="dxa"/>
          </w:tcPr>
          <w:p w:rsidR="00D043AB" w:rsidRPr="00D043AB" w:rsidRDefault="00D043AB" w:rsidP="00D043AB">
            <w:pPr>
              <w:pStyle w:val="afff2"/>
              <w:rPr>
                <w:lang w:eastAsia="ru-RU"/>
              </w:rPr>
            </w:pPr>
            <w:r w:rsidRPr="00D043AB">
              <w:rPr>
                <w:lang w:eastAsia="ru-RU"/>
              </w:rPr>
              <w:t>6,7</w:t>
            </w:r>
          </w:p>
        </w:tc>
        <w:tc>
          <w:tcPr>
            <w:cnfStyle w:val="000001000000"/>
            <w:tcW w:w="593" w:type="dxa"/>
          </w:tcPr>
          <w:p w:rsidR="00D043AB" w:rsidRPr="00D043AB" w:rsidRDefault="00D043AB" w:rsidP="00D043AB">
            <w:pPr>
              <w:pStyle w:val="afff2"/>
              <w:rPr>
                <w:lang w:eastAsia="ru-RU"/>
              </w:rPr>
            </w:pPr>
            <w:r w:rsidRPr="00D043AB">
              <w:rPr>
                <w:lang w:eastAsia="ru-RU"/>
              </w:rPr>
              <w:t>72,3</w:t>
            </w:r>
          </w:p>
        </w:tc>
        <w:tc>
          <w:tcPr>
            <w:cnfStyle w:val="000010000000"/>
            <w:tcW w:w="592" w:type="dxa"/>
          </w:tcPr>
          <w:p w:rsidR="00D043AB" w:rsidRPr="00D043AB" w:rsidRDefault="00D043AB" w:rsidP="00D043AB">
            <w:pPr>
              <w:pStyle w:val="afff2"/>
              <w:rPr>
                <w:lang w:eastAsia="ru-RU"/>
              </w:rPr>
            </w:pPr>
            <w:r w:rsidRPr="00D043AB">
              <w:rPr>
                <w:lang w:eastAsia="ru-RU"/>
              </w:rPr>
              <w:t>0,5</w:t>
            </w:r>
          </w:p>
        </w:tc>
        <w:tc>
          <w:tcPr>
            <w:cnfStyle w:val="000001000000"/>
            <w:tcW w:w="593" w:type="dxa"/>
          </w:tcPr>
          <w:p w:rsidR="00D043AB" w:rsidRPr="00D043AB" w:rsidRDefault="00D043AB" w:rsidP="00D043AB">
            <w:pPr>
              <w:pStyle w:val="afff2"/>
              <w:rPr>
                <w:lang w:eastAsia="ru-RU"/>
              </w:rPr>
            </w:pPr>
            <w:r w:rsidRPr="00D043AB">
              <w:rPr>
                <w:lang w:eastAsia="ru-RU"/>
              </w:rPr>
              <w:t>3,6</w:t>
            </w:r>
          </w:p>
        </w:tc>
      </w:tr>
      <w:tr w:rsidR="00D043AB" w:rsidRPr="008B323D" w:rsidTr="00D043AB">
        <w:trPr>
          <w:trHeight w:val="420"/>
        </w:trPr>
        <w:tc>
          <w:tcPr>
            <w:cnfStyle w:val="000010000000"/>
            <w:tcW w:w="1668" w:type="dxa"/>
            <w:hideMark/>
          </w:tcPr>
          <w:p w:rsidR="00D043AB" w:rsidRPr="008B323D" w:rsidRDefault="00D043AB" w:rsidP="00FA0E79">
            <w:pPr>
              <w:pStyle w:val="affa"/>
              <w:rPr>
                <w:lang w:eastAsia="ru-RU"/>
              </w:rPr>
            </w:pPr>
            <w:proofErr w:type="spellStart"/>
            <w:proofErr w:type="gramStart"/>
            <w:r>
              <w:rPr>
                <w:lang w:eastAsia="ru-RU"/>
              </w:rPr>
              <w:t>з</w:t>
            </w:r>
            <w:r w:rsidRPr="008B323D">
              <w:rPr>
                <w:lang w:eastAsia="ru-RU"/>
              </w:rPr>
              <w:t>дравоохране</w:t>
            </w:r>
            <w:r>
              <w:rPr>
                <w:lang w:eastAsia="ru-RU"/>
              </w:rPr>
              <w:t>-</w:t>
            </w:r>
            <w:r w:rsidRPr="008B323D">
              <w:rPr>
                <w:lang w:eastAsia="ru-RU"/>
              </w:rPr>
              <w:t>ние</w:t>
            </w:r>
            <w:proofErr w:type="spellEnd"/>
            <w:proofErr w:type="gramEnd"/>
            <w:r w:rsidRPr="008B323D">
              <w:rPr>
                <w:lang w:eastAsia="ru-RU"/>
              </w:rPr>
              <w:t xml:space="preserve"> и </w:t>
            </w:r>
            <w:proofErr w:type="spellStart"/>
            <w:r w:rsidRPr="008B323D">
              <w:rPr>
                <w:lang w:eastAsia="ru-RU"/>
              </w:rPr>
              <w:t>предостав</w:t>
            </w:r>
            <w:r>
              <w:rPr>
                <w:lang w:eastAsia="ru-RU"/>
              </w:rPr>
              <w:t>-</w:t>
            </w:r>
            <w:r w:rsidRPr="008B323D">
              <w:rPr>
                <w:lang w:eastAsia="ru-RU"/>
              </w:rPr>
              <w:t>ление</w:t>
            </w:r>
            <w:proofErr w:type="spellEnd"/>
            <w:r w:rsidRPr="008B323D">
              <w:rPr>
                <w:lang w:eastAsia="ru-RU"/>
              </w:rPr>
              <w:t xml:space="preserve"> </w:t>
            </w:r>
            <w:proofErr w:type="spellStart"/>
            <w:r w:rsidRPr="008B323D">
              <w:rPr>
                <w:lang w:eastAsia="ru-RU"/>
              </w:rPr>
              <w:t>социаль</w:t>
            </w:r>
            <w:r>
              <w:rPr>
                <w:lang w:eastAsia="ru-RU"/>
              </w:rPr>
              <w:t>-</w:t>
            </w:r>
            <w:r w:rsidRPr="008B323D">
              <w:rPr>
                <w:lang w:eastAsia="ru-RU"/>
              </w:rPr>
              <w:t>ных</w:t>
            </w:r>
            <w:proofErr w:type="spellEnd"/>
            <w:r w:rsidRPr="008B323D">
              <w:rPr>
                <w:lang w:eastAsia="ru-RU"/>
              </w:rPr>
              <w:t xml:space="preserve"> услуг</w:t>
            </w:r>
          </w:p>
        </w:tc>
        <w:tc>
          <w:tcPr>
            <w:cnfStyle w:val="000001000000"/>
            <w:tcW w:w="582" w:type="dxa"/>
            <w:noWrap/>
            <w:hideMark/>
          </w:tcPr>
          <w:p w:rsidR="00D043AB" w:rsidRPr="008B323D" w:rsidRDefault="00D043AB" w:rsidP="00FA0E79">
            <w:pPr>
              <w:pStyle w:val="afff2"/>
              <w:rPr>
                <w:lang w:eastAsia="ru-RU"/>
              </w:rPr>
            </w:pPr>
            <w:r w:rsidRPr="008B323D">
              <w:rPr>
                <w:lang w:eastAsia="ru-RU"/>
              </w:rPr>
              <w:t>8,1</w:t>
            </w:r>
          </w:p>
        </w:tc>
        <w:tc>
          <w:tcPr>
            <w:cnfStyle w:val="000010000000"/>
            <w:tcW w:w="583" w:type="dxa"/>
            <w:noWrap/>
            <w:hideMark/>
          </w:tcPr>
          <w:p w:rsidR="00D043AB" w:rsidRPr="008B323D" w:rsidRDefault="00D043AB" w:rsidP="00FA0E79">
            <w:pPr>
              <w:pStyle w:val="afff2"/>
              <w:rPr>
                <w:lang w:eastAsia="ru-RU"/>
              </w:rPr>
            </w:pPr>
            <w:r w:rsidRPr="008B323D">
              <w:rPr>
                <w:lang w:eastAsia="ru-RU"/>
              </w:rPr>
              <w:t>9,4</w:t>
            </w:r>
          </w:p>
        </w:tc>
        <w:tc>
          <w:tcPr>
            <w:cnfStyle w:val="000001000000"/>
            <w:tcW w:w="583" w:type="dxa"/>
            <w:noWrap/>
            <w:hideMark/>
          </w:tcPr>
          <w:p w:rsidR="00D043AB" w:rsidRPr="008B323D" w:rsidRDefault="00D043AB" w:rsidP="00FA0E79">
            <w:pPr>
              <w:pStyle w:val="afff2"/>
              <w:rPr>
                <w:lang w:eastAsia="ru-RU"/>
              </w:rPr>
            </w:pPr>
            <w:r w:rsidRPr="008B323D">
              <w:rPr>
                <w:lang w:eastAsia="ru-RU"/>
              </w:rPr>
              <w:t>9,8</w:t>
            </w:r>
          </w:p>
        </w:tc>
        <w:tc>
          <w:tcPr>
            <w:cnfStyle w:val="000010000000"/>
            <w:tcW w:w="582" w:type="dxa"/>
            <w:noWrap/>
            <w:hideMark/>
          </w:tcPr>
          <w:p w:rsidR="00D043AB" w:rsidRPr="008B323D" w:rsidRDefault="00D043AB" w:rsidP="00FA0E79">
            <w:pPr>
              <w:pStyle w:val="afff2"/>
              <w:rPr>
                <w:lang w:eastAsia="ru-RU"/>
              </w:rPr>
            </w:pPr>
            <w:r w:rsidRPr="008B323D">
              <w:rPr>
                <w:lang w:eastAsia="ru-RU"/>
              </w:rPr>
              <w:t>8,9</w:t>
            </w:r>
          </w:p>
        </w:tc>
        <w:tc>
          <w:tcPr>
            <w:cnfStyle w:val="000001000000"/>
            <w:tcW w:w="583" w:type="dxa"/>
            <w:noWrap/>
            <w:hideMark/>
          </w:tcPr>
          <w:p w:rsidR="00D043AB" w:rsidRPr="008B323D" w:rsidRDefault="00D043AB" w:rsidP="00FA0E79">
            <w:pPr>
              <w:pStyle w:val="afff2"/>
              <w:rPr>
                <w:lang w:eastAsia="ru-RU"/>
              </w:rPr>
            </w:pPr>
            <w:r w:rsidRPr="008B323D">
              <w:rPr>
                <w:lang w:eastAsia="ru-RU"/>
              </w:rPr>
              <w:t>9,8</w:t>
            </w:r>
          </w:p>
        </w:tc>
        <w:tc>
          <w:tcPr>
            <w:cnfStyle w:val="000010000000"/>
            <w:tcW w:w="583" w:type="dxa"/>
            <w:noWrap/>
            <w:hideMark/>
          </w:tcPr>
          <w:p w:rsidR="00D043AB" w:rsidRPr="008B323D" w:rsidRDefault="00D043AB" w:rsidP="00FA0E79">
            <w:pPr>
              <w:pStyle w:val="afff2"/>
              <w:rPr>
                <w:lang w:eastAsia="ru-RU"/>
              </w:rPr>
            </w:pPr>
            <w:r w:rsidRPr="008B323D">
              <w:rPr>
                <w:lang w:eastAsia="ru-RU"/>
              </w:rPr>
              <w:t>9,1</w:t>
            </w:r>
          </w:p>
        </w:tc>
        <w:tc>
          <w:tcPr>
            <w:cnfStyle w:val="000001000000"/>
            <w:tcW w:w="582" w:type="dxa"/>
            <w:noWrap/>
            <w:hideMark/>
          </w:tcPr>
          <w:p w:rsidR="00D043AB" w:rsidRPr="008B323D" w:rsidRDefault="00D043AB" w:rsidP="00FA0E79">
            <w:pPr>
              <w:pStyle w:val="afff2"/>
              <w:rPr>
                <w:lang w:eastAsia="ru-RU"/>
              </w:rPr>
            </w:pPr>
            <w:r w:rsidRPr="008B323D">
              <w:rPr>
                <w:lang w:eastAsia="ru-RU"/>
              </w:rPr>
              <w:t>20,0</w:t>
            </w:r>
          </w:p>
        </w:tc>
        <w:tc>
          <w:tcPr>
            <w:cnfStyle w:val="000010000000"/>
            <w:tcW w:w="583" w:type="dxa"/>
            <w:noWrap/>
            <w:hideMark/>
          </w:tcPr>
          <w:p w:rsidR="00D043AB" w:rsidRPr="008B323D" w:rsidRDefault="00D043AB" w:rsidP="00FA0E79">
            <w:pPr>
              <w:pStyle w:val="afff2"/>
              <w:rPr>
                <w:lang w:eastAsia="ru-RU"/>
              </w:rPr>
            </w:pPr>
            <w:r w:rsidRPr="008B323D">
              <w:rPr>
                <w:lang w:eastAsia="ru-RU"/>
              </w:rPr>
              <w:t>6,4</w:t>
            </w:r>
          </w:p>
        </w:tc>
        <w:tc>
          <w:tcPr>
            <w:cnfStyle w:val="000001000000"/>
            <w:tcW w:w="583" w:type="dxa"/>
          </w:tcPr>
          <w:p w:rsidR="00D043AB" w:rsidRPr="00D043AB" w:rsidRDefault="00D043AB" w:rsidP="00D043AB">
            <w:pPr>
              <w:pStyle w:val="afff2"/>
              <w:rPr>
                <w:lang w:eastAsia="ru-RU"/>
              </w:rPr>
            </w:pPr>
            <w:r w:rsidRPr="00D043AB">
              <w:rPr>
                <w:lang w:eastAsia="ru-RU"/>
              </w:rPr>
              <w:t>2,9</w:t>
            </w:r>
          </w:p>
        </w:tc>
        <w:tc>
          <w:tcPr>
            <w:cnfStyle w:val="000010000000"/>
            <w:tcW w:w="592" w:type="dxa"/>
          </w:tcPr>
          <w:p w:rsidR="00D043AB" w:rsidRPr="00D043AB" w:rsidRDefault="00D043AB" w:rsidP="00D043AB">
            <w:pPr>
              <w:pStyle w:val="afff2"/>
              <w:rPr>
                <w:lang w:eastAsia="ru-RU"/>
              </w:rPr>
            </w:pPr>
            <w:r w:rsidRPr="00D043AB">
              <w:rPr>
                <w:lang w:eastAsia="ru-RU"/>
              </w:rPr>
              <w:t>-5,2</w:t>
            </w:r>
          </w:p>
        </w:tc>
        <w:tc>
          <w:tcPr>
            <w:cnfStyle w:val="000001000000"/>
            <w:tcW w:w="593" w:type="dxa"/>
          </w:tcPr>
          <w:p w:rsidR="00D043AB" w:rsidRPr="00D043AB" w:rsidRDefault="00D043AB" w:rsidP="00D043AB">
            <w:pPr>
              <w:pStyle w:val="afff2"/>
              <w:ind w:right="-57"/>
              <w:rPr>
                <w:lang w:eastAsia="ru-RU"/>
              </w:rPr>
            </w:pPr>
            <w:r w:rsidRPr="00D043AB">
              <w:rPr>
                <w:lang w:eastAsia="ru-RU"/>
              </w:rPr>
              <w:t>-64,3</w:t>
            </w:r>
          </w:p>
        </w:tc>
        <w:tc>
          <w:tcPr>
            <w:cnfStyle w:val="000010000000"/>
            <w:tcW w:w="592" w:type="dxa"/>
          </w:tcPr>
          <w:p w:rsidR="00D043AB" w:rsidRPr="00D043AB" w:rsidRDefault="00D043AB" w:rsidP="00D043AB">
            <w:pPr>
              <w:pStyle w:val="afff2"/>
              <w:rPr>
                <w:lang w:eastAsia="ru-RU"/>
              </w:rPr>
            </w:pPr>
            <w:r w:rsidRPr="00D043AB">
              <w:rPr>
                <w:lang w:eastAsia="ru-RU"/>
              </w:rPr>
              <w:t>-6,9</w:t>
            </w:r>
          </w:p>
        </w:tc>
        <w:tc>
          <w:tcPr>
            <w:cnfStyle w:val="000001000000"/>
            <w:tcW w:w="593" w:type="dxa"/>
          </w:tcPr>
          <w:p w:rsidR="00D043AB" w:rsidRPr="00D043AB" w:rsidRDefault="00D043AB" w:rsidP="00D043AB">
            <w:pPr>
              <w:pStyle w:val="afff2"/>
              <w:ind w:left="-42" w:right="-6"/>
              <w:rPr>
                <w:lang w:eastAsia="ru-RU"/>
              </w:rPr>
            </w:pPr>
            <w:r w:rsidRPr="00D043AB">
              <w:rPr>
                <w:lang w:eastAsia="ru-RU"/>
              </w:rPr>
              <w:t>-70,5</w:t>
            </w:r>
          </w:p>
        </w:tc>
      </w:tr>
      <w:tr w:rsidR="00D043AB" w:rsidRPr="008B323D" w:rsidTr="00D043AB">
        <w:trPr>
          <w:trHeight w:val="630"/>
        </w:trPr>
        <w:tc>
          <w:tcPr>
            <w:cnfStyle w:val="000010000000"/>
            <w:tcW w:w="1668" w:type="dxa"/>
            <w:hideMark/>
          </w:tcPr>
          <w:p w:rsidR="00D043AB" w:rsidRPr="008B323D" w:rsidRDefault="00D043AB" w:rsidP="00FA0E79">
            <w:pPr>
              <w:pStyle w:val="affa"/>
              <w:rPr>
                <w:lang w:eastAsia="ru-RU"/>
              </w:rPr>
            </w:pPr>
            <w:r w:rsidRPr="008B323D">
              <w:rPr>
                <w:lang w:eastAsia="ru-RU"/>
              </w:rPr>
              <w:t>предоставление прочих коммунальных, социальных и персональных услуг</w:t>
            </w:r>
          </w:p>
        </w:tc>
        <w:tc>
          <w:tcPr>
            <w:cnfStyle w:val="000001000000"/>
            <w:tcW w:w="582" w:type="dxa"/>
            <w:noWrap/>
            <w:hideMark/>
          </w:tcPr>
          <w:p w:rsidR="00D043AB" w:rsidRPr="008B323D" w:rsidRDefault="00D043AB" w:rsidP="00FA0E79">
            <w:pPr>
              <w:pStyle w:val="afff2"/>
              <w:rPr>
                <w:lang w:eastAsia="ru-RU"/>
              </w:rPr>
            </w:pPr>
            <w:r w:rsidRPr="008B323D">
              <w:rPr>
                <w:lang w:eastAsia="ru-RU"/>
              </w:rPr>
              <w:t>11,9</w:t>
            </w:r>
          </w:p>
        </w:tc>
        <w:tc>
          <w:tcPr>
            <w:cnfStyle w:val="000010000000"/>
            <w:tcW w:w="583" w:type="dxa"/>
            <w:noWrap/>
            <w:hideMark/>
          </w:tcPr>
          <w:p w:rsidR="00D043AB" w:rsidRPr="008B323D" w:rsidRDefault="00D043AB" w:rsidP="00FA0E79">
            <w:pPr>
              <w:pStyle w:val="afff2"/>
              <w:rPr>
                <w:lang w:eastAsia="ru-RU"/>
              </w:rPr>
            </w:pPr>
            <w:r w:rsidRPr="008B323D">
              <w:rPr>
                <w:lang w:eastAsia="ru-RU"/>
              </w:rPr>
              <w:t>8,6</w:t>
            </w:r>
          </w:p>
        </w:tc>
        <w:tc>
          <w:tcPr>
            <w:cnfStyle w:val="000001000000"/>
            <w:tcW w:w="583" w:type="dxa"/>
            <w:noWrap/>
            <w:hideMark/>
          </w:tcPr>
          <w:p w:rsidR="00D043AB" w:rsidRPr="008B323D" w:rsidRDefault="00D043AB" w:rsidP="00FA0E79">
            <w:pPr>
              <w:pStyle w:val="afff2"/>
              <w:rPr>
                <w:lang w:eastAsia="ru-RU"/>
              </w:rPr>
            </w:pPr>
            <w:r w:rsidRPr="008B323D">
              <w:rPr>
                <w:lang w:eastAsia="ru-RU"/>
              </w:rPr>
              <w:t>13,8</w:t>
            </w:r>
          </w:p>
        </w:tc>
        <w:tc>
          <w:tcPr>
            <w:cnfStyle w:val="000010000000"/>
            <w:tcW w:w="582" w:type="dxa"/>
            <w:noWrap/>
            <w:hideMark/>
          </w:tcPr>
          <w:p w:rsidR="00D043AB" w:rsidRPr="008B323D" w:rsidRDefault="00D043AB" w:rsidP="00FA0E79">
            <w:pPr>
              <w:pStyle w:val="afff2"/>
              <w:rPr>
                <w:lang w:eastAsia="ru-RU"/>
              </w:rPr>
            </w:pPr>
            <w:r w:rsidRPr="008B323D">
              <w:rPr>
                <w:lang w:eastAsia="ru-RU"/>
              </w:rPr>
              <w:t>14,6</w:t>
            </w:r>
          </w:p>
        </w:tc>
        <w:tc>
          <w:tcPr>
            <w:cnfStyle w:val="000001000000"/>
            <w:tcW w:w="583" w:type="dxa"/>
            <w:noWrap/>
            <w:hideMark/>
          </w:tcPr>
          <w:p w:rsidR="00D043AB" w:rsidRPr="008B323D" w:rsidRDefault="00D043AB" w:rsidP="00FA0E79">
            <w:pPr>
              <w:pStyle w:val="afff2"/>
              <w:rPr>
                <w:lang w:eastAsia="ru-RU"/>
              </w:rPr>
            </w:pPr>
            <w:r w:rsidRPr="008B323D">
              <w:rPr>
                <w:lang w:eastAsia="ru-RU"/>
              </w:rPr>
              <w:t>12,6</w:t>
            </w:r>
          </w:p>
        </w:tc>
        <w:tc>
          <w:tcPr>
            <w:cnfStyle w:val="000010000000"/>
            <w:tcW w:w="583" w:type="dxa"/>
            <w:noWrap/>
            <w:hideMark/>
          </w:tcPr>
          <w:p w:rsidR="00D043AB" w:rsidRPr="008B323D" w:rsidRDefault="00D043AB" w:rsidP="00FA0E79">
            <w:pPr>
              <w:pStyle w:val="afff2"/>
              <w:rPr>
                <w:lang w:eastAsia="ru-RU"/>
              </w:rPr>
            </w:pPr>
            <w:r w:rsidRPr="008B323D">
              <w:rPr>
                <w:lang w:eastAsia="ru-RU"/>
              </w:rPr>
              <w:t>13,9</w:t>
            </w:r>
          </w:p>
        </w:tc>
        <w:tc>
          <w:tcPr>
            <w:cnfStyle w:val="000001000000"/>
            <w:tcW w:w="582" w:type="dxa"/>
            <w:noWrap/>
            <w:hideMark/>
          </w:tcPr>
          <w:p w:rsidR="00D043AB" w:rsidRPr="008B323D" w:rsidRDefault="00D043AB" w:rsidP="00FA0E79">
            <w:pPr>
              <w:pStyle w:val="afff2"/>
              <w:rPr>
                <w:lang w:eastAsia="ru-RU"/>
              </w:rPr>
            </w:pPr>
            <w:r w:rsidRPr="008B323D">
              <w:rPr>
                <w:lang w:eastAsia="ru-RU"/>
              </w:rPr>
              <w:t>9,8</w:t>
            </w:r>
          </w:p>
        </w:tc>
        <w:tc>
          <w:tcPr>
            <w:cnfStyle w:val="000010000000"/>
            <w:tcW w:w="583" w:type="dxa"/>
            <w:noWrap/>
            <w:hideMark/>
          </w:tcPr>
          <w:p w:rsidR="00D043AB" w:rsidRPr="008B323D" w:rsidRDefault="00D043AB" w:rsidP="00FA0E79">
            <w:pPr>
              <w:pStyle w:val="afff2"/>
              <w:rPr>
                <w:lang w:eastAsia="ru-RU"/>
              </w:rPr>
            </w:pPr>
            <w:r w:rsidRPr="008B323D">
              <w:rPr>
                <w:lang w:eastAsia="ru-RU"/>
              </w:rPr>
              <w:t>15,3</w:t>
            </w:r>
          </w:p>
        </w:tc>
        <w:tc>
          <w:tcPr>
            <w:cnfStyle w:val="000001000000"/>
            <w:tcW w:w="583" w:type="dxa"/>
          </w:tcPr>
          <w:p w:rsidR="00D043AB" w:rsidRPr="00D043AB" w:rsidRDefault="00D043AB" w:rsidP="00D043AB">
            <w:pPr>
              <w:pStyle w:val="afff2"/>
              <w:rPr>
                <w:lang w:eastAsia="ru-RU"/>
              </w:rPr>
            </w:pPr>
            <w:r w:rsidRPr="00D043AB">
              <w:rPr>
                <w:lang w:eastAsia="ru-RU"/>
              </w:rPr>
              <w:t>14,2</w:t>
            </w:r>
          </w:p>
        </w:tc>
        <w:tc>
          <w:tcPr>
            <w:cnfStyle w:val="000010000000"/>
            <w:tcW w:w="592" w:type="dxa"/>
          </w:tcPr>
          <w:p w:rsidR="00D043AB" w:rsidRPr="00D043AB" w:rsidRDefault="00D043AB" w:rsidP="00D043AB">
            <w:pPr>
              <w:pStyle w:val="afff2"/>
              <w:rPr>
                <w:lang w:eastAsia="ru-RU"/>
              </w:rPr>
            </w:pPr>
            <w:r w:rsidRPr="00D043AB">
              <w:rPr>
                <w:lang w:eastAsia="ru-RU"/>
              </w:rPr>
              <w:t>2,3</w:t>
            </w:r>
          </w:p>
        </w:tc>
        <w:tc>
          <w:tcPr>
            <w:cnfStyle w:val="000001000000"/>
            <w:tcW w:w="593" w:type="dxa"/>
          </w:tcPr>
          <w:p w:rsidR="00D043AB" w:rsidRPr="00D043AB" w:rsidRDefault="00D043AB" w:rsidP="00D043AB">
            <w:pPr>
              <w:pStyle w:val="afff2"/>
              <w:rPr>
                <w:lang w:eastAsia="ru-RU"/>
              </w:rPr>
            </w:pPr>
            <w:r w:rsidRPr="00D043AB">
              <w:rPr>
                <w:lang w:eastAsia="ru-RU"/>
              </w:rPr>
              <w:t>19,3</w:t>
            </w:r>
          </w:p>
        </w:tc>
        <w:tc>
          <w:tcPr>
            <w:cnfStyle w:val="000010000000"/>
            <w:tcW w:w="592" w:type="dxa"/>
          </w:tcPr>
          <w:p w:rsidR="00D043AB" w:rsidRPr="00D043AB" w:rsidRDefault="00D043AB" w:rsidP="00D043AB">
            <w:pPr>
              <w:pStyle w:val="afff2"/>
              <w:rPr>
                <w:lang w:eastAsia="ru-RU"/>
              </w:rPr>
            </w:pPr>
            <w:r w:rsidRPr="00D043AB">
              <w:rPr>
                <w:lang w:eastAsia="ru-RU"/>
              </w:rPr>
              <w:t>1,6</w:t>
            </w:r>
          </w:p>
        </w:tc>
        <w:tc>
          <w:tcPr>
            <w:cnfStyle w:val="000001000000"/>
            <w:tcW w:w="593" w:type="dxa"/>
          </w:tcPr>
          <w:p w:rsidR="00D043AB" w:rsidRPr="00D043AB" w:rsidRDefault="00D043AB" w:rsidP="00D043AB">
            <w:pPr>
              <w:pStyle w:val="afff2"/>
              <w:rPr>
                <w:lang w:eastAsia="ru-RU"/>
              </w:rPr>
            </w:pPr>
            <w:r w:rsidRPr="00D043AB">
              <w:rPr>
                <w:lang w:eastAsia="ru-RU"/>
              </w:rPr>
              <w:t>13,1</w:t>
            </w:r>
          </w:p>
        </w:tc>
      </w:tr>
    </w:tbl>
    <w:p w:rsidR="001567A9" w:rsidRPr="001567A9" w:rsidRDefault="001567A9" w:rsidP="001567A9">
      <w:pPr>
        <w:rPr>
          <w:rStyle w:val="affd"/>
        </w:rPr>
      </w:pPr>
      <w:r w:rsidRPr="001567A9">
        <w:rPr>
          <w:rStyle w:val="affd"/>
        </w:rPr>
        <w:t>Источник: расчёты ФБК</w:t>
      </w:r>
    </w:p>
    <w:p w:rsidR="006468BB" w:rsidRDefault="006468BB" w:rsidP="001567A9">
      <w:pPr>
        <w:pStyle w:val="afd"/>
        <w:rPr>
          <w:lang w:eastAsia="ru-RU"/>
        </w:rPr>
      </w:pPr>
      <w:r w:rsidRPr="00073930">
        <w:rPr>
          <w:lang w:eastAsia="ru-RU"/>
        </w:rPr>
        <w:t xml:space="preserve">Примечания. </w:t>
      </w:r>
      <w:r>
        <w:rPr>
          <w:lang w:eastAsia="ru-RU"/>
        </w:rPr>
        <w:t>Р</w:t>
      </w:r>
      <w:r w:rsidRPr="00193D77">
        <w:rPr>
          <w:lang w:eastAsia="ru-RU"/>
        </w:rPr>
        <w:t>асчет произведен без учета поступлений по единому социальному налогу и страховым взносам на обязательное пенсионное страхование</w:t>
      </w:r>
      <w:r>
        <w:rPr>
          <w:lang w:eastAsia="ru-RU"/>
        </w:rPr>
        <w:t>.</w:t>
      </w:r>
      <w:r w:rsidRPr="00073930">
        <w:rPr>
          <w:lang w:eastAsia="ru-RU"/>
        </w:rPr>
        <w:t xml:space="preserve"> В 2006-2010 гг. показатель рассчитан за вычетом «прочих федеральных налогов». В их составе НДФЛ составляет порядка 99%.</w:t>
      </w:r>
    </w:p>
    <w:p w:rsidR="006468BB" w:rsidRDefault="006468BB" w:rsidP="001567A9">
      <w:pPr>
        <w:rPr>
          <w:lang w:eastAsia="ru-RU"/>
        </w:rPr>
      </w:pPr>
      <w:r w:rsidRPr="00F3796C">
        <w:rPr>
          <w:lang w:eastAsia="ru-RU"/>
        </w:rPr>
        <w:t xml:space="preserve">Согласно </w:t>
      </w:r>
      <w:r>
        <w:rPr>
          <w:lang w:eastAsia="ru-RU"/>
        </w:rPr>
        <w:t xml:space="preserve">расчётам, наиболее существенное сокращение налоговой нагрузки происходило в 2008-2009 гг. (по причинам, указанным выше). В 2009 г. налоговая нагрузка достигла минимума – 6,8% (в 2007 г. она составляла 9,5%, в 2008 г. – 8,5%). Рост нагрузки после 2009 г. был не равномерным, каким он мог бы показаться, если пользоваться расчётами ФНС России. В 2010-2012 </w:t>
      </w:r>
      <w:r w:rsidR="00D043AB">
        <w:rPr>
          <w:lang w:eastAsia="ru-RU"/>
        </w:rPr>
        <w:t xml:space="preserve">гг. нагрузка выросла до 7,8%, </w:t>
      </w:r>
      <w:r>
        <w:rPr>
          <w:lang w:eastAsia="ru-RU"/>
        </w:rPr>
        <w:t>в 2013</w:t>
      </w:r>
      <w:r w:rsidR="00D043AB">
        <w:rPr>
          <w:lang w:eastAsia="ru-RU"/>
        </w:rPr>
        <w:t xml:space="preserve"> </w:t>
      </w:r>
      <w:r>
        <w:rPr>
          <w:lang w:eastAsia="ru-RU"/>
        </w:rPr>
        <w:t>г. немного сократилась – до 7,7%</w:t>
      </w:r>
      <w:r w:rsidR="00D043AB">
        <w:rPr>
          <w:lang w:eastAsia="ru-RU"/>
        </w:rPr>
        <w:t>, и осталась на том же уровне в 2014 г</w:t>
      </w:r>
      <w:r>
        <w:rPr>
          <w:lang w:eastAsia="ru-RU"/>
        </w:rPr>
        <w:t xml:space="preserve">. </w:t>
      </w:r>
    </w:p>
    <w:p w:rsidR="006468BB" w:rsidRDefault="006468BB" w:rsidP="001567A9">
      <w:pPr>
        <w:rPr>
          <w:lang w:eastAsia="ru-RU"/>
        </w:rPr>
      </w:pPr>
      <w:r>
        <w:rPr>
          <w:lang w:eastAsia="ru-RU"/>
        </w:rPr>
        <w:t xml:space="preserve">В отраслевом разрезе также обнаруживается несовпадение с данными </w:t>
      </w:r>
      <w:r w:rsidR="00F27227">
        <w:rPr>
          <w:lang w:eastAsia="ru-RU"/>
        </w:rPr>
        <w:t>ФНС</w:t>
      </w:r>
      <w:r>
        <w:rPr>
          <w:lang w:eastAsia="ru-RU"/>
        </w:rPr>
        <w:t xml:space="preserve"> России. Максимальная налоговая нагрузка отмечается в </w:t>
      </w:r>
      <w:r w:rsidR="00D043AB">
        <w:rPr>
          <w:lang w:eastAsia="ru-RU"/>
        </w:rPr>
        <w:t>добыче полезных ископаемых</w:t>
      </w:r>
      <w:r>
        <w:rPr>
          <w:lang w:eastAsia="ru-RU"/>
        </w:rPr>
        <w:t xml:space="preserve"> – 37,</w:t>
      </w:r>
      <w:r w:rsidR="00D043AB">
        <w:rPr>
          <w:lang w:eastAsia="ru-RU"/>
        </w:rPr>
        <w:t>5</w:t>
      </w:r>
      <w:r>
        <w:rPr>
          <w:lang w:eastAsia="ru-RU"/>
        </w:rPr>
        <w:t>% в 201</w:t>
      </w:r>
      <w:r w:rsidR="00D043AB">
        <w:rPr>
          <w:lang w:eastAsia="ru-RU"/>
        </w:rPr>
        <w:t>4</w:t>
      </w:r>
      <w:r>
        <w:rPr>
          <w:lang w:eastAsia="ru-RU"/>
        </w:rPr>
        <w:t xml:space="preserve"> г</w:t>
      </w:r>
      <w:r w:rsidR="00166F08">
        <w:rPr>
          <w:lang w:eastAsia="ru-RU"/>
        </w:rPr>
        <w:t>.</w:t>
      </w:r>
      <w:r>
        <w:rPr>
          <w:lang w:eastAsia="ru-RU"/>
        </w:rPr>
        <w:t xml:space="preserve"> (</w:t>
      </w:r>
      <w:proofErr w:type="spellStart"/>
      <w:r>
        <w:rPr>
          <w:lang w:eastAsia="ru-RU"/>
        </w:rPr>
        <w:t>госуправление</w:t>
      </w:r>
      <w:proofErr w:type="spellEnd"/>
      <w:r>
        <w:rPr>
          <w:lang w:eastAsia="ru-RU"/>
        </w:rPr>
        <w:t xml:space="preserve">, заметим, не фигурирует в статистике </w:t>
      </w:r>
      <w:r w:rsidR="00F27227">
        <w:rPr>
          <w:lang w:eastAsia="ru-RU"/>
        </w:rPr>
        <w:t>ФНС</w:t>
      </w:r>
      <w:r>
        <w:rPr>
          <w:lang w:eastAsia="ru-RU"/>
        </w:rPr>
        <w:t xml:space="preserve"> России</w:t>
      </w:r>
      <w:r w:rsidR="00D043AB">
        <w:rPr>
          <w:lang w:eastAsia="ru-RU"/>
        </w:rPr>
        <w:t>, при этом, согласно расчётам ФБК, в 2013 г. (последние доступные данные) в этом виде деятельности была максимальная налоговая нагрузка</w:t>
      </w:r>
      <w:r>
        <w:rPr>
          <w:lang w:eastAsia="ru-RU"/>
        </w:rPr>
        <w:t>, второе место по этому показателю – у добывающих отраслей (34,7%)</w:t>
      </w:r>
      <w:r w:rsidR="00166F08">
        <w:rPr>
          <w:lang w:eastAsia="ru-RU"/>
        </w:rPr>
        <w:t>)</w:t>
      </w:r>
      <w:r>
        <w:rPr>
          <w:lang w:eastAsia="ru-RU"/>
        </w:rPr>
        <w:t>.</w:t>
      </w:r>
    </w:p>
    <w:p w:rsidR="006468BB" w:rsidRDefault="006468BB" w:rsidP="001567A9">
      <w:pPr>
        <w:rPr>
          <w:lang w:eastAsia="ru-RU"/>
        </w:rPr>
      </w:pPr>
      <w:r>
        <w:rPr>
          <w:lang w:eastAsia="ru-RU"/>
        </w:rPr>
        <w:t xml:space="preserve">Минимальная налоговая нагрузка – у сельского хозяйства и торговли. Налоговое бремя этих отраслей, согласно данным </w:t>
      </w:r>
      <w:r w:rsidR="00F27227">
        <w:rPr>
          <w:lang w:eastAsia="ru-RU"/>
        </w:rPr>
        <w:t>ФНС</w:t>
      </w:r>
      <w:r>
        <w:rPr>
          <w:lang w:eastAsia="ru-RU"/>
        </w:rPr>
        <w:t xml:space="preserve"> России, также наименьшее. Необходимо подробно рассмотреть налоговую нагрузку в сельском хозяйстве, поскольку без учёта НДФЛ эта нагрузка </w:t>
      </w:r>
      <w:r w:rsidR="008E1DB9">
        <w:rPr>
          <w:lang w:eastAsia="ru-RU"/>
        </w:rPr>
        <w:t>оказалась</w:t>
      </w:r>
      <w:r>
        <w:rPr>
          <w:lang w:eastAsia="ru-RU"/>
        </w:rPr>
        <w:t xml:space="preserve"> </w:t>
      </w:r>
      <w:r w:rsidR="008E1DB9">
        <w:rPr>
          <w:lang w:eastAsia="ru-RU"/>
        </w:rPr>
        <w:t xml:space="preserve">в 2012-2013 гг., </w:t>
      </w:r>
      <w:r>
        <w:rPr>
          <w:lang w:eastAsia="ru-RU"/>
        </w:rPr>
        <w:t>что называется, в пределах статистической погрешности – 0,1%</w:t>
      </w:r>
      <w:r w:rsidR="008E1DB9">
        <w:rPr>
          <w:lang w:eastAsia="ru-RU"/>
        </w:rPr>
        <w:t xml:space="preserve">. В 2014 г. она выросла до 0,9%, но это также является весьма небольшой </w:t>
      </w:r>
      <w:r w:rsidR="008E1DB9">
        <w:rPr>
          <w:lang w:eastAsia="ru-RU"/>
        </w:rPr>
        <w:lastRenderedPageBreak/>
        <w:t>величиной.</w:t>
      </w:r>
      <w:r>
        <w:rPr>
          <w:lang w:eastAsia="ru-RU"/>
        </w:rPr>
        <w:t xml:space="preserve"> Столь незначительное налоговое бремя обусловлено тем, что в сумме налогов, уплачиваемых сельхозпроизводителями,  доля НДФЛ чрезвычайно велика. По итогам 2013 г. она составила более 80%(!) всех зачисленных в консолидированный бюджет налогов. Такие высокие показатели наблюдаются только в активно финансируемых государством отраслях – образовании, здравоохранении, </w:t>
      </w:r>
      <w:proofErr w:type="spellStart"/>
      <w:r>
        <w:rPr>
          <w:lang w:eastAsia="ru-RU"/>
        </w:rPr>
        <w:t>госуправлении</w:t>
      </w:r>
      <w:proofErr w:type="spellEnd"/>
      <w:r>
        <w:rPr>
          <w:lang w:eastAsia="ru-RU"/>
        </w:rPr>
        <w:t>. Такая искажённая структура налогообложения свойственна российскому сельскому хозяйству, как минимум, с начала 2000-х годов. Связан «перекос» с высоким уровнем государственной поддержки сельского хозяйства, в частности, посредством налоговых льгот сельхозпроизводителям, которые направлены как раз на снижение налоговой нагрузки.</w:t>
      </w:r>
    </w:p>
    <w:p w:rsidR="006468BB" w:rsidRPr="00193D77" w:rsidRDefault="00D84F9E" w:rsidP="001567A9">
      <w:pPr>
        <w:rPr>
          <w:lang w:eastAsia="ru-RU"/>
        </w:rPr>
      </w:pPr>
      <w:r>
        <w:rPr>
          <w:lang w:eastAsia="ru-RU"/>
        </w:rPr>
        <w:t>Второй</w:t>
      </w:r>
      <w:r w:rsidR="006468BB">
        <w:rPr>
          <w:lang w:eastAsia="ru-RU"/>
        </w:rPr>
        <w:t xml:space="preserve"> подход</w:t>
      </w:r>
      <w:r>
        <w:rPr>
          <w:lang w:eastAsia="ru-RU"/>
        </w:rPr>
        <w:t xml:space="preserve"> к определению налоговой нагрузки</w:t>
      </w:r>
      <w:r w:rsidR="006468BB">
        <w:rPr>
          <w:lang w:eastAsia="ru-RU"/>
        </w:rPr>
        <w:t xml:space="preserve"> реализован в </w:t>
      </w:r>
      <w:r w:rsidR="006468BB" w:rsidRPr="00DC2D9A">
        <w:rPr>
          <w:lang w:eastAsia="ru-RU"/>
        </w:rPr>
        <w:t>Основных направлениях налоговой политики Российской Федерации</w:t>
      </w:r>
      <w:r w:rsidR="006468BB" w:rsidRPr="000E39AE">
        <w:rPr>
          <w:vertAlign w:val="superscript"/>
        </w:rPr>
        <w:footnoteReference w:id="4"/>
      </w:r>
      <w:r w:rsidR="006468BB">
        <w:rPr>
          <w:lang w:eastAsia="ru-RU"/>
        </w:rPr>
        <w:t xml:space="preserve">. </w:t>
      </w:r>
      <w:r w:rsidR="006468BB" w:rsidRPr="00DC2D9A">
        <w:rPr>
          <w:lang w:eastAsia="ru-RU"/>
        </w:rPr>
        <w:t xml:space="preserve"> </w:t>
      </w:r>
      <w:r w:rsidR="006468BB">
        <w:rPr>
          <w:lang w:eastAsia="ru-RU"/>
        </w:rPr>
        <w:t>Согласно этому документу, н</w:t>
      </w:r>
      <w:r w:rsidR="006468BB" w:rsidRPr="00193D77">
        <w:rPr>
          <w:lang w:eastAsia="ru-RU"/>
        </w:rPr>
        <w:t xml:space="preserve">алоговая нагрузка рассчитывается как соотношение налоговых поступлений и ВВП </w:t>
      </w:r>
      <w:r w:rsidR="006468BB">
        <w:rPr>
          <w:lang w:eastAsia="ru-RU"/>
        </w:rPr>
        <w:t>–</w:t>
      </w:r>
      <w:r w:rsidR="006468BB" w:rsidRPr="00193D77">
        <w:rPr>
          <w:lang w:eastAsia="ru-RU"/>
        </w:rPr>
        <w:t xml:space="preserve"> как в целом, так и для каждого налога в отдельности, а также отдельно для нефтегазового и </w:t>
      </w:r>
      <w:proofErr w:type="spellStart"/>
      <w:r w:rsidR="006468BB" w:rsidRPr="00193D77">
        <w:rPr>
          <w:lang w:eastAsia="ru-RU"/>
        </w:rPr>
        <w:t>ненефтегазового</w:t>
      </w:r>
      <w:proofErr w:type="spellEnd"/>
      <w:r w:rsidR="006468BB" w:rsidRPr="00193D77">
        <w:rPr>
          <w:lang w:eastAsia="ru-RU"/>
        </w:rPr>
        <w:t xml:space="preserve"> секторов</w:t>
      </w:r>
      <w:r w:rsidR="006468BB" w:rsidRPr="001245B7">
        <w:rPr>
          <w:vertAlign w:val="superscript"/>
        </w:rPr>
        <w:footnoteReference w:id="5"/>
      </w:r>
      <w:r w:rsidR="006468BB" w:rsidRPr="00193D77">
        <w:rPr>
          <w:lang w:eastAsia="ru-RU"/>
        </w:rPr>
        <w:t>. Значения её в 2007-2013 гг. для различных налогов приведены в</w:t>
      </w:r>
      <w:proofErr w:type="gramStart"/>
      <w:r w:rsidR="001567A9">
        <w:rPr>
          <w:lang w:eastAsia="ru-RU"/>
        </w:rPr>
        <w:t xml:space="preserve"> </w:t>
      </w:r>
      <w:r w:rsidR="00A5505D">
        <w:fldChar w:fldCharType="begin"/>
      </w:r>
      <w:r w:rsidR="00B07FCE">
        <w:instrText xml:space="preserve"> REF _Ref420666030 \h  \* MERGEFORMAT </w:instrText>
      </w:r>
      <w:r w:rsidR="00A5505D">
        <w:fldChar w:fldCharType="separate"/>
      </w:r>
      <w:r w:rsidR="00972676" w:rsidRPr="00972676">
        <w:rPr>
          <w:rStyle w:val="affc"/>
        </w:rPr>
        <w:t>Т</w:t>
      </w:r>
      <w:proofErr w:type="gramEnd"/>
      <w:r w:rsidR="00972676" w:rsidRPr="00972676">
        <w:rPr>
          <w:rStyle w:val="affc"/>
        </w:rPr>
        <w:t>абл. 3</w:t>
      </w:r>
      <w:r w:rsidR="00A5505D">
        <w:fldChar w:fldCharType="end"/>
      </w:r>
      <w:r w:rsidR="006468BB" w:rsidRPr="00193D77">
        <w:rPr>
          <w:lang w:eastAsia="ru-RU"/>
        </w:rPr>
        <w:t>.</w:t>
      </w:r>
    </w:p>
    <w:p w:rsidR="006468BB" w:rsidRPr="00193D77" w:rsidRDefault="001567A9" w:rsidP="001567A9">
      <w:pPr>
        <w:pStyle w:val="afff4"/>
        <w:rPr>
          <w:rFonts w:ascii="Times New Roman" w:hAnsi="Times New Roman" w:cs="Times New Roman"/>
          <w:b/>
          <w:szCs w:val="24"/>
        </w:rPr>
      </w:pPr>
      <w:bookmarkStart w:id="5" w:name="_Ref420666030"/>
      <w:r>
        <w:t xml:space="preserve">Табл. </w:t>
      </w:r>
      <w:fldSimple w:instr=" SEQ Табл. \* ARABIC ">
        <w:r w:rsidR="00972676">
          <w:rPr>
            <w:noProof/>
          </w:rPr>
          <w:t>3</w:t>
        </w:r>
      </w:fldSimple>
      <w:bookmarkEnd w:id="5"/>
      <w:r>
        <w:t xml:space="preserve"> </w:t>
      </w:r>
      <w:r w:rsidRPr="00D97181">
        <w:t>Доходы бюджета расширенного правительства Российской Федерации в 2007 - 2013 гг. (% к ВВП)</w:t>
      </w:r>
    </w:p>
    <w:tbl>
      <w:tblPr>
        <w:tblStyle w:val="14"/>
        <w:tblW w:w="8152" w:type="dxa"/>
        <w:tblLayout w:type="fixed"/>
        <w:tblLook w:val="04A0"/>
      </w:tblPr>
      <w:tblGrid>
        <w:gridCol w:w="2861"/>
        <w:gridCol w:w="661"/>
        <w:gridCol w:w="661"/>
        <w:gridCol w:w="662"/>
        <w:gridCol w:w="661"/>
        <w:gridCol w:w="661"/>
        <w:gridCol w:w="662"/>
        <w:gridCol w:w="661"/>
        <w:gridCol w:w="662"/>
      </w:tblGrid>
      <w:tr w:rsidR="00E57B81" w:rsidRPr="00A31B82" w:rsidTr="00E57B81">
        <w:trPr>
          <w:cnfStyle w:val="100000000000"/>
        </w:trPr>
        <w:tc>
          <w:tcPr>
            <w:tcW w:w="2861" w:type="dxa"/>
            <w:hideMark/>
          </w:tcPr>
          <w:p w:rsidR="00E57B81" w:rsidRPr="00A31B82" w:rsidRDefault="00E57B81" w:rsidP="00FA0E79">
            <w:pPr>
              <w:pStyle w:val="affb"/>
              <w:rPr>
                <w:lang w:eastAsia="ru-RU"/>
              </w:rPr>
            </w:pPr>
          </w:p>
        </w:tc>
        <w:tc>
          <w:tcPr>
            <w:tcW w:w="661" w:type="dxa"/>
            <w:hideMark/>
          </w:tcPr>
          <w:p w:rsidR="00E57B81" w:rsidRPr="00A31B82" w:rsidRDefault="00E57B81" w:rsidP="00FA0E79">
            <w:pPr>
              <w:pStyle w:val="affb"/>
              <w:rPr>
                <w:lang w:eastAsia="ru-RU"/>
              </w:rPr>
            </w:pPr>
            <w:r w:rsidRPr="00C2623E">
              <w:rPr>
                <w:lang w:eastAsia="ru-RU"/>
              </w:rPr>
              <w:t>2007</w:t>
            </w:r>
          </w:p>
        </w:tc>
        <w:tc>
          <w:tcPr>
            <w:tcW w:w="661" w:type="dxa"/>
            <w:hideMark/>
          </w:tcPr>
          <w:p w:rsidR="00E57B81" w:rsidRPr="00A31B82" w:rsidRDefault="00E57B81" w:rsidP="00FA0E79">
            <w:pPr>
              <w:pStyle w:val="affb"/>
              <w:rPr>
                <w:lang w:eastAsia="ru-RU"/>
              </w:rPr>
            </w:pPr>
            <w:r w:rsidRPr="00C2623E">
              <w:rPr>
                <w:lang w:eastAsia="ru-RU"/>
              </w:rPr>
              <w:t>2008</w:t>
            </w:r>
          </w:p>
        </w:tc>
        <w:tc>
          <w:tcPr>
            <w:tcW w:w="662" w:type="dxa"/>
            <w:hideMark/>
          </w:tcPr>
          <w:p w:rsidR="00E57B81" w:rsidRPr="00A31B82" w:rsidRDefault="00E57B81" w:rsidP="00FA0E79">
            <w:pPr>
              <w:pStyle w:val="affb"/>
              <w:rPr>
                <w:lang w:eastAsia="ru-RU"/>
              </w:rPr>
            </w:pPr>
            <w:r w:rsidRPr="00C2623E">
              <w:rPr>
                <w:lang w:eastAsia="ru-RU"/>
              </w:rPr>
              <w:t>2009</w:t>
            </w:r>
          </w:p>
        </w:tc>
        <w:tc>
          <w:tcPr>
            <w:tcW w:w="661" w:type="dxa"/>
            <w:hideMark/>
          </w:tcPr>
          <w:p w:rsidR="00E57B81" w:rsidRPr="00A31B82" w:rsidRDefault="00E57B81" w:rsidP="00FA0E79">
            <w:pPr>
              <w:pStyle w:val="affb"/>
              <w:rPr>
                <w:lang w:eastAsia="ru-RU"/>
              </w:rPr>
            </w:pPr>
            <w:r w:rsidRPr="00C2623E">
              <w:rPr>
                <w:lang w:eastAsia="ru-RU"/>
              </w:rPr>
              <w:t>2010</w:t>
            </w:r>
          </w:p>
        </w:tc>
        <w:tc>
          <w:tcPr>
            <w:tcW w:w="661" w:type="dxa"/>
            <w:hideMark/>
          </w:tcPr>
          <w:p w:rsidR="00E57B81" w:rsidRPr="00A31B82" w:rsidRDefault="00E57B81" w:rsidP="00FA0E79">
            <w:pPr>
              <w:pStyle w:val="affb"/>
              <w:rPr>
                <w:lang w:eastAsia="ru-RU"/>
              </w:rPr>
            </w:pPr>
            <w:r w:rsidRPr="00C2623E">
              <w:rPr>
                <w:lang w:eastAsia="ru-RU"/>
              </w:rPr>
              <w:t>2011</w:t>
            </w:r>
          </w:p>
        </w:tc>
        <w:tc>
          <w:tcPr>
            <w:tcW w:w="662" w:type="dxa"/>
            <w:hideMark/>
          </w:tcPr>
          <w:p w:rsidR="00E57B81" w:rsidRPr="00A31B82" w:rsidRDefault="00E57B81" w:rsidP="00FA0E79">
            <w:pPr>
              <w:pStyle w:val="affb"/>
              <w:rPr>
                <w:lang w:eastAsia="ru-RU"/>
              </w:rPr>
            </w:pPr>
            <w:r w:rsidRPr="00C2623E">
              <w:rPr>
                <w:lang w:eastAsia="ru-RU"/>
              </w:rPr>
              <w:t>2012</w:t>
            </w:r>
          </w:p>
        </w:tc>
        <w:tc>
          <w:tcPr>
            <w:tcW w:w="661" w:type="dxa"/>
            <w:hideMark/>
          </w:tcPr>
          <w:p w:rsidR="00E57B81" w:rsidRPr="00A31B82" w:rsidRDefault="00E57B81" w:rsidP="00FA0E79">
            <w:pPr>
              <w:pStyle w:val="affb"/>
              <w:rPr>
                <w:lang w:eastAsia="ru-RU"/>
              </w:rPr>
            </w:pPr>
            <w:r w:rsidRPr="00C2623E">
              <w:rPr>
                <w:lang w:eastAsia="ru-RU"/>
              </w:rPr>
              <w:t>2013</w:t>
            </w:r>
          </w:p>
        </w:tc>
        <w:tc>
          <w:tcPr>
            <w:tcW w:w="662" w:type="dxa"/>
          </w:tcPr>
          <w:p w:rsidR="00E57B81" w:rsidRPr="00C2623E" w:rsidRDefault="00166F08" w:rsidP="00FA0E79">
            <w:pPr>
              <w:pStyle w:val="affb"/>
              <w:rPr>
                <w:lang w:eastAsia="ru-RU"/>
              </w:rPr>
            </w:pPr>
            <w:r>
              <w:rPr>
                <w:lang w:eastAsia="ru-RU"/>
              </w:rPr>
              <w:t>2014</w:t>
            </w:r>
          </w:p>
        </w:tc>
      </w:tr>
      <w:tr w:rsidR="00E57B81" w:rsidRPr="00A31B82" w:rsidTr="00E57B81">
        <w:trPr>
          <w:cnfStyle w:val="000000100000"/>
        </w:trPr>
        <w:tc>
          <w:tcPr>
            <w:tcW w:w="2861" w:type="dxa"/>
            <w:hideMark/>
          </w:tcPr>
          <w:p w:rsidR="00E57B81" w:rsidRPr="00A31B82" w:rsidRDefault="00E57B81" w:rsidP="00FA0E79">
            <w:pPr>
              <w:pStyle w:val="affa"/>
              <w:rPr>
                <w:lang w:eastAsia="ru-RU"/>
              </w:rPr>
            </w:pPr>
            <w:r w:rsidRPr="00A31B82">
              <w:rPr>
                <w:lang w:eastAsia="ru-RU"/>
              </w:rPr>
              <w:t>Налоговые доходы и платежи</w:t>
            </w:r>
          </w:p>
        </w:tc>
        <w:tc>
          <w:tcPr>
            <w:tcW w:w="661" w:type="dxa"/>
            <w:hideMark/>
          </w:tcPr>
          <w:p w:rsidR="00E57B81" w:rsidRPr="00A31B82" w:rsidRDefault="00E57B81" w:rsidP="00E57B81">
            <w:pPr>
              <w:pStyle w:val="afff1"/>
              <w:ind w:left="-26" w:right="-96"/>
              <w:rPr>
                <w:lang w:eastAsia="ru-RU"/>
              </w:rPr>
            </w:pPr>
            <w:r w:rsidRPr="00A31B82">
              <w:rPr>
                <w:lang w:eastAsia="ru-RU"/>
              </w:rPr>
              <w:t>36,49</w:t>
            </w:r>
          </w:p>
        </w:tc>
        <w:tc>
          <w:tcPr>
            <w:tcW w:w="661" w:type="dxa"/>
            <w:hideMark/>
          </w:tcPr>
          <w:p w:rsidR="00E57B81" w:rsidRPr="00E57B81" w:rsidRDefault="00E57B81" w:rsidP="00306161">
            <w:pPr>
              <w:pStyle w:val="afff1"/>
              <w:ind w:left="-26" w:right="-96"/>
              <w:rPr>
                <w:lang w:eastAsia="ru-RU"/>
              </w:rPr>
            </w:pPr>
            <w:r w:rsidRPr="00E57B81">
              <w:rPr>
                <w:lang w:eastAsia="ru-RU"/>
              </w:rPr>
              <w:t>36,04</w:t>
            </w:r>
          </w:p>
        </w:tc>
        <w:tc>
          <w:tcPr>
            <w:tcW w:w="662" w:type="dxa"/>
            <w:hideMark/>
          </w:tcPr>
          <w:p w:rsidR="00E57B81" w:rsidRPr="00E57B81" w:rsidRDefault="00E57B81" w:rsidP="00306161">
            <w:pPr>
              <w:pStyle w:val="afff1"/>
              <w:ind w:left="-26" w:right="-96"/>
              <w:rPr>
                <w:lang w:eastAsia="ru-RU"/>
              </w:rPr>
            </w:pPr>
            <w:r w:rsidRPr="00E57B81">
              <w:rPr>
                <w:lang w:eastAsia="ru-RU"/>
              </w:rPr>
              <w:t>30,88</w:t>
            </w:r>
          </w:p>
        </w:tc>
        <w:tc>
          <w:tcPr>
            <w:tcW w:w="661" w:type="dxa"/>
            <w:hideMark/>
          </w:tcPr>
          <w:p w:rsidR="00E57B81" w:rsidRPr="00E57B81" w:rsidRDefault="00E57B81" w:rsidP="00306161">
            <w:pPr>
              <w:pStyle w:val="afff1"/>
              <w:ind w:left="-26" w:right="-96"/>
              <w:rPr>
                <w:lang w:eastAsia="ru-RU"/>
              </w:rPr>
            </w:pPr>
            <w:r w:rsidRPr="00E57B81">
              <w:rPr>
                <w:lang w:eastAsia="ru-RU"/>
              </w:rPr>
              <w:t>31,12</w:t>
            </w:r>
          </w:p>
        </w:tc>
        <w:tc>
          <w:tcPr>
            <w:tcW w:w="661" w:type="dxa"/>
            <w:hideMark/>
          </w:tcPr>
          <w:p w:rsidR="00E57B81" w:rsidRPr="00E57B81" w:rsidRDefault="00E57B81" w:rsidP="00306161">
            <w:pPr>
              <w:pStyle w:val="afff1"/>
              <w:ind w:left="-26" w:right="-96"/>
              <w:rPr>
                <w:lang w:eastAsia="ru-RU"/>
              </w:rPr>
            </w:pPr>
            <w:r w:rsidRPr="00E57B81">
              <w:rPr>
                <w:lang w:eastAsia="ru-RU"/>
              </w:rPr>
              <w:t>34,50</w:t>
            </w:r>
          </w:p>
        </w:tc>
        <w:tc>
          <w:tcPr>
            <w:tcW w:w="662" w:type="dxa"/>
            <w:hideMark/>
          </w:tcPr>
          <w:p w:rsidR="00E57B81" w:rsidRPr="00E57B81" w:rsidRDefault="00E57B81" w:rsidP="00306161">
            <w:pPr>
              <w:pStyle w:val="afff1"/>
              <w:ind w:left="-26" w:right="-96"/>
              <w:rPr>
                <w:lang w:eastAsia="ru-RU"/>
              </w:rPr>
            </w:pPr>
            <w:r w:rsidRPr="00E57B81">
              <w:rPr>
                <w:lang w:eastAsia="ru-RU"/>
              </w:rPr>
              <w:t>34,97</w:t>
            </w:r>
          </w:p>
        </w:tc>
        <w:tc>
          <w:tcPr>
            <w:tcW w:w="661" w:type="dxa"/>
            <w:hideMark/>
          </w:tcPr>
          <w:p w:rsidR="00E57B81" w:rsidRPr="00E57B81" w:rsidRDefault="00E57B81" w:rsidP="00306161">
            <w:pPr>
              <w:pStyle w:val="afff1"/>
              <w:ind w:left="-26" w:right="-96"/>
              <w:rPr>
                <w:lang w:eastAsia="ru-RU"/>
              </w:rPr>
            </w:pPr>
            <w:r w:rsidRPr="00E57B81">
              <w:rPr>
                <w:lang w:eastAsia="ru-RU"/>
              </w:rPr>
              <w:t>34,11</w:t>
            </w:r>
          </w:p>
        </w:tc>
        <w:tc>
          <w:tcPr>
            <w:tcW w:w="662" w:type="dxa"/>
          </w:tcPr>
          <w:p w:rsidR="00E57B81" w:rsidRPr="00E57B81" w:rsidRDefault="00E57B81" w:rsidP="00306161">
            <w:pPr>
              <w:pStyle w:val="afff1"/>
              <w:ind w:left="-26" w:right="-96"/>
              <w:rPr>
                <w:lang w:eastAsia="ru-RU"/>
              </w:rPr>
            </w:pPr>
            <w:r w:rsidRPr="00E57B81">
              <w:rPr>
                <w:lang w:eastAsia="ru-RU"/>
              </w:rPr>
              <w:t>34,42</w:t>
            </w:r>
          </w:p>
        </w:tc>
      </w:tr>
      <w:tr w:rsidR="00E57B81" w:rsidRPr="00A31B82" w:rsidTr="00E57B81">
        <w:trPr>
          <w:cnfStyle w:val="000000010000"/>
          <w:trHeight w:val="60"/>
        </w:trPr>
        <w:tc>
          <w:tcPr>
            <w:tcW w:w="2861" w:type="dxa"/>
            <w:hideMark/>
          </w:tcPr>
          <w:p w:rsidR="00E57B81" w:rsidRPr="00A31B82" w:rsidRDefault="00E57B81" w:rsidP="00FA0E79">
            <w:pPr>
              <w:pStyle w:val="affa"/>
              <w:rPr>
                <w:lang w:eastAsia="ru-RU"/>
              </w:rPr>
            </w:pPr>
            <w:r w:rsidRPr="00A31B82">
              <w:rPr>
                <w:lang w:eastAsia="ru-RU"/>
              </w:rPr>
              <w:t>в том числе</w:t>
            </w:r>
            <w:r>
              <w:rPr>
                <w:lang w:eastAsia="ru-RU"/>
              </w:rPr>
              <w:t>:</w:t>
            </w:r>
          </w:p>
        </w:tc>
        <w:tc>
          <w:tcPr>
            <w:tcW w:w="661" w:type="dxa"/>
            <w:hideMark/>
          </w:tcPr>
          <w:p w:rsidR="00E57B81" w:rsidRPr="00A31B82" w:rsidRDefault="00E57B81" w:rsidP="00FA0E79">
            <w:pPr>
              <w:pStyle w:val="afff1"/>
              <w:rPr>
                <w:lang w:eastAsia="ru-RU"/>
              </w:rPr>
            </w:pPr>
          </w:p>
        </w:tc>
        <w:tc>
          <w:tcPr>
            <w:tcW w:w="661" w:type="dxa"/>
            <w:hideMark/>
          </w:tcPr>
          <w:p w:rsidR="00E57B81" w:rsidRPr="00E57B81" w:rsidRDefault="00E57B81" w:rsidP="00306161">
            <w:pPr>
              <w:pStyle w:val="afff1"/>
              <w:ind w:left="-26" w:right="-96"/>
              <w:rPr>
                <w:lang w:eastAsia="ru-RU"/>
              </w:rPr>
            </w:pPr>
            <w:r w:rsidRPr="00E57B81">
              <w:rPr>
                <w:lang w:eastAsia="ru-RU"/>
              </w:rPr>
              <w:t> </w:t>
            </w:r>
          </w:p>
        </w:tc>
        <w:tc>
          <w:tcPr>
            <w:tcW w:w="662" w:type="dxa"/>
            <w:hideMark/>
          </w:tcPr>
          <w:p w:rsidR="00E57B81" w:rsidRPr="00E57B81" w:rsidRDefault="00E57B81" w:rsidP="00306161">
            <w:pPr>
              <w:pStyle w:val="afff1"/>
              <w:ind w:left="-26" w:right="-96"/>
              <w:rPr>
                <w:lang w:eastAsia="ru-RU"/>
              </w:rPr>
            </w:pPr>
            <w:r w:rsidRPr="00E57B81">
              <w:rPr>
                <w:lang w:eastAsia="ru-RU"/>
              </w:rPr>
              <w:t> </w:t>
            </w:r>
          </w:p>
        </w:tc>
        <w:tc>
          <w:tcPr>
            <w:tcW w:w="661" w:type="dxa"/>
            <w:hideMark/>
          </w:tcPr>
          <w:p w:rsidR="00E57B81" w:rsidRPr="00E57B81" w:rsidRDefault="00E57B81" w:rsidP="00306161">
            <w:pPr>
              <w:pStyle w:val="afff1"/>
              <w:ind w:left="-26" w:right="-96"/>
              <w:rPr>
                <w:lang w:eastAsia="ru-RU"/>
              </w:rPr>
            </w:pPr>
            <w:r w:rsidRPr="00E57B81">
              <w:rPr>
                <w:lang w:eastAsia="ru-RU"/>
              </w:rPr>
              <w:t> </w:t>
            </w:r>
          </w:p>
        </w:tc>
        <w:tc>
          <w:tcPr>
            <w:tcW w:w="661" w:type="dxa"/>
            <w:hideMark/>
          </w:tcPr>
          <w:p w:rsidR="00E57B81" w:rsidRPr="00E57B81" w:rsidRDefault="00E57B81" w:rsidP="00306161">
            <w:pPr>
              <w:pStyle w:val="afff1"/>
              <w:ind w:left="-26" w:right="-96"/>
              <w:rPr>
                <w:lang w:eastAsia="ru-RU"/>
              </w:rPr>
            </w:pPr>
            <w:r w:rsidRPr="00E57B81">
              <w:rPr>
                <w:lang w:eastAsia="ru-RU"/>
              </w:rPr>
              <w:t> </w:t>
            </w:r>
          </w:p>
        </w:tc>
        <w:tc>
          <w:tcPr>
            <w:tcW w:w="662" w:type="dxa"/>
            <w:hideMark/>
          </w:tcPr>
          <w:p w:rsidR="00E57B81" w:rsidRPr="00E57B81" w:rsidRDefault="00E57B81" w:rsidP="00306161">
            <w:pPr>
              <w:pStyle w:val="afff1"/>
              <w:ind w:left="-26" w:right="-96"/>
              <w:rPr>
                <w:lang w:eastAsia="ru-RU"/>
              </w:rPr>
            </w:pPr>
            <w:r w:rsidRPr="00E57B81">
              <w:rPr>
                <w:lang w:eastAsia="ru-RU"/>
              </w:rPr>
              <w:t> </w:t>
            </w:r>
          </w:p>
        </w:tc>
        <w:tc>
          <w:tcPr>
            <w:tcW w:w="661" w:type="dxa"/>
            <w:hideMark/>
          </w:tcPr>
          <w:p w:rsidR="00E57B81" w:rsidRPr="00E57B81" w:rsidRDefault="00E57B81" w:rsidP="00306161">
            <w:pPr>
              <w:pStyle w:val="afff1"/>
              <w:ind w:left="-26" w:right="-96"/>
              <w:rPr>
                <w:lang w:eastAsia="ru-RU"/>
              </w:rPr>
            </w:pPr>
            <w:r w:rsidRPr="00E57B81">
              <w:rPr>
                <w:lang w:eastAsia="ru-RU"/>
              </w:rPr>
              <w:t> </w:t>
            </w:r>
          </w:p>
        </w:tc>
        <w:tc>
          <w:tcPr>
            <w:tcW w:w="662" w:type="dxa"/>
          </w:tcPr>
          <w:p w:rsidR="00E57B81" w:rsidRPr="00E57B81" w:rsidRDefault="00E57B81" w:rsidP="00306161">
            <w:pPr>
              <w:pStyle w:val="afff1"/>
              <w:ind w:left="-26" w:right="-96"/>
              <w:rPr>
                <w:lang w:eastAsia="ru-RU"/>
              </w:rPr>
            </w:pPr>
            <w:r w:rsidRPr="00E57B81">
              <w:rPr>
                <w:lang w:eastAsia="ru-RU"/>
              </w:rPr>
              <w:t> </w:t>
            </w:r>
          </w:p>
        </w:tc>
      </w:tr>
      <w:tr w:rsidR="00E57B81" w:rsidRPr="00A31B82" w:rsidTr="00E57B81">
        <w:trPr>
          <w:cnfStyle w:val="000000100000"/>
        </w:trPr>
        <w:tc>
          <w:tcPr>
            <w:tcW w:w="2861" w:type="dxa"/>
            <w:hideMark/>
          </w:tcPr>
          <w:p w:rsidR="00E57B81" w:rsidRPr="00A31B82" w:rsidRDefault="00E57B81" w:rsidP="00FA0E79">
            <w:pPr>
              <w:pStyle w:val="affa"/>
              <w:rPr>
                <w:lang w:eastAsia="ru-RU"/>
              </w:rPr>
            </w:pPr>
            <w:r w:rsidRPr="00A31B82">
              <w:rPr>
                <w:lang w:eastAsia="ru-RU"/>
              </w:rPr>
              <w:t>Налог на прибыль организаций</w:t>
            </w:r>
          </w:p>
        </w:tc>
        <w:tc>
          <w:tcPr>
            <w:tcW w:w="661" w:type="dxa"/>
            <w:hideMark/>
          </w:tcPr>
          <w:p w:rsidR="00E57B81" w:rsidRPr="00A31B82" w:rsidRDefault="00E57B81" w:rsidP="00FA0E79">
            <w:pPr>
              <w:pStyle w:val="afff1"/>
              <w:rPr>
                <w:lang w:eastAsia="ru-RU"/>
              </w:rPr>
            </w:pPr>
            <w:r w:rsidRPr="00A31B82">
              <w:rPr>
                <w:lang w:eastAsia="ru-RU"/>
              </w:rPr>
              <w:t>6,53</w:t>
            </w:r>
          </w:p>
        </w:tc>
        <w:tc>
          <w:tcPr>
            <w:tcW w:w="661" w:type="dxa"/>
            <w:hideMark/>
          </w:tcPr>
          <w:p w:rsidR="00E57B81" w:rsidRPr="00E57B81" w:rsidRDefault="00E57B81" w:rsidP="00306161">
            <w:pPr>
              <w:pStyle w:val="afff1"/>
              <w:ind w:left="-26" w:right="-96"/>
              <w:rPr>
                <w:lang w:eastAsia="ru-RU"/>
              </w:rPr>
            </w:pPr>
            <w:r w:rsidRPr="00E57B81">
              <w:rPr>
                <w:lang w:eastAsia="ru-RU"/>
              </w:rPr>
              <w:t>6,09</w:t>
            </w:r>
          </w:p>
        </w:tc>
        <w:tc>
          <w:tcPr>
            <w:tcW w:w="662" w:type="dxa"/>
            <w:hideMark/>
          </w:tcPr>
          <w:p w:rsidR="00E57B81" w:rsidRPr="00E57B81" w:rsidRDefault="00E57B81" w:rsidP="00306161">
            <w:pPr>
              <w:pStyle w:val="afff1"/>
              <w:ind w:left="-26" w:right="-96"/>
              <w:rPr>
                <w:lang w:eastAsia="ru-RU"/>
              </w:rPr>
            </w:pPr>
            <w:r w:rsidRPr="00E57B81">
              <w:rPr>
                <w:lang w:eastAsia="ru-RU"/>
              </w:rPr>
              <w:t>3,26</w:t>
            </w:r>
          </w:p>
        </w:tc>
        <w:tc>
          <w:tcPr>
            <w:tcW w:w="661" w:type="dxa"/>
            <w:hideMark/>
          </w:tcPr>
          <w:p w:rsidR="00E57B81" w:rsidRPr="00E57B81" w:rsidRDefault="00E57B81" w:rsidP="00306161">
            <w:pPr>
              <w:pStyle w:val="afff1"/>
              <w:ind w:left="-26" w:right="-96"/>
              <w:rPr>
                <w:lang w:eastAsia="ru-RU"/>
              </w:rPr>
            </w:pPr>
            <w:r w:rsidRPr="00E57B81">
              <w:rPr>
                <w:lang w:eastAsia="ru-RU"/>
              </w:rPr>
              <w:t>3,83</w:t>
            </w:r>
          </w:p>
        </w:tc>
        <w:tc>
          <w:tcPr>
            <w:tcW w:w="661" w:type="dxa"/>
            <w:hideMark/>
          </w:tcPr>
          <w:p w:rsidR="00E57B81" w:rsidRPr="00E57B81" w:rsidRDefault="00E57B81" w:rsidP="00306161">
            <w:pPr>
              <w:pStyle w:val="afff1"/>
              <w:ind w:left="-26" w:right="-96"/>
              <w:rPr>
                <w:lang w:eastAsia="ru-RU"/>
              </w:rPr>
            </w:pPr>
            <w:r w:rsidRPr="00E57B81">
              <w:rPr>
                <w:lang w:eastAsia="ru-RU"/>
              </w:rPr>
              <w:t>4,06</w:t>
            </w:r>
          </w:p>
        </w:tc>
        <w:tc>
          <w:tcPr>
            <w:tcW w:w="662" w:type="dxa"/>
            <w:hideMark/>
          </w:tcPr>
          <w:p w:rsidR="00E57B81" w:rsidRPr="00E57B81" w:rsidRDefault="00E57B81" w:rsidP="00306161">
            <w:pPr>
              <w:pStyle w:val="afff1"/>
              <w:ind w:left="-26" w:right="-96"/>
              <w:rPr>
                <w:lang w:eastAsia="ru-RU"/>
              </w:rPr>
            </w:pPr>
            <w:r w:rsidRPr="00E57B81">
              <w:rPr>
                <w:lang w:eastAsia="ru-RU"/>
              </w:rPr>
              <w:t>3,79</w:t>
            </w:r>
          </w:p>
        </w:tc>
        <w:tc>
          <w:tcPr>
            <w:tcW w:w="661" w:type="dxa"/>
            <w:hideMark/>
          </w:tcPr>
          <w:p w:rsidR="00E57B81" w:rsidRPr="00E57B81" w:rsidRDefault="00E57B81" w:rsidP="00306161">
            <w:pPr>
              <w:pStyle w:val="afff1"/>
              <w:ind w:left="-26" w:right="-96"/>
              <w:rPr>
                <w:lang w:eastAsia="ru-RU"/>
              </w:rPr>
            </w:pPr>
            <w:r w:rsidRPr="00E57B81">
              <w:rPr>
                <w:lang w:eastAsia="ru-RU"/>
              </w:rPr>
              <w:t>3,13</w:t>
            </w:r>
          </w:p>
        </w:tc>
        <w:tc>
          <w:tcPr>
            <w:tcW w:w="662" w:type="dxa"/>
          </w:tcPr>
          <w:p w:rsidR="00E57B81" w:rsidRPr="00E57B81" w:rsidRDefault="00E57B81" w:rsidP="00306161">
            <w:pPr>
              <w:pStyle w:val="afff1"/>
              <w:ind w:left="-26" w:right="-96"/>
              <w:rPr>
                <w:lang w:eastAsia="ru-RU"/>
              </w:rPr>
            </w:pPr>
            <w:r w:rsidRPr="00E57B81">
              <w:rPr>
                <w:lang w:eastAsia="ru-RU"/>
              </w:rPr>
              <w:t>3,33</w:t>
            </w:r>
          </w:p>
        </w:tc>
      </w:tr>
      <w:tr w:rsidR="00E57B81" w:rsidRPr="00A31B82" w:rsidTr="00E57B81">
        <w:trPr>
          <w:cnfStyle w:val="000000010000"/>
        </w:trPr>
        <w:tc>
          <w:tcPr>
            <w:tcW w:w="2861" w:type="dxa"/>
            <w:hideMark/>
          </w:tcPr>
          <w:p w:rsidR="00E57B81" w:rsidRPr="00A31B82" w:rsidRDefault="00E57B81" w:rsidP="00FA0E79">
            <w:pPr>
              <w:pStyle w:val="affa"/>
              <w:rPr>
                <w:lang w:eastAsia="ru-RU"/>
              </w:rPr>
            </w:pPr>
            <w:r w:rsidRPr="00A31B82">
              <w:rPr>
                <w:lang w:eastAsia="ru-RU"/>
              </w:rPr>
              <w:t>Налог на доходы физических лиц</w:t>
            </w:r>
          </w:p>
        </w:tc>
        <w:tc>
          <w:tcPr>
            <w:tcW w:w="661" w:type="dxa"/>
            <w:hideMark/>
          </w:tcPr>
          <w:p w:rsidR="00E57B81" w:rsidRPr="00A31B82" w:rsidRDefault="00E57B81" w:rsidP="00FA0E79">
            <w:pPr>
              <w:pStyle w:val="afff1"/>
              <w:rPr>
                <w:lang w:eastAsia="ru-RU"/>
              </w:rPr>
            </w:pPr>
            <w:r w:rsidRPr="00A31B82">
              <w:rPr>
                <w:lang w:eastAsia="ru-RU"/>
              </w:rPr>
              <w:t>3,81</w:t>
            </w:r>
          </w:p>
        </w:tc>
        <w:tc>
          <w:tcPr>
            <w:tcW w:w="661" w:type="dxa"/>
            <w:hideMark/>
          </w:tcPr>
          <w:p w:rsidR="00E57B81" w:rsidRPr="00E57B81" w:rsidRDefault="00E57B81" w:rsidP="00306161">
            <w:pPr>
              <w:pStyle w:val="afff1"/>
              <w:ind w:left="-26" w:right="-96"/>
              <w:rPr>
                <w:lang w:eastAsia="ru-RU"/>
              </w:rPr>
            </w:pPr>
            <w:r w:rsidRPr="00E57B81">
              <w:rPr>
                <w:lang w:eastAsia="ru-RU"/>
              </w:rPr>
              <w:t>4,04</w:t>
            </w:r>
          </w:p>
        </w:tc>
        <w:tc>
          <w:tcPr>
            <w:tcW w:w="662" w:type="dxa"/>
            <w:hideMark/>
          </w:tcPr>
          <w:p w:rsidR="00E57B81" w:rsidRPr="00E57B81" w:rsidRDefault="00E57B81" w:rsidP="00306161">
            <w:pPr>
              <w:pStyle w:val="afff1"/>
              <w:ind w:left="-26" w:right="-96"/>
              <w:rPr>
                <w:lang w:eastAsia="ru-RU"/>
              </w:rPr>
            </w:pPr>
            <w:r w:rsidRPr="00E57B81">
              <w:rPr>
                <w:lang w:eastAsia="ru-RU"/>
              </w:rPr>
              <w:t>4,29</w:t>
            </w:r>
          </w:p>
        </w:tc>
        <w:tc>
          <w:tcPr>
            <w:tcW w:w="661" w:type="dxa"/>
            <w:hideMark/>
          </w:tcPr>
          <w:p w:rsidR="00E57B81" w:rsidRPr="00E57B81" w:rsidRDefault="00E57B81" w:rsidP="00306161">
            <w:pPr>
              <w:pStyle w:val="afff1"/>
              <w:ind w:left="-26" w:right="-96"/>
              <w:rPr>
                <w:lang w:eastAsia="ru-RU"/>
              </w:rPr>
            </w:pPr>
            <w:r w:rsidRPr="00E57B81">
              <w:rPr>
                <w:lang w:eastAsia="ru-RU"/>
              </w:rPr>
              <w:t>3,87</w:t>
            </w:r>
          </w:p>
        </w:tc>
        <w:tc>
          <w:tcPr>
            <w:tcW w:w="661" w:type="dxa"/>
            <w:hideMark/>
          </w:tcPr>
          <w:p w:rsidR="00E57B81" w:rsidRPr="00E57B81" w:rsidRDefault="00E57B81" w:rsidP="00306161">
            <w:pPr>
              <w:pStyle w:val="afff1"/>
              <w:ind w:left="-26" w:right="-96"/>
              <w:rPr>
                <w:lang w:eastAsia="ru-RU"/>
              </w:rPr>
            </w:pPr>
            <w:r w:rsidRPr="00E57B81">
              <w:rPr>
                <w:lang w:eastAsia="ru-RU"/>
              </w:rPr>
              <w:t>3,57</w:t>
            </w:r>
          </w:p>
        </w:tc>
        <w:tc>
          <w:tcPr>
            <w:tcW w:w="662" w:type="dxa"/>
            <w:hideMark/>
          </w:tcPr>
          <w:p w:rsidR="00E57B81" w:rsidRPr="00E57B81" w:rsidRDefault="00E57B81" w:rsidP="00306161">
            <w:pPr>
              <w:pStyle w:val="afff1"/>
              <w:ind w:left="-26" w:right="-96"/>
              <w:rPr>
                <w:lang w:eastAsia="ru-RU"/>
              </w:rPr>
            </w:pPr>
            <w:r w:rsidRPr="00E57B81">
              <w:rPr>
                <w:lang w:eastAsia="ru-RU"/>
              </w:rPr>
              <w:t>3,64</w:t>
            </w:r>
          </w:p>
        </w:tc>
        <w:tc>
          <w:tcPr>
            <w:tcW w:w="661" w:type="dxa"/>
            <w:hideMark/>
          </w:tcPr>
          <w:p w:rsidR="00E57B81" w:rsidRPr="00E57B81" w:rsidRDefault="00E57B81" w:rsidP="00306161">
            <w:pPr>
              <w:pStyle w:val="afff1"/>
              <w:ind w:left="-26" w:right="-96"/>
              <w:rPr>
                <w:lang w:eastAsia="ru-RU"/>
              </w:rPr>
            </w:pPr>
            <w:r w:rsidRPr="00E57B81">
              <w:rPr>
                <w:lang w:eastAsia="ru-RU"/>
              </w:rPr>
              <w:t>3,78</w:t>
            </w:r>
          </w:p>
        </w:tc>
        <w:tc>
          <w:tcPr>
            <w:tcW w:w="662" w:type="dxa"/>
          </w:tcPr>
          <w:p w:rsidR="00E57B81" w:rsidRPr="00E57B81" w:rsidRDefault="00E57B81" w:rsidP="00306161">
            <w:pPr>
              <w:pStyle w:val="afff1"/>
              <w:ind w:left="-26" w:right="-96"/>
              <w:rPr>
                <w:lang w:eastAsia="ru-RU"/>
              </w:rPr>
            </w:pPr>
            <w:r w:rsidRPr="00E57B81">
              <w:rPr>
                <w:lang w:eastAsia="ru-RU"/>
              </w:rPr>
              <w:t>3,78</w:t>
            </w:r>
          </w:p>
        </w:tc>
      </w:tr>
      <w:tr w:rsidR="00E57B81" w:rsidRPr="00A31B82" w:rsidTr="00E57B81">
        <w:trPr>
          <w:cnfStyle w:val="000000100000"/>
        </w:trPr>
        <w:tc>
          <w:tcPr>
            <w:tcW w:w="2861" w:type="dxa"/>
            <w:hideMark/>
          </w:tcPr>
          <w:p w:rsidR="00E57B81" w:rsidRPr="00A31B82" w:rsidRDefault="00E57B81" w:rsidP="00FA0E79">
            <w:pPr>
              <w:pStyle w:val="affa"/>
              <w:rPr>
                <w:lang w:eastAsia="ru-RU"/>
              </w:rPr>
            </w:pPr>
            <w:r w:rsidRPr="00A31B82">
              <w:rPr>
                <w:lang w:eastAsia="ru-RU"/>
              </w:rPr>
              <w:t>Налог на добавленную стоимость</w:t>
            </w:r>
          </w:p>
        </w:tc>
        <w:tc>
          <w:tcPr>
            <w:tcW w:w="661" w:type="dxa"/>
            <w:hideMark/>
          </w:tcPr>
          <w:p w:rsidR="00E57B81" w:rsidRPr="00A31B82" w:rsidRDefault="00E57B81" w:rsidP="00FA0E79">
            <w:pPr>
              <w:pStyle w:val="afff1"/>
              <w:rPr>
                <w:lang w:eastAsia="ru-RU"/>
              </w:rPr>
            </w:pPr>
            <w:r w:rsidRPr="00A31B82">
              <w:rPr>
                <w:lang w:eastAsia="ru-RU"/>
              </w:rPr>
              <w:t>6,80</w:t>
            </w:r>
          </w:p>
        </w:tc>
        <w:tc>
          <w:tcPr>
            <w:tcW w:w="661" w:type="dxa"/>
            <w:hideMark/>
          </w:tcPr>
          <w:p w:rsidR="00E57B81" w:rsidRPr="00E57B81" w:rsidRDefault="00E57B81" w:rsidP="00306161">
            <w:pPr>
              <w:pStyle w:val="afff1"/>
              <w:ind w:left="-26" w:right="-96"/>
              <w:rPr>
                <w:lang w:eastAsia="ru-RU"/>
              </w:rPr>
            </w:pPr>
            <w:r w:rsidRPr="00E57B81">
              <w:rPr>
                <w:lang w:eastAsia="ru-RU"/>
              </w:rPr>
              <w:t>5,17</w:t>
            </w:r>
          </w:p>
        </w:tc>
        <w:tc>
          <w:tcPr>
            <w:tcW w:w="662" w:type="dxa"/>
            <w:hideMark/>
          </w:tcPr>
          <w:p w:rsidR="00E57B81" w:rsidRPr="00E57B81" w:rsidRDefault="00E57B81" w:rsidP="00306161">
            <w:pPr>
              <w:pStyle w:val="afff1"/>
              <w:ind w:left="-26" w:right="-96"/>
              <w:rPr>
                <w:lang w:eastAsia="ru-RU"/>
              </w:rPr>
            </w:pPr>
            <w:r w:rsidRPr="00E57B81">
              <w:rPr>
                <w:lang w:eastAsia="ru-RU"/>
              </w:rPr>
              <w:t>5,28</w:t>
            </w:r>
          </w:p>
        </w:tc>
        <w:tc>
          <w:tcPr>
            <w:tcW w:w="661" w:type="dxa"/>
            <w:hideMark/>
          </w:tcPr>
          <w:p w:rsidR="00E57B81" w:rsidRPr="00E57B81" w:rsidRDefault="00E57B81" w:rsidP="00306161">
            <w:pPr>
              <w:pStyle w:val="afff1"/>
              <w:ind w:left="-26" w:right="-96"/>
              <w:rPr>
                <w:lang w:eastAsia="ru-RU"/>
              </w:rPr>
            </w:pPr>
            <w:r w:rsidRPr="00E57B81">
              <w:rPr>
                <w:lang w:eastAsia="ru-RU"/>
              </w:rPr>
              <w:t>5,40</w:t>
            </w:r>
          </w:p>
        </w:tc>
        <w:tc>
          <w:tcPr>
            <w:tcW w:w="661" w:type="dxa"/>
            <w:hideMark/>
          </w:tcPr>
          <w:p w:rsidR="00E57B81" w:rsidRPr="00E57B81" w:rsidRDefault="00E57B81" w:rsidP="00306161">
            <w:pPr>
              <w:pStyle w:val="afff1"/>
              <w:ind w:left="-26" w:right="-96"/>
              <w:rPr>
                <w:lang w:eastAsia="ru-RU"/>
              </w:rPr>
            </w:pPr>
            <w:r w:rsidRPr="00E57B81">
              <w:rPr>
                <w:lang w:eastAsia="ru-RU"/>
              </w:rPr>
              <w:t>5,81</w:t>
            </w:r>
          </w:p>
        </w:tc>
        <w:tc>
          <w:tcPr>
            <w:tcW w:w="662" w:type="dxa"/>
            <w:hideMark/>
          </w:tcPr>
          <w:p w:rsidR="00E57B81" w:rsidRPr="00E57B81" w:rsidRDefault="00E57B81" w:rsidP="00306161">
            <w:pPr>
              <w:pStyle w:val="afff1"/>
              <w:ind w:left="-26" w:right="-96"/>
              <w:rPr>
                <w:lang w:eastAsia="ru-RU"/>
              </w:rPr>
            </w:pPr>
            <w:r w:rsidRPr="00E57B81">
              <w:rPr>
                <w:lang w:eastAsia="ru-RU"/>
              </w:rPr>
              <w:t>5,70</w:t>
            </w:r>
          </w:p>
        </w:tc>
        <w:tc>
          <w:tcPr>
            <w:tcW w:w="661" w:type="dxa"/>
            <w:hideMark/>
          </w:tcPr>
          <w:p w:rsidR="00E57B81" w:rsidRPr="00E57B81" w:rsidRDefault="00E57B81" w:rsidP="00306161">
            <w:pPr>
              <w:pStyle w:val="afff1"/>
              <w:ind w:left="-26" w:right="-96"/>
              <w:rPr>
                <w:lang w:eastAsia="ru-RU"/>
              </w:rPr>
            </w:pPr>
            <w:r w:rsidRPr="00E57B81">
              <w:rPr>
                <w:lang w:eastAsia="ru-RU"/>
              </w:rPr>
              <w:t>5,35</w:t>
            </w:r>
          </w:p>
        </w:tc>
        <w:tc>
          <w:tcPr>
            <w:tcW w:w="662" w:type="dxa"/>
          </w:tcPr>
          <w:p w:rsidR="00E57B81" w:rsidRPr="00E57B81" w:rsidRDefault="00E57B81" w:rsidP="00306161">
            <w:pPr>
              <w:pStyle w:val="afff1"/>
              <w:ind w:left="-26" w:right="-96"/>
              <w:rPr>
                <w:lang w:eastAsia="ru-RU"/>
              </w:rPr>
            </w:pPr>
            <w:r w:rsidRPr="00E57B81">
              <w:rPr>
                <w:lang w:eastAsia="ru-RU"/>
              </w:rPr>
              <w:t>5,52</w:t>
            </w:r>
          </w:p>
        </w:tc>
      </w:tr>
      <w:tr w:rsidR="00E57B81" w:rsidRPr="00A31B82" w:rsidTr="00E57B81">
        <w:trPr>
          <w:cnfStyle w:val="000000010000"/>
        </w:trPr>
        <w:tc>
          <w:tcPr>
            <w:tcW w:w="2861" w:type="dxa"/>
            <w:hideMark/>
          </w:tcPr>
          <w:p w:rsidR="00E57B81" w:rsidRPr="00A31B82" w:rsidRDefault="00E57B81" w:rsidP="00FA0E79">
            <w:pPr>
              <w:pStyle w:val="affa"/>
              <w:rPr>
                <w:lang w:eastAsia="ru-RU"/>
              </w:rPr>
            </w:pPr>
            <w:r w:rsidRPr="00A31B82">
              <w:rPr>
                <w:lang w:eastAsia="ru-RU"/>
              </w:rPr>
              <w:t>Акцизы</w:t>
            </w:r>
          </w:p>
        </w:tc>
        <w:tc>
          <w:tcPr>
            <w:tcW w:w="661" w:type="dxa"/>
            <w:hideMark/>
          </w:tcPr>
          <w:p w:rsidR="00E57B81" w:rsidRPr="00A31B82" w:rsidRDefault="00E57B81" w:rsidP="00FA0E79">
            <w:pPr>
              <w:pStyle w:val="afff1"/>
              <w:rPr>
                <w:lang w:eastAsia="ru-RU"/>
              </w:rPr>
            </w:pPr>
            <w:r w:rsidRPr="00A31B82">
              <w:rPr>
                <w:lang w:eastAsia="ru-RU"/>
              </w:rPr>
              <w:t>0,95</w:t>
            </w:r>
          </w:p>
        </w:tc>
        <w:tc>
          <w:tcPr>
            <w:tcW w:w="661" w:type="dxa"/>
            <w:hideMark/>
          </w:tcPr>
          <w:p w:rsidR="00E57B81" w:rsidRPr="00E57B81" w:rsidRDefault="00E57B81" w:rsidP="00306161">
            <w:pPr>
              <w:pStyle w:val="afff1"/>
              <w:ind w:left="-26" w:right="-96"/>
              <w:rPr>
                <w:lang w:eastAsia="ru-RU"/>
              </w:rPr>
            </w:pPr>
            <w:r w:rsidRPr="00E57B81">
              <w:rPr>
                <w:lang w:eastAsia="ru-RU"/>
              </w:rPr>
              <w:t>0,85</w:t>
            </w:r>
          </w:p>
        </w:tc>
        <w:tc>
          <w:tcPr>
            <w:tcW w:w="662" w:type="dxa"/>
            <w:hideMark/>
          </w:tcPr>
          <w:p w:rsidR="00E57B81" w:rsidRPr="00E57B81" w:rsidRDefault="00E57B81" w:rsidP="00306161">
            <w:pPr>
              <w:pStyle w:val="afff1"/>
              <w:ind w:left="-26" w:right="-96"/>
              <w:rPr>
                <w:lang w:eastAsia="ru-RU"/>
              </w:rPr>
            </w:pPr>
            <w:r w:rsidRPr="00E57B81">
              <w:rPr>
                <w:lang w:eastAsia="ru-RU"/>
              </w:rPr>
              <w:t>0,89</w:t>
            </w:r>
          </w:p>
        </w:tc>
        <w:tc>
          <w:tcPr>
            <w:tcW w:w="661" w:type="dxa"/>
            <w:hideMark/>
          </w:tcPr>
          <w:p w:rsidR="00E57B81" w:rsidRPr="00E57B81" w:rsidRDefault="00E57B81" w:rsidP="00306161">
            <w:pPr>
              <w:pStyle w:val="afff1"/>
              <w:ind w:left="-26" w:right="-96"/>
              <w:rPr>
                <w:lang w:eastAsia="ru-RU"/>
              </w:rPr>
            </w:pPr>
            <w:r w:rsidRPr="00E57B81">
              <w:rPr>
                <w:lang w:eastAsia="ru-RU"/>
              </w:rPr>
              <w:t>1,02</w:t>
            </w:r>
          </w:p>
        </w:tc>
        <w:tc>
          <w:tcPr>
            <w:tcW w:w="661" w:type="dxa"/>
            <w:hideMark/>
          </w:tcPr>
          <w:p w:rsidR="00E57B81" w:rsidRPr="00E57B81" w:rsidRDefault="00E57B81" w:rsidP="00306161">
            <w:pPr>
              <w:pStyle w:val="afff1"/>
              <w:ind w:left="-26" w:right="-96"/>
              <w:rPr>
                <w:lang w:eastAsia="ru-RU"/>
              </w:rPr>
            </w:pPr>
            <w:r w:rsidRPr="00E57B81">
              <w:rPr>
                <w:lang w:eastAsia="ru-RU"/>
              </w:rPr>
              <w:t>1,16</w:t>
            </w:r>
          </w:p>
        </w:tc>
        <w:tc>
          <w:tcPr>
            <w:tcW w:w="662" w:type="dxa"/>
            <w:hideMark/>
          </w:tcPr>
          <w:p w:rsidR="00E57B81" w:rsidRPr="00E57B81" w:rsidRDefault="00E57B81" w:rsidP="00306161">
            <w:pPr>
              <w:pStyle w:val="afff1"/>
              <w:ind w:left="-26" w:right="-96"/>
              <w:rPr>
                <w:lang w:eastAsia="ru-RU"/>
              </w:rPr>
            </w:pPr>
            <w:r w:rsidRPr="00E57B81">
              <w:rPr>
                <w:lang w:eastAsia="ru-RU"/>
              </w:rPr>
              <w:t>1,35</w:t>
            </w:r>
          </w:p>
        </w:tc>
        <w:tc>
          <w:tcPr>
            <w:tcW w:w="661" w:type="dxa"/>
            <w:hideMark/>
          </w:tcPr>
          <w:p w:rsidR="00E57B81" w:rsidRPr="00E57B81" w:rsidRDefault="00E57B81" w:rsidP="00306161">
            <w:pPr>
              <w:pStyle w:val="afff1"/>
              <w:ind w:left="-26" w:right="-96"/>
              <w:rPr>
                <w:lang w:eastAsia="ru-RU"/>
              </w:rPr>
            </w:pPr>
            <w:r w:rsidRPr="00E57B81">
              <w:rPr>
                <w:lang w:eastAsia="ru-RU"/>
              </w:rPr>
              <w:t>1,53</w:t>
            </w:r>
          </w:p>
        </w:tc>
        <w:tc>
          <w:tcPr>
            <w:tcW w:w="662" w:type="dxa"/>
          </w:tcPr>
          <w:p w:rsidR="00E57B81" w:rsidRPr="00E57B81" w:rsidRDefault="00E57B81" w:rsidP="00306161">
            <w:pPr>
              <w:pStyle w:val="afff1"/>
              <w:ind w:left="-26" w:right="-96"/>
              <w:rPr>
                <w:lang w:eastAsia="ru-RU"/>
              </w:rPr>
            </w:pPr>
            <w:r w:rsidRPr="00E57B81">
              <w:rPr>
                <w:lang w:eastAsia="ru-RU"/>
              </w:rPr>
              <w:t>1,50</w:t>
            </w:r>
          </w:p>
        </w:tc>
      </w:tr>
      <w:tr w:rsidR="00E57B81" w:rsidRPr="00A31B82" w:rsidTr="00E57B81">
        <w:trPr>
          <w:cnfStyle w:val="000000100000"/>
        </w:trPr>
        <w:tc>
          <w:tcPr>
            <w:tcW w:w="2861" w:type="dxa"/>
            <w:hideMark/>
          </w:tcPr>
          <w:p w:rsidR="00E57B81" w:rsidRPr="00A31B82" w:rsidRDefault="00E57B81" w:rsidP="00FA0E79">
            <w:pPr>
              <w:pStyle w:val="affa"/>
              <w:rPr>
                <w:lang w:eastAsia="ru-RU"/>
              </w:rPr>
            </w:pPr>
            <w:r w:rsidRPr="00A31B82">
              <w:rPr>
                <w:lang w:eastAsia="ru-RU"/>
              </w:rPr>
              <w:t>Таможенные пошлины</w:t>
            </w:r>
          </w:p>
        </w:tc>
        <w:tc>
          <w:tcPr>
            <w:tcW w:w="661" w:type="dxa"/>
            <w:hideMark/>
          </w:tcPr>
          <w:p w:rsidR="00E57B81" w:rsidRPr="00A31B82" w:rsidRDefault="00E57B81" w:rsidP="00FA0E79">
            <w:pPr>
              <w:pStyle w:val="afff1"/>
              <w:rPr>
                <w:lang w:eastAsia="ru-RU"/>
              </w:rPr>
            </w:pPr>
            <w:r w:rsidRPr="00A31B82">
              <w:rPr>
                <w:lang w:eastAsia="ru-RU"/>
              </w:rPr>
              <w:t>7,06</w:t>
            </w:r>
          </w:p>
        </w:tc>
        <w:tc>
          <w:tcPr>
            <w:tcW w:w="661" w:type="dxa"/>
            <w:hideMark/>
          </w:tcPr>
          <w:p w:rsidR="00E57B81" w:rsidRPr="00E57B81" w:rsidRDefault="00E57B81" w:rsidP="00306161">
            <w:pPr>
              <w:pStyle w:val="afff1"/>
              <w:ind w:left="-26" w:right="-96"/>
              <w:rPr>
                <w:lang w:eastAsia="ru-RU"/>
              </w:rPr>
            </w:pPr>
            <w:r w:rsidRPr="00E57B81">
              <w:rPr>
                <w:lang w:eastAsia="ru-RU"/>
              </w:rPr>
              <w:t>8,51</w:t>
            </w:r>
          </w:p>
        </w:tc>
        <w:tc>
          <w:tcPr>
            <w:tcW w:w="662" w:type="dxa"/>
            <w:hideMark/>
          </w:tcPr>
          <w:p w:rsidR="00E57B81" w:rsidRPr="00E57B81" w:rsidRDefault="00E57B81" w:rsidP="00306161">
            <w:pPr>
              <w:pStyle w:val="afff1"/>
              <w:ind w:left="-26" w:right="-96"/>
              <w:rPr>
                <w:lang w:eastAsia="ru-RU"/>
              </w:rPr>
            </w:pPr>
            <w:r w:rsidRPr="00E57B81">
              <w:rPr>
                <w:lang w:eastAsia="ru-RU"/>
              </w:rPr>
              <w:t>6,52</w:t>
            </w:r>
          </w:p>
        </w:tc>
        <w:tc>
          <w:tcPr>
            <w:tcW w:w="661" w:type="dxa"/>
            <w:hideMark/>
          </w:tcPr>
          <w:p w:rsidR="00E57B81" w:rsidRPr="00E57B81" w:rsidRDefault="00E57B81" w:rsidP="00306161">
            <w:pPr>
              <w:pStyle w:val="afff1"/>
              <w:ind w:left="-26" w:right="-96"/>
              <w:rPr>
                <w:lang w:eastAsia="ru-RU"/>
              </w:rPr>
            </w:pPr>
            <w:r w:rsidRPr="00E57B81">
              <w:rPr>
                <w:lang w:eastAsia="ru-RU"/>
              </w:rPr>
              <w:t>6,74</w:t>
            </w:r>
          </w:p>
        </w:tc>
        <w:tc>
          <w:tcPr>
            <w:tcW w:w="661" w:type="dxa"/>
            <w:hideMark/>
          </w:tcPr>
          <w:p w:rsidR="00E57B81" w:rsidRPr="00E57B81" w:rsidRDefault="00E57B81" w:rsidP="00306161">
            <w:pPr>
              <w:pStyle w:val="afff1"/>
              <w:ind w:left="-26" w:right="-96"/>
              <w:rPr>
                <w:lang w:eastAsia="ru-RU"/>
              </w:rPr>
            </w:pPr>
            <w:r w:rsidRPr="00E57B81">
              <w:rPr>
                <w:lang w:eastAsia="ru-RU"/>
              </w:rPr>
              <w:t>8,25</w:t>
            </w:r>
          </w:p>
        </w:tc>
        <w:tc>
          <w:tcPr>
            <w:tcW w:w="662" w:type="dxa"/>
            <w:hideMark/>
          </w:tcPr>
          <w:p w:rsidR="00E57B81" w:rsidRPr="00E57B81" w:rsidRDefault="00E57B81" w:rsidP="00306161">
            <w:pPr>
              <w:pStyle w:val="afff1"/>
              <w:ind w:left="-26" w:right="-96"/>
              <w:rPr>
                <w:lang w:eastAsia="ru-RU"/>
              </w:rPr>
            </w:pPr>
            <w:r w:rsidRPr="00E57B81">
              <w:rPr>
                <w:lang w:eastAsia="ru-RU"/>
              </w:rPr>
              <w:t>8,20</w:t>
            </w:r>
          </w:p>
        </w:tc>
        <w:tc>
          <w:tcPr>
            <w:tcW w:w="661" w:type="dxa"/>
            <w:hideMark/>
          </w:tcPr>
          <w:p w:rsidR="00E57B81" w:rsidRPr="00E57B81" w:rsidRDefault="00E57B81" w:rsidP="00306161">
            <w:pPr>
              <w:pStyle w:val="afff1"/>
              <w:ind w:left="-26" w:right="-96"/>
              <w:rPr>
                <w:lang w:eastAsia="ru-RU"/>
              </w:rPr>
            </w:pPr>
            <w:r w:rsidRPr="00E57B81">
              <w:rPr>
                <w:lang w:eastAsia="ru-RU"/>
              </w:rPr>
              <w:t>7,51</w:t>
            </w:r>
          </w:p>
        </w:tc>
        <w:tc>
          <w:tcPr>
            <w:tcW w:w="662" w:type="dxa"/>
          </w:tcPr>
          <w:p w:rsidR="00E57B81" w:rsidRPr="00E57B81" w:rsidRDefault="00E57B81" w:rsidP="00306161">
            <w:pPr>
              <w:pStyle w:val="afff1"/>
              <w:ind w:left="-26" w:right="-96"/>
              <w:rPr>
                <w:lang w:eastAsia="ru-RU"/>
              </w:rPr>
            </w:pPr>
            <w:r w:rsidRPr="00E57B81">
              <w:rPr>
                <w:lang w:eastAsia="ru-RU"/>
              </w:rPr>
              <w:t>7,74</w:t>
            </w:r>
          </w:p>
        </w:tc>
      </w:tr>
      <w:tr w:rsidR="00E57B81" w:rsidRPr="00A31B82" w:rsidTr="00E57B81">
        <w:trPr>
          <w:cnfStyle w:val="000000010000"/>
        </w:trPr>
        <w:tc>
          <w:tcPr>
            <w:tcW w:w="2861" w:type="dxa"/>
            <w:hideMark/>
          </w:tcPr>
          <w:p w:rsidR="00E57B81" w:rsidRPr="00A31B82" w:rsidRDefault="00E57B81" w:rsidP="00FA0E79">
            <w:pPr>
              <w:pStyle w:val="affa"/>
              <w:rPr>
                <w:lang w:eastAsia="ru-RU"/>
              </w:rPr>
            </w:pPr>
            <w:r w:rsidRPr="00A31B82">
              <w:rPr>
                <w:lang w:eastAsia="ru-RU"/>
              </w:rPr>
              <w:t>Налог на добычу полезных ископаемых</w:t>
            </w:r>
          </w:p>
        </w:tc>
        <w:tc>
          <w:tcPr>
            <w:tcW w:w="661" w:type="dxa"/>
            <w:hideMark/>
          </w:tcPr>
          <w:p w:rsidR="00E57B81" w:rsidRPr="00A31B82" w:rsidRDefault="00E57B81" w:rsidP="00FA0E79">
            <w:pPr>
              <w:pStyle w:val="afff1"/>
              <w:rPr>
                <w:lang w:eastAsia="ru-RU"/>
              </w:rPr>
            </w:pPr>
            <w:r w:rsidRPr="00A31B82">
              <w:rPr>
                <w:lang w:eastAsia="ru-RU"/>
              </w:rPr>
              <w:t>3,60</w:t>
            </w:r>
          </w:p>
        </w:tc>
        <w:tc>
          <w:tcPr>
            <w:tcW w:w="661" w:type="dxa"/>
            <w:hideMark/>
          </w:tcPr>
          <w:p w:rsidR="00E57B81" w:rsidRPr="00E57B81" w:rsidRDefault="00E57B81" w:rsidP="00306161">
            <w:pPr>
              <w:pStyle w:val="afff1"/>
              <w:ind w:left="-26" w:right="-96"/>
              <w:rPr>
                <w:lang w:eastAsia="ru-RU"/>
              </w:rPr>
            </w:pPr>
            <w:r w:rsidRPr="00E57B81">
              <w:rPr>
                <w:lang w:eastAsia="ru-RU"/>
              </w:rPr>
              <w:t>4,14</w:t>
            </w:r>
          </w:p>
        </w:tc>
        <w:tc>
          <w:tcPr>
            <w:tcW w:w="662" w:type="dxa"/>
            <w:hideMark/>
          </w:tcPr>
          <w:p w:rsidR="00E57B81" w:rsidRPr="00E57B81" w:rsidRDefault="00E57B81" w:rsidP="00306161">
            <w:pPr>
              <w:pStyle w:val="afff1"/>
              <w:ind w:left="-26" w:right="-96"/>
              <w:rPr>
                <w:lang w:eastAsia="ru-RU"/>
              </w:rPr>
            </w:pPr>
            <w:r w:rsidRPr="00E57B81">
              <w:rPr>
                <w:lang w:eastAsia="ru-RU"/>
              </w:rPr>
              <w:t>2,72</w:t>
            </w:r>
          </w:p>
        </w:tc>
        <w:tc>
          <w:tcPr>
            <w:tcW w:w="661" w:type="dxa"/>
            <w:hideMark/>
          </w:tcPr>
          <w:p w:rsidR="00E57B81" w:rsidRPr="00E57B81" w:rsidRDefault="00E57B81" w:rsidP="00306161">
            <w:pPr>
              <w:pStyle w:val="afff1"/>
              <w:ind w:left="-26" w:right="-96"/>
              <w:rPr>
                <w:lang w:eastAsia="ru-RU"/>
              </w:rPr>
            </w:pPr>
            <w:r w:rsidRPr="00E57B81">
              <w:rPr>
                <w:lang w:eastAsia="ru-RU"/>
              </w:rPr>
              <w:t>3,04</w:t>
            </w:r>
          </w:p>
        </w:tc>
        <w:tc>
          <w:tcPr>
            <w:tcW w:w="661" w:type="dxa"/>
            <w:hideMark/>
          </w:tcPr>
          <w:p w:rsidR="00E57B81" w:rsidRPr="00E57B81" w:rsidRDefault="00E57B81" w:rsidP="00306161">
            <w:pPr>
              <w:pStyle w:val="afff1"/>
              <w:ind w:left="-26" w:right="-96"/>
              <w:rPr>
                <w:lang w:eastAsia="ru-RU"/>
              </w:rPr>
            </w:pPr>
            <w:r w:rsidRPr="00E57B81">
              <w:rPr>
                <w:lang w:eastAsia="ru-RU"/>
              </w:rPr>
              <w:t>3,65</w:t>
            </w:r>
          </w:p>
        </w:tc>
        <w:tc>
          <w:tcPr>
            <w:tcW w:w="662" w:type="dxa"/>
            <w:hideMark/>
          </w:tcPr>
          <w:p w:rsidR="00E57B81" w:rsidRPr="00E57B81" w:rsidRDefault="00E57B81" w:rsidP="00306161">
            <w:pPr>
              <w:pStyle w:val="afff1"/>
              <w:ind w:left="-26" w:right="-96"/>
              <w:rPr>
                <w:lang w:eastAsia="ru-RU"/>
              </w:rPr>
            </w:pPr>
            <w:r w:rsidRPr="00E57B81">
              <w:rPr>
                <w:lang w:eastAsia="ru-RU"/>
              </w:rPr>
              <w:t>3,96</w:t>
            </w:r>
          </w:p>
        </w:tc>
        <w:tc>
          <w:tcPr>
            <w:tcW w:w="661" w:type="dxa"/>
            <w:hideMark/>
          </w:tcPr>
          <w:p w:rsidR="00E57B81" w:rsidRPr="00E57B81" w:rsidRDefault="00E57B81" w:rsidP="00306161">
            <w:pPr>
              <w:pStyle w:val="afff1"/>
              <w:ind w:left="-26" w:right="-96"/>
              <w:rPr>
                <w:lang w:eastAsia="ru-RU"/>
              </w:rPr>
            </w:pPr>
            <w:r w:rsidRPr="00E57B81">
              <w:rPr>
                <w:lang w:eastAsia="ru-RU"/>
              </w:rPr>
              <w:t>3,89</w:t>
            </w:r>
          </w:p>
        </w:tc>
        <w:tc>
          <w:tcPr>
            <w:tcW w:w="662" w:type="dxa"/>
          </w:tcPr>
          <w:p w:rsidR="00E57B81" w:rsidRPr="00E57B81" w:rsidRDefault="00E57B81" w:rsidP="00306161">
            <w:pPr>
              <w:pStyle w:val="afff1"/>
              <w:ind w:left="-26" w:right="-96"/>
              <w:rPr>
                <w:lang w:eastAsia="ru-RU"/>
              </w:rPr>
            </w:pPr>
            <w:r w:rsidRPr="00E57B81">
              <w:rPr>
                <w:lang w:eastAsia="ru-RU"/>
              </w:rPr>
              <w:t>4,07</w:t>
            </w:r>
          </w:p>
        </w:tc>
      </w:tr>
      <w:tr w:rsidR="00E57B81" w:rsidRPr="00A31B82" w:rsidTr="00E57B81">
        <w:trPr>
          <w:cnfStyle w:val="000000100000"/>
        </w:trPr>
        <w:tc>
          <w:tcPr>
            <w:tcW w:w="2861" w:type="dxa"/>
            <w:hideMark/>
          </w:tcPr>
          <w:p w:rsidR="00E57B81" w:rsidRPr="00A31B82" w:rsidRDefault="00E57B81" w:rsidP="00FA0E79">
            <w:pPr>
              <w:pStyle w:val="affa"/>
              <w:rPr>
                <w:lang w:eastAsia="ru-RU"/>
              </w:rPr>
            </w:pPr>
            <w:r w:rsidRPr="00A31B82">
              <w:rPr>
                <w:lang w:eastAsia="ru-RU"/>
              </w:rPr>
              <w:t>Единый социальный налог/страховые взносы</w:t>
            </w:r>
          </w:p>
        </w:tc>
        <w:tc>
          <w:tcPr>
            <w:tcW w:w="661" w:type="dxa"/>
            <w:hideMark/>
          </w:tcPr>
          <w:p w:rsidR="00E57B81" w:rsidRPr="00A31B82" w:rsidRDefault="00E57B81" w:rsidP="00FA0E79">
            <w:pPr>
              <w:pStyle w:val="afff1"/>
              <w:rPr>
                <w:lang w:eastAsia="ru-RU"/>
              </w:rPr>
            </w:pPr>
            <w:r w:rsidRPr="00A31B82">
              <w:rPr>
                <w:lang w:eastAsia="ru-RU"/>
              </w:rPr>
              <w:t>5,96</w:t>
            </w:r>
          </w:p>
        </w:tc>
        <w:tc>
          <w:tcPr>
            <w:tcW w:w="661" w:type="dxa"/>
            <w:hideMark/>
          </w:tcPr>
          <w:p w:rsidR="00E57B81" w:rsidRPr="00E57B81" w:rsidRDefault="00E57B81" w:rsidP="00306161">
            <w:pPr>
              <w:pStyle w:val="afff1"/>
              <w:ind w:left="-26" w:right="-96"/>
              <w:rPr>
                <w:lang w:eastAsia="ru-RU"/>
              </w:rPr>
            </w:pPr>
            <w:r w:rsidRPr="00E57B81">
              <w:rPr>
                <w:lang w:eastAsia="ru-RU"/>
              </w:rPr>
              <w:t>5,52</w:t>
            </w:r>
          </w:p>
        </w:tc>
        <w:tc>
          <w:tcPr>
            <w:tcW w:w="662" w:type="dxa"/>
            <w:hideMark/>
          </w:tcPr>
          <w:p w:rsidR="00E57B81" w:rsidRPr="00E57B81" w:rsidRDefault="00E57B81" w:rsidP="00306161">
            <w:pPr>
              <w:pStyle w:val="afff1"/>
              <w:ind w:left="-26" w:right="-96"/>
              <w:rPr>
                <w:lang w:eastAsia="ru-RU"/>
              </w:rPr>
            </w:pPr>
            <w:r w:rsidRPr="00E57B81">
              <w:rPr>
                <w:lang w:eastAsia="ru-RU"/>
              </w:rPr>
              <w:t>5,93</w:t>
            </w:r>
          </w:p>
        </w:tc>
        <w:tc>
          <w:tcPr>
            <w:tcW w:w="661" w:type="dxa"/>
            <w:hideMark/>
          </w:tcPr>
          <w:p w:rsidR="00E57B81" w:rsidRPr="00E57B81" w:rsidRDefault="00E57B81" w:rsidP="00306161">
            <w:pPr>
              <w:pStyle w:val="afff1"/>
              <w:ind w:left="-26" w:right="-96"/>
              <w:rPr>
                <w:lang w:eastAsia="ru-RU"/>
              </w:rPr>
            </w:pPr>
            <w:r w:rsidRPr="00E57B81">
              <w:rPr>
                <w:lang w:eastAsia="ru-RU"/>
              </w:rPr>
              <w:t>5,35</w:t>
            </w:r>
          </w:p>
        </w:tc>
        <w:tc>
          <w:tcPr>
            <w:tcW w:w="661" w:type="dxa"/>
            <w:hideMark/>
          </w:tcPr>
          <w:p w:rsidR="00E57B81" w:rsidRPr="00E57B81" w:rsidRDefault="00E57B81" w:rsidP="00306161">
            <w:pPr>
              <w:pStyle w:val="afff1"/>
              <w:ind w:left="-26" w:right="-96"/>
              <w:rPr>
                <w:lang w:eastAsia="ru-RU"/>
              </w:rPr>
            </w:pPr>
            <w:r w:rsidRPr="00E57B81">
              <w:rPr>
                <w:lang w:eastAsia="ru-RU"/>
              </w:rPr>
              <w:t>6,30</w:t>
            </w:r>
          </w:p>
        </w:tc>
        <w:tc>
          <w:tcPr>
            <w:tcW w:w="662" w:type="dxa"/>
            <w:hideMark/>
          </w:tcPr>
          <w:p w:rsidR="00E57B81" w:rsidRPr="00E57B81" w:rsidRDefault="00E57B81" w:rsidP="00306161">
            <w:pPr>
              <w:pStyle w:val="afff1"/>
              <w:ind w:left="-26" w:right="-96"/>
              <w:rPr>
                <w:lang w:eastAsia="ru-RU"/>
              </w:rPr>
            </w:pPr>
            <w:r w:rsidRPr="00E57B81">
              <w:rPr>
                <w:lang w:eastAsia="ru-RU"/>
              </w:rPr>
              <w:t>6,60</w:t>
            </w:r>
          </w:p>
        </w:tc>
        <w:tc>
          <w:tcPr>
            <w:tcW w:w="661" w:type="dxa"/>
            <w:hideMark/>
          </w:tcPr>
          <w:p w:rsidR="00E57B81" w:rsidRPr="00E57B81" w:rsidRDefault="00E57B81" w:rsidP="00306161">
            <w:pPr>
              <w:pStyle w:val="afff1"/>
              <w:ind w:left="-26" w:right="-96"/>
              <w:rPr>
                <w:lang w:eastAsia="ru-RU"/>
              </w:rPr>
            </w:pPr>
            <w:r w:rsidRPr="00E57B81">
              <w:rPr>
                <w:lang w:eastAsia="ru-RU"/>
              </w:rPr>
              <w:t>7,09</w:t>
            </w:r>
          </w:p>
        </w:tc>
        <w:tc>
          <w:tcPr>
            <w:tcW w:w="662" w:type="dxa"/>
          </w:tcPr>
          <w:p w:rsidR="00E57B81" w:rsidRPr="00E57B81" w:rsidRDefault="00E57B81" w:rsidP="00306161">
            <w:pPr>
              <w:pStyle w:val="afff1"/>
              <w:ind w:left="-26" w:right="-96"/>
              <w:rPr>
                <w:lang w:eastAsia="ru-RU"/>
              </w:rPr>
            </w:pPr>
            <w:r w:rsidRPr="00E57B81">
              <w:rPr>
                <w:lang w:eastAsia="ru-RU"/>
              </w:rPr>
              <w:t>6,66</w:t>
            </w:r>
          </w:p>
        </w:tc>
      </w:tr>
      <w:tr w:rsidR="00E57B81" w:rsidRPr="00A31B82" w:rsidTr="00E57B81">
        <w:trPr>
          <w:cnfStyle w:val="000000010000"/>
        </w:trPr>
        <w:tc>
          <w:tcPr>
            <w:tcW w:w="2861" w:type="dxa"/>
            <w:hideMark/>
          </w:tcPr>
          <w:p w:rsidR="00E57B81" w:rsidRPr="00A31B82" w:rsidRDefault="00E57B81" w:rsidP="00FA0E79">
            <w:pPr>
              <w:pStyle w:val="affa"/>
              <w:rPr>
                <w:lang w:eastAsia="ru-RU"/>
              </w:rPr>
            </w:pPr>
            <w:r w:rsidRPr="00A31B82">
              <w:rPr>
                <w:lang w:eastAsia="ru-RU"/>
              </w:rPr>
              <w:t>Прочие налоги и сборы</w:t>
            </w:r>
          </w:p>
        </w:tc>
        <w:tc>
          <w:tcPr>
            <w:tcW w:w="661" w:type="dxa"/>
            <w:hideMark/>
          </w:tcPr>
          <w:p w:rsidR="00E57B81" w:rsidRPr="00A31B82" w:rsidRDefault="00E57B81" w:rsidP="00FA0E79">
            <w:pPr>
              <w:pStyle w:val="afff1"/>
              <w:rPr>
                <w:lang w:eastAsia="ru-RU"/>
              </w:rPr>
            </w:pPr>
            <w:r w:rsidRPr="00A31B82">
              <w:rPr>
                <w:lang w:eastAsia="ru-RU"/>
              </w:rPr>
              <w:t>1,78</w:t>
            </w:r>
          </w:p>
        </w:tc>
        <w:tc>
          <w:tcPr>
            <w:tcW w:w="661" w:type="dxa"/>
            <w:hideMark/>
          </w:tcPr>
          <w:p w:rsidR="00E57B81" w:rsidRPr="00E57B81" w:rsidRDefault="00E57B81" w:rsidP="00E57B81">
            <w:pPr>
              <w:pStyle w:val="afff1"/>
              <w:rPr>
                <w:lang w:eastAsia="ru-RU"/>
              </w:rPr>
            </w:pPr>
            <w:r w:rsidRPr="00E57B81">
              <w:rPr>
                <w:lang w:eastAsia="ru-RU"/>
              </w:rPr>
              <w:t>1,73</w:t>
            </w:r>
          </w:p>
        </w:tc>
        <w:tc>
          <w:tcPr>
            <w:tcW w:w="662" w:type="dxa"/>
            <w:hideMark/>
          </w:tcPr>
          <w:p w:rsidR="00E57B81" w:rsidRPr="00E57B81" w:rsidRDefault="00E57B81" w:rsidP="00E57B81">
            <w:pPr>
              <w:pStyle w:val="afff1"/>
              <w:rPr>
                <w:lang w:eastAsia="ru-RU"/>
              </w:rPr>
            </w:pPr>
            <w:r w:rsidRPr="00E57B81">
              <w:rPr>
                <w:lang w:eastAsia="ru-RU"/>
              </w:rPr>
              <w:t>1,99</w:t>
            </w:r>
          </w:p>
        </w:tc>
        <w:tc>
          <w:tcPr>
            <w:tcW w:w="661" w:type="dxa"/>
            <w:hideMark/>
          </w:tcPr>
          <w:p w:rsidR="00E57B81" w:rsidRPr="00E57B81" w:rsidRDefault="00E57B81" w:rsidP="00E57B81">
            <w:pPr>
              <w:pStyle w:val="afff1"/>
              <w:rPr>
                <w:lang w:eastAsia="ru-RU"/>
              </w:rPr>
            </w:pPr>
            <w:r w:rsidRPr="00E57B81">
              <w:rPr>
                <w:lang w:eastAsia="ru-RU"/>
              </w:rPr>
              <w:t>1,88</w:t>
            </w:r>
          </w:p>
        </w:tc>
        <w:tc>
          <w:tcPr>
            <w:tcW w:w="661" w:type="dxa"/>
            <w:hideMark/>
          </w:tcPr>
          <w:p w:rsidR="00E57B81" w:rsidRPr="00E57B81" w:rsidRDefault="00E57B81" w:rsidP="00E57B81">
            <w:pPr>
              <w:pStyle w:val="afff1"/>
              <w:rPr>
                <w:lang w:eastAsia="ru-RU"/>
              </w:rPr>
            </w:pPr>
            <w:r w:rsidRPr="00E57B81">
              <w:rPr>
                <w:lang w:eastAsia="ru-RU"/>
              </w:rPr>
              <w:t>1,71</w:t>
            </w:r>
          </w:p>
        </w:tc>
        <w:tc>
          <w:tcPr>
            <w:tcW w:w="662" w:type="dxa"/>
            <w:hideMark/>
          </w:tcPr>
          <w:p w:rsidR="00E57B81" w:rsidRPr="00E57B81" w:rsidRDefault="00E57B81" w:rsidP="00E57B81">
            <w:pPr>
              <w:pStyle w:val="afff1"/>
              <w:rPr>
                <w:lang w:eastAsia="ru-RU"/>
              </w:rPr>
            </w:pPr>
            <w:r w:rsidRPr="00E57B81">
              <w:rPr>
                <w:lang w:eastAsia="ru-RU"/>
              </w:rPr>
              <w:t>1,74</w:t>
            </w:r>
          </w:p>
        </w:tc>
        <w:tc>
          <w:tcPr>
            <w:tcW w:w="661" w:type="dxa"/>
            <w:hideMark/>
          </w:tcPr>
          <w:p w:rsidR="00E57B81" w:rsidRPr="00E57B81" w:rsidRDefault="00E57B81" w:rsidP="00E57B81">
            <w:pPr>
              <w:pStyle w:val="afff1"/>
              <w:rPr>
                <w:lang w:eastAsia="ru-RU"/>
              </w:rPr>
            </w:pPr>
            <w:r w:rsidRPr="00E57B81">
              <w:rPr>
                <w:lang w:eastAsia="ru-RU"/>
              </w:rPr>
              <w:t>1,84</w:t>
            </w:r>
          </w:p>
        </w:tc>
        <w:tc>
          <w:tcPr>
            <w:tcW w:w="662" w:type="dxa"/>
          </w:tcPr>
          <w:p w:rsidR="00E57B81" w:rsidRPr="00E57B81" w:rsidRDefault="00E57B81" w:rsidP="00E57B81">
            <w:pPr>
              <w:pStyle w:val="afff1"/>
              <w:rPr>
                <w:lang w:eastAsia="ru-RU"/>
              </w:rPr>
            </w:pPr>
            <w:r w:rsidRPr="00E57B81">
              <w:rPr>
                <w:lang w:eastAsia="ru-RU"/>
              </w:rPr>
              <w:t>1,82</w:t>
            </w:r>
          </w:p>
        </w:tc>
      </w:tr>
    </w:tbl>
    <w:p w:rsidR="006468BB" w:rsidRPr="001567A9" w:rsidRDefault="006468BB" w:rsidP="00FA0E79">
      <w:pPr>
        <w:rPr>
          <w:rStyle w:val="affd"/>
        </w:rPr>
      </w:pPr>
      <w:r w:rsidRPr="001567A9">
        <w:rPr>
          <w:rStyle w:val="affd"/>
        </w:rPr>
        <w:t>Источник</w:t>
      </w:r>
      <w:r w:rsidR="00CA2189">
        <w:rPr>
          <w:rStyle w:val="affd"/>
        </w:rPr>
        <w:t>и</w:t>
      </w:r>
      <w:r w:rsidRPr="001567A9">
        <w:rPr>
          <w:rStyle w:val="affd"/>
        </w:rPr>
        <w:t>: Основные направления налоговой политики Российской Федерации на 2015 год и на плановый период 2016 и 2017 годов (Одобрены Правительством Российской Федерации 1 июля 2014 года)</w:t>
      </w:r>
      <w:r w:rsidR="00CA2189">
        <w:rPr>
          <w:rStyle w:val="affd"/>
        </w:rPr>
        <w:t xml:space="preserve">, </w:t>
      </w:r>
      <w:r w:rsidR="00CA2189" w:rsidRPr="001567A9">
        <w:rPr>
          <w:rStyle w:val="affd"/>
        </w:rPr>
        <w:t>Основные направления налоговой политики Российской Федерации на 201</w:t>
      </w:r>
      <w:r w:rsidR="00727B6D">
        <w:rPr>
          <w:rStyle w:val="affd"/>
        </w:rPr>
        <w:t>6</w:t>
      </w:r>
      <w:r w:rsidR="00CA2189" w:rsidRPr="001567A9">
        <w:rPr>
          <w:rStyle w:val="affd"/>
        </w:rPr>
        <w:t xml:space="preserve"> год и на плановый период 201</w:t>
      </w:r>
      <w:r w:rsidR="00727B6D">
        <w:rPr>
          <w:rStyle w:val="affd"/>
        </w:rPr>
        <w:t>7</w:t>
      </w:r>
      <w:r w:rsidR="00CA2189" w:rsidRPr="001567A9">
        <w:rPr>
          <w:rStyle w:val="affd"/>
        </w:rPr>
        <w:t xml:space="preserve"> и 201</w:t>
      </w:r>
      <w:r w:rsidR="00727B6D">
        <w:rPr>
          <w:rStyle w:val="affd"/>
        </w:rPr>
        <w:t>8</w:t>
      </w:r>
      <w:r w:rsidR="00CA2189" w:rsidRPr="001567A9">
        <w:rPr>
          <w:rStyle w:val="affd"/>
        </w:rPr>
        <w:t xml:space="preserve"> годов</w:t>
      </w:r>
      <w:r w:rsidRPr="001567A9">
        <w:rPr>
          <w:rStyle w:val="affd"/>
        </w:rPr>
        <w:t>.</w:t>
      </w:r>
    </w:p>
    <w:p w:rsidR="006468BB" w:rsidRPr="00923931" w:rsidRDefault="006468BB" w:rsidP="001567A9">
      <w:r w:rsidRPr="00923931">
        <w:t>Налоговая нагрузка резко</w:t>
      </w:r>
      <w:r>
        <w:t xml:space="preserve"> </w:t>
      </w:r>
      <w:r w:rsidRPr="00923931">
        <w:t xml:space="preserve">снизилась </w:t>
      </w:r>
      <w:r>
        <w:t xml:space="preserve">в 2009 г. – </w:t>
      </w:r>
      <w:r w:rsidRPr="00923931">
        <w:t>с</w:t>
      </w:r>
      <w:r>
        <w:t xml:space="preserve"> 36,04% до 30,88%</w:t>
      </w:r>
      <w:r w:rsidRPr="00923931">
        <w:t xml:space="preserve">, затем росла до 2012 г. (составив чуть менее 35%), а в 2013 г. снова снизилась – </w:t>
      </w:r>
      <w:proofErr w:type="gramStart"/>
      <w:r w:rsidRPr="00923931">
        <w:t>до</w:t>
      </w:r>
      <w:proofErr w:type="gramEnd"/>
      <w:r w:rsidRPr="00923931">
        <w:t xml:space="preserve"> 3</w:t>
      </w:r>
      <w:r w:rsidR="00084F1D">
        <w:t>4,1</w:t>
      </w:r>
      <w:r w:rsidRPr="00923931">
        <w:t xml:space="preserve">1%. </w:t>
      </w:r>
    </w:p>
    <w:p w:rsidR="006468BB" w:rsidRPr="00923931" w:rsidRDefault="006468BB" w:rsidP="001567A9">
      <w:r w:rsidRPr="00923931">
        <w:lastRenderedPageBreak/>
        <w:t>В 2009 г. налоговая нагрузка снизилась</w:t>
      </w:r>
      <w:r>
        <w:t xml:space="preserve"> </w:t>
      </w:r>
      <w:r w:rsidRPr="00923931">
        <w:t>на 5,16</w:t>
      </w:r>
      <w:r w:rsidR="0071580F">
        <w:t xml:space="preserve"> п.п.</w:t>
      </w:r>
      <w:r w:rsidRPr="00923931">
        <w:t>, невзирая на рост нагрузки по отдельным налогам и сборам. Это было связано со следующими факторами:</w:t>
      </w:r>
    </w:p>
    <w:p w:rsidR="006468BB" w:rsidRPr="00A474E2" w:rsidRDefault="006468BB" w:rsidP="009C4521">
      <w:pPr>
        <w:numPr>
          <w:ilvl w:val="0"/>
          <w:numId w:val="11"/>
        </w:numPr>
      </w:pPr>
      <w:r w:rsidRPr="00A474E2">
        <w:t>Снижение поступлений налога на прибыль. Оно было обусловлено, во-первых, тем, что с 1 января 2009 г. была снижена ставка налога на прибыль (с 24% до 20%), а во-вторых</w:t>
      </w:r>
      <w:r>
        <w:t xml:space="preserve">, существенным сокращением налоговой базы (с 8,5 </w:t>
      </w:r>
      <w:proofErr w:type="spellStart"/>
      <w:proofErr w:type="gramStart"/>
      <w:r>
        <w:t>трлн</w:t>
      </w:r>
      <w:proofErr w:type="spellEnd"/>
      <w:proofErr w:type="gramEnd"/>
      <w:r>
        <w:t xml:space="preserve"> руб. на 01.01.2009 г. до 7,1 </w:t>
      </w:r>
      <w:proofErr w:type="spellStart"/>
      <w:r>
        <w:t>трлн</w:t>
      </w:r>
      <w:proofErr w:type="spellEnd"/>
      <w:r>
        <w:t xml:space="preserve"> руб. на 01.01.2010 г.) в связи с рецессией в экономике, вызванной первой волной мирового </w:t>
      </w:r>
      <w:r w:rsidRPr="00A474E2">
        <w:t xml:space="preserve">финансово-экономического кризиса. Стоит отметить, что снижение </w:t>
      </w:r>
      <w:r w:rsidR="0071580F">
        <w:t>ставки налога на прибыль</w:t>
      </w:r>
      <w:r w:rsidRPr="00A474E2">
        <w:t>, скорее, приостановило сокращение поступлений (за счёт того, что многие не ушли в тень).</w:t>
      </w:r>
    </w:p>
    <w:p w:rsidR="006468BB" w:rsidRDefault="006468BB" w:rsidP="009C4521">
      <w:pPr>
        <w:numPr>
          <w:ilvl w:val="0"/>
          <w:numId w:val="11"/>
        </w:numPr>
      </w:pPr>
      <w:r w:rsidRPr="00A474E2">
        <w:t>Снижение поступлений от налога на добычу полезных ископаемых, обусловленное снижением цен на нефть и, как</w:t>
      </w:r>
      <w:r>
        <w:t xml:space="preserve"> следствие, сокращение налоговой базы.</w:t>
      </w:r>
    </w:p>
    <w:p w:rsidR="006468BB" w:rsidRPr="00025117" w:rsidRDefault="006468BB" w:rsidP="009C4521">
      <w:pPr>
        <w:numPr>
          <w:ilvl w:val="0"/>
          <w:numId w:val="11"/>
        </w:numPr>
      </w:pPr>
      <w:r w:rsidRPr="00025117">
        <w:t>Снижение поступлений таможенных платежей (из-за снижения внешнеторгового оборота</w:t>
      </w:r>
      <w:r>
        <w:t xml:space="preserve"> – во время наиболее острого кризисного периода снизился как экспорт, так и импорт</w:t>
      </w:r>
      <w:r w:rsidRPr="00025117">
        <w:t xml:space="preserve">).  </w:t>
      </w:r>
    </w:p>
    <w:p w:rsidR="006468BB" w:rsidRDefault="006468BB" w:rsidP="001567A9">
      <w:r w:rsidRPr="00923931">
        <w:t>В 2013 г. снижение налоговой нагрузки было связано со снижением налоговой базы по ряду налогов и сборов. Одновременный рост базы</w:t>
      </w:r>
      <w:r w:rsidR="0071580F">
        <w:t xml:space="preserve"> по другим налогам и сборам не </w:t>
      </w:r>
      <w:r w:rsidRPr="00923931">
        <w:t>компенсировал упомянутое сокращение.</w:t>
      </w:r>
    </w:p>
    <w:p w:rsidR="006468BB" w:rsidRPr="00923931" w:rsidRDefault="006468BB" w:rsidP="001567A9">
      <w:r>
        <w:t xml:space="preserve">Главным достоинством методики является возможность быстро оценить, за </w:t>
      </w:r>
      <w:proofErr w:type="gramStart"/>
      <w:r>
        <w:t>счёт</w:t>
      </w:r>
      <w:proofErr w:type="gramEnd"/>
      <w:r>
        <w:t xml:space="preserve"> какого налога происходит изменение налоговой нагрузки в целом по экономике. Очевидным недостатком является то, что методика не предполагает расчёт значений налоговой нагрузки по видам экономической деятельности, что в рамках данной работы является критично важным. </w:t>
      </w:r>
    </w:p>
    <w:p w:rsidR="006468BB" w:rsidRPr="00EB3C2A" w:rsidRDefault="006468BB" w:rsidP="001567A9">
      <w:pPr>
        <w:pStyle w:val="20"/>
      </w:pPr>
      <w:bookmarkStart w:id="6" w:name="_Toc430777466"/>
      <w:r w:rsidRPr="00EB3C2A">
        <w:t>Индикаторы, предлагаемые в российских научных работах</w:t>
      </w:r>
      <w:bookmarkEnd w:id="6"/>
    </w:p>
    <w:p w:rsidR="006468BB" w:rsidRDefault="006468BB" w:rsidP="006468BB"/>
    <w:p w:rsidR="006468BB" w:rsidRDefault="006468BB" w:rsidP="001567A9">
      <w:pPr>
        <w:rPr>
          <w:lang w:eastAsia="ru-RU"/>
        </w:rPr>
      </w:pPr>
      <w:r w:rsidRPr="001245B7">
        <w:rPr>
          <w:lang w:eastAsia="ru-RU"/>
        </w:rPr>
        <w:t xml:space="preserve">Российские научные работы, посвящённые проблематике налоговой нагрузки, условно можно разделить на 2 группы. Первая группа рассматривает налоговую нагрузку с </w:t>
      </w:r>
      <w:r>
        <w:rPr>
          <w:lang w:eastAsia="ru-RU"/>
        </w:rPr>
        <w:t>позиций</w:t>
      </w:r>
      <w:r w:rsidRPr="001245B7">
        <w:rPr>
          <w:lang w:eastAsia="ru-RU"/>
        </w:rPr>
        <w:t xml:space="preserve"> отдельн</w:t>
      </w:r>
      <w:r>
        <w:rPr>
          <w:lang w:eastAsia="ru-RU"/>
        </w:rPr>
        <w:t>ого</w:t>
      </w:r>
      <w:r w:rsidRPr="001245B7">
        <w:rPr>
          <w:lang w:eastAsia="ru-RU"/>
        </w:rPr>
        <w:t xml:space="preserve"> предприяти</w:t>
      </w:r>
      <w:r>
        <w:rPr>
          <w:lang w:eastAsia="ru-RU"/>
        </w:rPr>
        <w:t>я</w:t>
      </w:r>
      <w:r w:rsidRPr="001245B7">
        <w:rPr>
          <w:lang w:eastAsia="ru-RU"/>
        </w:rPr>
        <w:t xml:space="preserve">. </w:t>
      </w:r>
      <w:r>
        <w:rPr>
          <w:lang w:eastAsia="ru-RU"/>
        </w:rPr>
        <w:t xml:space="preserve">Подходов к определению и расчёту налоговой нагрузки насчитывается достаточно много. В разных работах она рассчитывается как соотношение: </w:t>
      </w:r>
    </w:p>
    <w:p w:rsidR="006468BB" w:rsidRDefault="006468BB" w:rsidP="001567A9">
      <w:pPr>
        <w:pStyle w:val="a"/>
        <w:rPr>
          <w:lang w:eastAsia="ru-RU"/>
        </w:rPr>
      </w:pPr>
      <w:r w:rsidRPr="00CA4350">
        <w:rPr>
          <w:lang w:eastAsia="ru-RU"/>
        </w:rPr>
        <w:t>всех уплаченных организацией налогов</w:t>
      </w:r>
      <w:r w:rsidRPr="0015530F">
        <w:rPr>
          <w:lang w:eastAsia="ru-RU"/>
        </w:rPr>
        <w:t xml:space="preserve"> (</w:t>
      </w:r>
      <w:r>
        <w:rPr>
          <w:lang w:eastAsia="ru-RU"/>
        </w:rPr>
        <w:t>включая НДФЛ)</w:t>
      </w:r>
      <w:r w:rsidRPr="00CA4350">
        <w:rPr>
          <w:lang w:eastAsia="ru-RU"/>
        </w:rPr>
        <w:t xml:space="preserve"> к выручке</w:t>
      </w:r>
      <w:r>
        <w:rPr>
          <w:lang w:eastAsia="ru-RU"/>
        </w:rPr>
        <w:t xml:space="preserve"> (методика Минфина, закреплённая в </w:t>
      </w:r>
      <w:r w:rsidRPr="00AF5CDA">
        <w:rPr>
          <w:lang w:eastAsia="ru-RU"/>
        </w:rPr>
        <w:t>Приказе ФНС России от 30.05.2007 N ММ-3-06/333@ «Об утверждении Концепции системы планирования выездных налоговых проверок»</w:t>
      </w:r>
      <w:r>
        <w:rPr>
          <w:lang w:eastAsia="ru-RU"/>
        </w:rPr>
        <w:t>)</w:t>
      </w:r>
      <w:r w:rsidRPr="00CA4350">
        <w:rPr>
          <w:lang w:eastAsia="ru-RU"/>
        </w:rPr>
        <w:t>;</w:t>
      </w:r>
    </w:p>
    <w:p w:rsidR="006468BB" w:rsidRDefault="006468BB" w:rsidP="001567A9">
      <w:pPr>
        <w:pStyle w:val="a"/>
        <w:rPr>
          <w:lang w:eastAsia="ru-RU"/>
        </w:rPr>
      </w:pPr>
      <w:r w:rsidRPr="00CA4350">
        <w:rPr>
          <w:lang w:eastAsia="ru-RU"/>
        </w:rPr>
        <w:t>всех уплаченных организацией налогов</w:t>
      </w:r>
      <w:r>
        <w:rPr>
          <w:lang w:eastAsia="ru-RU"/>
        </w:rPr>
        <w:t xml:space="preserve"> (за исключением НДФЛ), платежей во внебюджетные фонды и недоимок к </w:t>
      </w:r>
      <w:r w:rsidRPr="004E61DC">
        <w:rPr>
          <w:lang w:eastAsia="ru-RU"/>
        </w:rPr>
        <w:t>вновь созданной организацией стоимост</w:t>
      </w:r>
      <w:r>
        <w:rPr>
          <w:lang w:eastAsia="ru-RU"/>
        </w:rPr>
        <w:t>и</w:t>
      </w:r>
      <w:r w:rsidRPr="004E61DC">
        <w:rPr>
          <w:lang w:eastAsia="ru-RU"/>
        </w:rPr>
        <w:t xml:space="preserve"> продукции, которая определяется как разность добавленной стоимости и амортизации</w:t>
      </w:r>
      <w:r>
        <w:rPr>
          <w:rStyle w:val="af7"/>
          <w:rFonts w:ascii="Times New Roman" w:hAnsi="Times New Roman"/>
          <w:sz w:val="24"/>
          <w:lang w:eastAsia="ru-RU"/>
        </w:rPr>
        <w:footnoteReference w:id="6"/>
      </w:r>
      <w:r>
        <w:rPr>
          <w:lang w:eastAsia="ru-RU"/>
        </w:rPr>
        <w:t>;</w:t>
      </w:r>
    </w:p>
    <w:p w:rsidR="006468BB" w:rsidRDefault="006468BB" w:rsidP="001567A9">
      <w:pPr>
        <w:pStyle w:val="a"/>
        <w:rPr>
          <w:lang w:eastAsia="ru-RU"/>
        </w:rPr>
      </w:pPr>
      <w:r w:rsidRPr="00CA4350">
        <w:rPr>
          <w:lang w:eastAsia="ru-RU"/>
        </w:rPr>
        <w:lastRenderedPageBreak/>
        <w:t>всех уплаченных организацией налогов</w:t>
      </w:r>
      <w:r w:rsidRPr="0015530F">
        <w:rPr>
          <w:lang w:eastAsia="ru-RU"/>
        </w:rPr>
        <w:t xml:space="preserve"> (</w:t>
      </w:r>
      <w:r>
        <w:rPr>
          <w:lang w:eastAsia="ru-RU"/>
        </w:rPr>
        <w:t>включая НДФЛ)</w:t>
      </w:r>
      <w:r w:rsidRPr="004E61DC">
        <w:rPr>
          <w:lang w:eastAsia="ru-RU"/>
        </w:rPr>
        <w:t xml:space="preserve"> к сумме источника сре</w:t>
      </w:r>
      <w:proofErr w:type="gramStart"/>
      <w:r w:rsidRPr="004E61DC">
        <w:rPr>
          <w:lang w:eastAsia="ru-RU"/>
        </w:rPr>
        <w:t>дств дл</w:t>
      </w:r>
      <w:proofErr w:type="gramEnd"/>
      <w:r w:rsidRPr="004E61DC">
        <w:rPr>
          <w:lang w:eastAsia="ru-RU"/>
        </w:rPr>
        <w:t>я их уплаты</w:t>
      </w:r>
      <w:r>
        <w:rPr>
          <w:lang w:eastAsia="ru-RU"/>
        </w:rPr>
        <w:t xml:space="preserve"> (добавленной стоимости без вычета амортизации)</w:t>
      </w:r>
      <w:r>
        <w:rPr>
          <w:rStyle w:val="af7"/>
          <w:rFonts w:ascii="Times New Roman" w:hAnsi="Times New Roman"/>
          <w:sz w:val="24"/>
          <w:lang w:eastAsia="ru-RU"/>
        </w:rPr>
        <w:footnoteReference w:id="7"/>
      </w:r>
      <w:r>
        <w:rPr>
          <w:lang w:eastAsia="ru-RU"/>
        </w:rPr>
        <w:t>;</w:t>
      </w:r>
    </w:p>
    <w:p w:rsidR="006468BB" w:rsidRDefault="006468BB" w:rsidP="001567A9">
      <w:pPr>
        <w:pStyle w:val="a"/>
        <w:rPr>
          <w:lang w:eastAsia="ru-RU"/>
        </w:rPr>
      </w:pPr>
      <w:r w:rsidRPr="00CE56A5">
        <w:rPr>
          <w:lang w:eastAsia="ru-RU"/>
        </w:rPr>
        <w:t>налога и источника его уплаты; каждая группа налогов в зависимости от источника, за счет которого они уплачиваются, имеет свой критерий оценки тяжести налогового бремени</w:t>
      </w:r>
      <w:r w:rsidRPr="00CE56A5">
        <w:rPr>
          <w:vertAlign w:val="superscript"/>
          <w:lang w:eastAsia="ru-RU"/>
        </w:rPr>
        <w:footnoteReference w:id="8"/>
      </w:r>
      <w:r w:rsidRPr="00CE56A5">
        <w:rPr>
          <w:lang w:eastAsia="ru-RU"/>
        </w:rPr>
        <w:t xml:space="preserve">; </w:t>
      </w:r>
    </w:p>
    <w:p w:rsidR="006468BB" w:rsidRDefault="006468BB" w:rsidP="001567A9">
      <w:pPr>
        <w:pStyle w:val="a"/>
        <w:rPr>
          <w:lang w:eastAsia="ru-RU"/>
        </w:rPr>
      </w:pPr>
      <w:r w:rsidRPr="004E61DC">
        <w:rPr>
          <w:lang w:eastAsia="ru-RU"/>
        </w:rPr>
        <w:t>сумм</w:t>
      </w:r>
      <w:r>
        <w:rPr>
          <w:lang w:eastAsia="ru-RU"/>
        </w:rPr>
        <w:t>ы</w:t>
      </w:r>
      <w:r w:rsidRPr="004E61DC">
        <w:rPr>
          <w:lang w:eastAsia="ru-RU"/>
        </w:rPr>
        <w:t xml:space="preserve"> налогов </w:t>
      </w:r>
      <w:r>
        <w:rPr>
          <w:lang w:eastAsia="ru-RU"/>
        </w:rPr>
        <w:t>к</w:t>
      </w:r>
      <w:r w:rsidRPr="004E61DC">
        <w:rPr>
          <w:lang w:eastAsia="ru-RU"/>
        </w:rPr>
        <w:t xml:space="preserve"> добавленной стоимост</w:t>
      </w:r>
      <w:r>
        <w:rPr>
          <w:lang w:eastAsia="ru-RU"/>
        </w:rPr>
        <w:t>и</w:t>
      </w:r>
      <w:r w:rsidRPr="004E61DC">
        <w:rPr>
          <w:lang w:eastAsia="ru-RU"/>
        </w:rPr>
        <w:t xml:space="preserve">, но при этом в расчет включен </w:t>
      </w:r>
      <w:r>
        <w:rPr>
          <w:lang w:eastAsia="ru-RU"/>
        </w:rPr>
        <w:t>НДФЛ</w:t>
      </w:r>
      <w:r w:rsidRPr="004E61DC">
        <w:rPr>
          <w:lang w:eastAsia="ru-RU"/>
        </w:rPr>
        <w:t xml:space="preserve"> и не учитывается влияние таких налогов, как налог на имущество, платежи за пользование природными ресурсами, земельный налог</w:t>
      </w:r>
      <w:r>
        <w:rPr>
          <w:rStyle w:val="af7"/>
          <w:rFonts w:ascii="Times New Roman" w:hAnsi="Times New Roman"/>
          <w:sz w:val="24"/>
          <w:lang w:eastAsia="ru-RU"/>
        </w:rPr>
        <w:footnoteReference w:id="9"/>
      </w:r>
      <w:r>
        <w:rPr>
          <w:lang w:eastAsia="ru-RU"/>
        </w:rPr>
        <w:t>;</w:t>
      </w:r>
    </w:p>
    <w:p w:rsidR="006468BB" w:rsidRPr="00B81BAF" w:rsidRDefault="006468BB" w:rsidP="001567A9">
      <w:pPr>
        <w:pStyle w:val="a"/>
        <w:rPr>
          <w:lang w:eastAsia="ru-RU"/>
        </w:rPr>
      </w:pPr>
      <w:r w:rsidRPr="004E61DC">
        <w:rPr>
          <w:lang w:eastAsia="ru-RU"/>
        </w:rPr>
        <w:t>сумм</w:t>
      </w:r>
      <w:r>
        <w:rPr>
          <w:lang w:eastAsia="ru-RU"/>
        </w:rPr>
        <w:t>ы</w:t>
      </w:r>
      <w:r w:rsidRPr="004E61DC">
        <w:rPr>
          <w:lang w:eastAsia="ru-RU"/>
        </w:rPr>
        <w:t xml:space="preserve"> налогов </w:t>
      </w:r>
      <w:r>
        <w:rPr>
          <w:lang w:eastAsia="ru-RU"/>
        </w:rPr>
        <w:t>(за исключением НДФЛ) к</w:t>
      </w:r>
      <w:r w:rsidRPr="004E61DC">
        <w:rPr>
          <w:lang w:eastAsia="ru-RU"/>
        </w:rPr>
        <w:t xml:space="preserve"> добавленной стоимост</w:t>
      </w:r>
      <w:r>
        <w:rPr>
          <w:lang w:eastAsia="ru-RU"/>
        </w:rPr>
        <w:t>и</w:t>
      </w:r>
      <w:r>
        <w:rPr>
          <w:rStyle w:val="af7"/>
          <w:rFonts w:ascii="Times New Roman" w:hAnsi="Times New Roman"/>
          <w:sz w:val="24"/>
          <w:lang w:eastAsia="ru-RU"/>
        </w:rPr>
        <w:footnoteReference w:id="10"/>
      </w:r>
      <w:r>
        <w:rPr>
          <w:lang w:eastAsia="ru-RU"/>
        </w:rPr>
        <w:t>.</w:t>
      </w:r>
    </w:p>
    <w:p w:rsidR="006468BB" w:rsidRDefault="006468BB" w:rsidP="001567A9">
      <w:pPr>
        <w:rPr>
          <w:lang w:eastAsia="ru-RU"/>
        </w:rPr>
      </w:pPr>
      <w:r>
        <w:rPr>
          <w:lang w:eastAsia="ru-RU"/>
        </w:rPr>
        <w:t>Как видно из перечня, показатели налоговой нагрузки имеют много общего. Налоговая нагрузка рассчитывается как соотношение суммы налогов (каких именно налогов, зависит от конкретной методики) и источника сре</w:t>
      </w:r>
      <w:proofErr w:type="gramStart"/>
      <w:r>
        <w:rPr>
          <w:lang w:eastAsia="ru-RU"/>
        </w:rPr>
        <w:t>дств дл</w:t>
      </w:r>
      <w:proofErr w:type="gramEnd"/>
      <w:r>
        <w:rPr>
          <w:lang w:eastAsia="ru-RU"/>
        </w:rPr>
        <w:t xml:space="preserve">я их уплаты (его состав также зависит от методики – выручка, выручка за вычетом материальных затрат, и т.д.).  </w:t>
      </w:r>
    </w:p>
    <w:p w:rsidR="006468BB" w:rsidRDefault="006468BB" w:rsidP="001567A9">
      <w:pPr>
        <w:rPr>
          <w:lang w:eastAsia="ru-RU"/>
        </w:rPr>
      </w:pPr>
      <w:r>
        <w:rPr>
          <w:lang w:eastAsia="ru-RU"/>
        </w:rPr>
        <w:t xml:space="preserve">Вторая группа работ рассматривает налоговую нагрузку на уровне экономики в целом. К показателям, характеризующим налоговую нагрузку на </w:t>
      </w:r>
      <w:proofErr w:type="spellStart"/>
      <w:r>
        <w:rPr>
          <w:lang w:eastAsia="ru-RU"/>
        </w:rPr>
        <w:t>макроуровне</w:t>
      </w:r>
      <w:proofErr w:type="spellEnd"/>
      <w:r>
        <w:rPr>
          <w:lang w:eastAsia="ru-RU"/>
        </w:rPr>
        <w:t>, относят:</w:t>
      </w:r>
    </w:p>
    <w:p w:rsidR="006468BB" w:rsidRDefault="006468BB" w:rsidP="001567A9">
      <w:pPr>
        <w:pStyle w:val="a"/>
        <w:rPr>
          <w:lang w:eastAsia="ru-RU"/>
        </w:rPr>
      </w:pPr>
      <w:r w:rsidRPr="002C11D4">
        <w:rPr>
          <w:lang w:eastAsia="ru-RU"/>
        </w:rPr>
        <w:t>эффективную налоговую ставку</w:t>
      </w:r>
      <w:r>
        <w:rPr>
          <w:lang w:eastAsia="ru-RU"/>
        </w:rPr>
        <w:t xml:space="preserve"> (соотношение </w:t>
      </w:r>
      <w:r w:rsidRPr="002C11D4">
        <w:rPr>
          <w:lang w:eastAsia="ru-RU"/>
        </w:rPr>
        <w:t>общей суммы уплаченных налогов к величине совокупного дохода</w:t>
      </w:r>
      <w:r>
        <w:rPr>
          <w:lang w:eastAsia="ru-RU"/>
        </w:rPr>
        <w:t>; может рассчитываться для отдельных налогов</w:t>
      </w:r>
      <w:r w:rsidRPr="002C11D4">
        <w:rPr>
          <w:lang w:eastAsia="ru-RU"/>
        </w:rPr>
        <w:t>)</w:t>
      </w:r>
      <w:r>
        <w:rPr>
          <w:lang w:eastAsia="ru-RU"/>
        </w:rPr>
        <w:t>;</w:t>
      </w:r>
      <w:r w:rsidRPr="002C11D4">
        <w:rPr>
          <w:lang w:eastAsia="ru-RU"/>
        </w:rPr>
        <w:t xml:space="preserve"> </w:t>
      </w:r>
    </w:p>
    <w:p w:rsidR="006468BB" w:rsidRDefault="006468BB" w:rsidP="001567A9">
      <w:pPr>
        <w:pStyle w:val="a"/>
        <w:rPr>
          <w:lang w:eastAsia="ru-RU"/>
        </w:rPr>
      </w:pPr>
      <w:r w:rsidRPr="002C11D4">
        <w:rPr>
          <w:lang w:eastAsia="ru-RU"/>
        </w:rPr>
        <w:t>отноше</w:t>
      </w:r>
      <w:r>
        <w:rPr>
          <w:lang w:eastAsia="ru-RU"/>
        </w:rPr>
        <w:t>ние налоговых поступлений к ВВП (может рассчитываться для отдельных налогов).</w:t>
      </w:r>
    </w:p>
    <w:p w:rsidR="006468BB" w:rsidRDefault="006468BB" w:rsidP="001567A9">
      <w:pPr>
        <w:rPr>
          <w:lang w:eastAsia="ru-RU"/>
        </w:rPr>
      </w:pPr>
      <w:r>
        <w:rPr>
          <w:lang w:eastAsia="ru-RU"/>
        </w:rPr>
        <w:t>Можно отметить схожесть в подходах к определению налоговой нагрузки на макр</w:t>
      </w:r>
      <w:proofErr w:type="gramStart"/>
      <w:r>
        <w:rPr>
          <w:lang w:eastAsia="ru-RU"/>
        </w:rPr>
        <w:t>о-</w:t>
      </w:r>
      <w:proofErr w:type="gramEnd"/>
      <w:r>
        <w:rPr>
          <w:lang w:eastAsia="ru-RU"/>
        </w:rPr>
        <w:t xml:space="preserve"> и </w:t>
      </w:r>
      <w:proofErr w:type="spellStart"/>
      <w:r>
        <w:rPr>
          <w:lang w:eastAsia="ru-RU"/>
        </w:rPr>
        <w:t>микроуровне</w:t>
      </w:r>
      <w:proofErr w:type="spellEnd"/>
      <w:r>
        <w:rPr>
          <w:lang w:eastAsia="ru-RU"/>
        </w:rPr>
        <w:t>. В обоих случаях это – соотношение, в числителе которого стоит сумма уплаченных налогов (на уровне предприятия или совокупности предприятий – отрасли или экономики в целом). Знаменатель, в ряде случаев, тоже схож – это добавленная стоимость (на уровне предприятия или совокупности предприятий – ВДС отрасли или экономики в целом - ВВП). Показатель эффективной налоговой ставки в этом смысле ближе всего к показателю налоговой нагрузки, разработанному Минфином.</w:t>
      </w:r>
    </w:p>
    <w:p w:rsidR="006468BB" w:rsidRDefault="006468BB" w:rsidP="001567A9">
      <w:pPr>
        <w:rPr>
          <w:lang w:eastAsia="ru-RU"/>
        </w:rPr>
      </w:pPr>
      <w:r>
        <w:rPr>
          <w:lang w:eastAsia="ru-RU"/>
        </w:rPr>
        <w:t xml:space="preserve">В целях данного исследования наибольший интерес представляют работы, посвящённые вопросам налоговой нагрузки отдельных отраслей. Инвентаризация показала, что таких работ достаточно много, причём в разных </w:t>
      </w:r>
      <w:r>
        <w:rPr>
          <w:lang w:eastAsia="ru-RU"/>
        </w:rPr>
        <w:lastRenderedPageBreak/>
        <w:t>отраслях (нефтедобыча, сельское хозяйство, обрабатывающие производства, сфера услуг</w:t>
      </w:r>
      <w:r>
        <w:rPr>
          <w:rStyle w:val="af7"/>
          <w:rFonts w:ascii="Times New Roman" w:hAnsi="Times New Roman" w:cs="Times New Roman"/>
          <w:szCs w:val="24"/>
          <w:lang w:eastAsia="ru-RU"/>
        </w:rPr>
        <w:footnoteReference w:id="11"/>
      </w:r>
      <w:r>
        <w:rPr>
          <w:lang w:eastAsia="ru-RU"/>
        </w:rPr>
        <w:t>). Однако в подавляющем большинстве такие работы либо освещают микроэкономические аспекты налогообложения (например, минимизацию налоговой нагрузки), либо в большей или меньшей степени ориентированы на методику ФНС России</w:t>
      </w:r>
      <w:r>
        <w:rPr>
          <w:rStyle w:val="af7"/>
          <w:rFonts w:ascii="Times New Roman" w:hAnsi="Times New Roman" w:cs="Times New Roman"/>
          <w:szCs w:val="24"/>
          <w:lang w:eastAsia="ru-RU"/>
        </w:rPr>
        <w:footnoteReference w:id="12"/>
      </w:r>
      <w:r>
        <w:rPr>
          <w:lang w:eastAsia="ru-RU"/>
        </w:rPr>
        <w:t xml:space="preserve">, которая обладает определёнными недостатками. Таким образом, вопрос определения отраслевой налоговой нагрузки (налоговой нагрузки по видам экономической деятельности) можно отнести </w:t>
      </w:r>
      <w:proofErr w:type="gramStart"/>
      <w:r>
        <w:rPr>
          <w:lang w:eastAsia="ru-RU"/>
        </w:rPr>
        <w:t>к</w:t>
      </w:r>
      <w:proofErr w:type="gramEnd"/>
      <w:r>
        <w:rPr>
          <w:lang w:eastAsia="ru-RU"/>
        </w:rPr>
        <w:t xml:space="preserve"> мало исследованным.</w:t>
      </w:r>
    </w:p>
    <w:p w:rsidR="006468BB" w:rsidRDefault="006468BB" w:rsidP="001567A9">
      <w:pPr>
        <w:rPr>
          <w:lang w:eastAsia="ru-RU"/>
        </w:rPr>
      </w:pPr>
      <w:r>
        <w:rPr>
          <w:lang w:eastAsia="ru-RU"/>
        </w:rPr>
        <w:t xml:space="preserve">Несмотря на это, на основе анализа имеющихся исследований, российских и зарубежных, а также нормативных документов (также российских и зарубежных) можно предложить собственную методику расчёта налоговой нагрузки. </w:t>
      </w:r>
    </w:p>
    <w:p w:rsidR="008F7DE5" w:rsidRDefault="008F7DE5">
      <w:pPr>
        <w:spacing w:after="0" w:line="240" w:lineRule="auto"/>
        <w:jc w:val="left"/>
      </w:pPr>
    </w:p>
    <w:p w:rsidR="00451D15" w:rsidRDefault="00451D15" w:rsidP="00451D15">
      <w:pPr>
        <w:pStyle w:val="20"/>
      </w:pPr>
      <w:bookmarkStart w:id="7" w:name="_Toc430777467"/>
      <w:r>
        <w:t>Индикаторы, применяемые за рубежом (ОЭСР, Всемирный банк, МВФ и пр.)</w:t>
      </w:r>
      <w:bookmarkEnd w:id="7"/>
    </w:p>
    <w:p w:rsidR="00451D15" w:rsidRPr="00AD3111" w:rsidRDefault="00451D15" w:rsidP="00451D15">
      <w:r w:rsidRPr="00AD3111">
        <w:t xml:space="preserve">Оцениванием налоговой нагрузки занимается большое число как международных экономических организаций, правительственных органов в </w:t>
      </w:r>
      <w:proofErr w:type="spellStart"/>
      <w:r w:rsidRPr="00AD3111">
        <w:t>страновом</w:t>
      </w:r>
      <w:proofErr w:type="spellEnd"/>
      <w:r w:rsidRPr="00AD3111">
        <w:t xml:space="preserve"> разрезе, так и исследователей-теоретиков. Само понятие «налоговая нагрузка» может быть применимо к различным субъектам экономики – предприятиям, отраслям и всей экономике страны в целом. </w:t>
      </w:r>
    </w:p>
    <w:p w:rsidR="00451D15" w:rsidRPr="002360B4" w:rsidRDefault="00451D15" w:rsidP="002360B4">
      <w:pPr>
        <w:rPr>
          <w:rStyle w:val="affd"/>
        </w:rPr>
      </w:pPr>
      <w:r w:rsidRPr="002360B4">
        <w:rPr>
          <w:rStyle w:val="affd"/>
        </w:rPr>
        <w:t>Основной индикатор налоговой нагрузки.</w:t>
      </w:r>
    </w:p>
    <w:p w:rsidR="00451D15" w:rsidRPr="00AD3111" w:rsidRDefault="00451D15" w:rsidP="002360B4">
      <w:r w:rsidRPr="00AD3111">
        <w:t xml:space="preserve">На </w:t>
      </w:r>
      <w:proofErr w:type="spellStart"/>
      <w:r w:rsidRPr="00AD3111">
        <w:t>макроуровне</w:t>
      </w:r>
      <w:proofErr w:type="spellEnd"/>
      <w:r w:rsidRPr="00AD3111">
        <w:t xml:space="preserve"> наиболее широко используется такой показатель налоговой нагрузки, как </w:t>
      </w:r>
      <w:r w:rsidRPr="00AD3111">
        <w:rPr>
          <w:i/>
        </w:rPr>
        <w:t>соотношение суммы собранных налогов в стране с величиной валового внутреннего продукта</w:t>
      </w:r>
      <w:r w:rsidRPr="00AD3111">
        <w:t xml:space="preserve">. Статистика по данному показателю представлена на сайтах </w:t>
      </w:r>
      <w:proofErr w:type="spellStart"/>
      <w:r w:rsidRPr="00AD3111">
        <w:t>Евростата</w:t>
      </w:r>
      <w:proofErr w:type="spellEnd"/>
      <w:r w:rsidRPr="00AD3111">
        <w:rPr>
          <w:rStyle w:val="af7"/>
          <w:rFonts w:ascii="Times New Roman" w:hAnsi="Times New Roman" w:cs="Times New Roman"/>
          <w:bCs/>
          <w:color w:val="000000"/>
        </w:rPr>
        <w:footnoteReference w:id="13"/>
      </w:r>
      <w:r w:rsidRPr="00AD3111">
        <w:t>, ОЭСР</w:t>
      </w:r>
      <w:r w:rsidRPr="00AD3111">
        <w:rPr>
          <w:rStyle w:val="af7"/>
          <w:rFonts w:ascii="Times New Roman" w:hAnsi="Times New Roman" w:cs="Times New Roman"/>
          <w:bCs/>
          <w:color w:val="000000"/>
        </w:rPr>
        <w:footnoteReference w:id="14"/>
      </w:r>
      <w:r w:rsidRPr="00AD3111">
        <w:t>, Всемирного Банка</w:t>
      </w:r>
      <w:r w:rsidRPr="00AD3111">
        <w:rPr>
          <w:rStyle w:val="af7"/>
          <w:rFonts w:ascii="Times New Roman" w:hAnsi="Times New Roman" w:cs="Times New Roman"/>
          <w:bCs/>
          <w:color w:val="000000"/>
        </w:rPr>
        <w:footnoteReference w:id="15"/>
      </w:r>
      <w:r w:rsidRPr="00AD3111">
        <w:t>, ЦРУ</w:t>
      </w:r>
      <w:r w:rsidRPr="00AD3111">
        <w:rPr>
          <w:rStyle w:val="af7"/>
          <w:rFonts w:ascii="Times New Roman" w:hAnsi="Times New Roman" w:cs="Times New Roman"/>
          <w:bCs/>
          <w:color w:val="000000"/>
        </w:rPr>
        <w:footnoteReference w:id="16"/>
      </w:r>
      <w:r w:rsidRPr="00AD3111">
        <w:t xml:space="preserve"> и других. </w:t>
      </w:r>
    </w:p>
    <w:p w:rsidR="00451D15" w:rsidRPr="00AD3111" w:rsidRDefault="00451D15" w:rsidP="002360B4">
      <w:r w:rsidRPr="00AD3111">
        <w:lastRenderedPageBreak/>
        <w:t>В январе 2014 года федеральное налоговое управление Швейцарии (</w:t>
      </w:r>
      <w:proofErr w:type="spellStart"/>
      <w:r w:rsidRPr="00AD3111">
        <w:t>Swiss</w:t>
      </w:r>
      <w:proofErr w:type="spellEnd"/>
      <w:r w:rsidRPr="00AD3111">
        <w:t xml:space="preserve"> </w:t>
      </w:r>
      <w:proofErr w:type="spellStart"/>
      <w:r w:rsidRPr="00AD3111">
        <w:t>Federal</w:t>
      </w:r>
      <w:proofErr w:type="spellEnd"/>
      <w:r w:rsidRPr="00AD3111">
        <w:t xml:space="preserve"> </w:t>
      </w:r>
      <w:proofErr w:type="spellStart"/>
      <w:r w:rsidRPr="00AD3111">
        <w:t>Tax</w:t>
      </w:r>
      <w:proofErr w:type="spellEnd"/>
      <w:r w:rsidRPr="00AD3111">
        <w:t xml:space="preserve"> </w:t>
      </w:r>
      <w:proofErr w:type="spellStart"/>
      <w:r w:rsidRPr="00AD3111">
        <w:t>Administration</w:t>
      </w:r>
      <w:proofErr w:type="spellEnd"/>
      <w:r w:rsidRPr="00AD3111">
        <w:t>) опубликовал</w:t>
      </w:r>
      <w:r w:rsidR="00960699">
        <w:t>о</w:t>
      </w:r>
      <w:r w:rsidRPr="00AD3111">
        <w:t xml:space="preserve"> статистический сборник «Налоговая нагрузка: международное сравнение»</w:t>
      </w:r>
      <w:r w:rsidRPr="00AD3111">
        <w:rPr>
          <w:rStyle w:val="af7"/>
          <w:rFonts w:ascii="Times New Roman" w:hAnsi="Times New Roman" w:cs="Times New Roman"/>
          <w:bCs/>
          <w:color w:val="000000"/>
        </w:rPr>
        <w:footnoteReference w:id="17"/>
      </w:r>
      <w:r w:rsidRPr="00AD3111">
        <w:t>. В качестве индикаторов налоговой нагрузки были выбраны именно соотношение суммы собранных налогов к ВВП и номинальные налоговые ставки. Согласно оценке ОЭСР в 2013 году среднее соотношение налогов, включая социальные взносы, к В</w:t>
      </w:r>
      <w:proofErr w:type="gramStart"/>
      <w:r w:rsidRPr="00AD3111">
        <w:t>ВП в стр</w:t>
      </w:r>
      <w:proofErr w:type="gramEnd"/>
      <w:r w:rsidRPr="00AD3111">
        <w:t xml:space="preserve">анах ОЭСР составляло 34,1%, что продолжило восходящий тренд данного показателя после сокращения в 2009 году. </w:t>
      </w:r>
    </w:p>
    <w:p w:rsidR="00451D15" w:rsidRPr="00AD3111" w:rsidRDefault="00451D15" w:rsidP="002360B4">
      <w:r w:rsidRPr="00AD3111">
        <w:t xml:space="preserve">Этот показатель имеет ряд названий: </w:t>
      </w:r>
    </w:p>
    <w:p w:rsidR="00451D15" w:rsidRPr="00AD3111" w:rsidRDefault="00451D15" w:rsidP="002360B4">
      <w:pPr>
        <w:pStyle w:val="2"/>
      </w:pPr>
      <w:r w:rsidRPr="00AD3111">
        <w:t>отношение налогов к ВВП (</w:t>
      </w:r>
      <w:r w:rsidRPr="00AD3111">
        <w:rPr>
          <w:lang w:val="en-US"/>
        </w:rPr>
        <w:t>tax</w:t>
      </w:r>
      <w:r w:rsidRPr="00AD3111">
        <w:t>-</w:t>
      </w:r>
      <w:r w:rsidRPr="00AD3111">
        <w:rPr>
          <w:lang w:val="en-US"/>
        </w:rPr>
        <w:t>to</w:t>
      </w:r>
      <w:r w:rsidRPr="00AD3111">
        <w:t>-</w:t>
      </w:r>
      <w:r w:rsidRPr="00AD3111">
        <w:rPr>
          <w:lang w:val="en-US"/>
        </w:rPr>
        <w:t>GDP</w:t>
      </w:r>
      <w:r w:rsidRPr="00AD3111">
        <w:t xml:space="preserve"> </w:t>
      </w:r>
      <w:r w:rsidRPr="00AD3111">
        <w:rPr>
          <w:lang w:val="en-US"/>
        </w:rPr>
        <w:t>ratio</w:t>
      </w:r>
      <w:r w:rsidRPr="00AD3111">
        <w:t xml:space="preserve">), </w:t>
      </w:r>
    </w:p>
    <w:p w:rsidR="00451D15" w:rsidRPr="00AD3111" w:rsidRDefault="00451D15" w:rsidP="002360B4">
      <w:pPr>
        <w:pStyle w:val="2"/>
      </w:pPr>
      <w:r w:rsidRPr="00AD3111">
        <w:t xml:space="preserve">налоговые доходы </w:t>
      </w:r>
      <w:proofErr w:type="gramStart"/>
      <w:r w:rsidRPr="00AD3111">
        <w:t>в</w:t>
      </w:r>
      <w:proofErr w:type="gramEnd"/>
      <w:r w:rsidRPr="00AD3111">
        <w:t xml:space="preserve"> % от ВВП (</w:t>
      </w:r>
      <w:r w:rsidRPr="00AD3111">
        <w:rPr>
          <w:lang w:val="en-US"/>
        </w:rPr>
        <w:t>tax</w:t>
      </w:r>
      <w:r w:rsidRPr="00AD3111">
        <w:t xml:space="preserve"> </w:t>
      </w:r>
      <w:r w:rsidRPr="00AD3111">
        <w:rPr>
          <w:lang w:val="en-US"/>
        </w:rPr>
        <w:t>revenues</w:t>
      </w:r>
      <w:r w:rsidRPr="00AD3111">
        <w:t xml:space="preserve"> </w:t>
      </w:r>
      <w:r w:rsidRPr="00AD3111">
        <w:rPr>
          <w:lang w:val="en-US"/>
        </w:rPr>
        <w:t>as</w:t>
      </w:r>
      <w:r w:rsidRPr="00AD3111">
        <w:t xml:space="preserve"> % </w:t>
      </w:r>
      <w:r w:rsidRPr="00AD3111">
        <w:rPr>
          <w:lang w:val="en-US"/>
        </w:rPr>
        <w:t>of</w:t>
      </w:r>
      <w:r w:rsidRPr="00AD3111">
        <w:t xml:space="preserve"> </w:t>
      </w:r>
      <w:r w:rsidRPr="00AD3111">
        <w:rPr>
          <w:lang w:val="en-US"/>
        </w:rPr>
        <w:t>GDP</w:t>
      </w:r>
      <w:r w:rsidRPr="00AD3111">
        <w:t xml:space="preserve">), </w:t>
      </w:r>
    </w:p>
    <w:p w:rsidR="00451D15" w:rsidRPr="00AD3111" w:rsidRDefault="00451D15" w:rsidP="002360B4">
      <w:pPr>
        <w:pStyle w:val="2"/>
      </w:pPr>
      <w:r w:rsidRPr="00AD3111">
        <w:t>налоговая квота (</w:t>
      </w:r>
      <w:r w:rsidRPr="00AD3111">
        <w:rPr>
          <w:lang w:val="en-US"/>
        </w:rPr>
        <w:t>tax</w:t>
      </w:r>
      <w:r w:rsidRPr="00AD3111">
        <w:t xml:space="preserve"> </w:t>
      </w:r>
      <w:r w:rsidRPr="00AD3111">
        <w:rPr>
          <w:lang w:val="en-US"/>
        </w:rPr>
        <w:t>quota</w:t>
      </w:r>
      <w:r w:rsidRPr="00AD3111">
        <w:t xml:space="preserve">), </w:t>
      </w:r>
    </w:p>
    <w:p w:rsidR="00451D15" w:rsidRPr="00AD3111" w:rsidRDefault="00451D15" w:rsidP="002360B4">
      <w:pPr>
        <w:pStyle w:val="2"/>
      </w:pPr>
      <w:r w:rsidRPr="00AD3111">
        <w:t>косвенная налоговая ставка (</w:t>
      </w:r>
      <w:r w:rsidRPr="00AD3111">
        <w:rPr>
          <w:lang w:val="en-US"/>
        </w:rPr>
        <w:t>implicit</w:t>
      </w:r>
      <w:r w:rsidRPr="00AD3111">
        <w:t xml:space="preserve"> </w:t>
      </w:r>
      <w:r w:rsidRPr="00AD3111">
        <w:rPr>
          <w:lang w:val="en-US"/>
        </w:rPr>
        <w:t>tax</w:t>
      </w:r>
      <w:r w:rsidRPr="00AD3111">
        <w:t xml:space="preserve"> </w:t>
      </w:r>
      <w:r w:rsidRPr="00AD3111">
        <w:rPr>
          <w:lang w:val="en-US"/>
        </w:rPr>
        <w:t>rate</w:t>
      </w:r>
      <w:r w:rsidRPr="00AD3111">
        <w:t>).</w:t>
      </w:r>
    </w:p>
    <w:p w:rsidR="00451D15" w:rsidRPr="00AD3111" w:rsidRDefault="00451D15" w:rsidP="002360B4">
      <w:r w:rsidRPr="00AD3111">
        <w:t xml:space="preserve">Использование такого показателя как сумма налогов к ВВП в качестве меры налоговой нагрузки требует детального рассмотрения числителя и знаменателя. Различные организации при подсчете суммы налогов могут включать или исключать из суммы налогов социальное и медицинское страхование; суммы налогов, перечисляемые между различными уровнями госорганов, НДС с </w:t>
      </w:r>
      <w:proofErr w:type="spellStart"/>
      <w:r w:rsidRPr="00AD3111">
        <w:t>госзакупок</w:t>
      </w:r>
      <w:proofErr w:type="spellEnd"/>
      <w:r w:rsidRPr="00AD3111">
        <w:t>. Налоговая нагрузка, таким образом, оценивается не только по всей сумме налогов, также приводится детализация по видам налогов: соотношение собираемых сумм по определенному налогу к ВВП. В качестве знаменателя вместо ВВП может применяться валовой национальный продукт (ВНП)</w:t>
      </w:r>
      <w:r w:rsidRPr="00AD3111">
        <w:rPr>
          <w:rStyle w:val="af7"/>
          <w:rFonts w:ascii="Times New Roman" w:hAnsi="Times New Roman" w:cs="Times New Roman"/>
          <w:bCs/>
          <w:color w:val="000000"/>
        </w:rPr>
        <w:footnoteReference w:id="18"/>
      </w:r>
      <w:r w:rsidRPr="00AD3111">
        <w:t>.</w:t>
      </w:r>
    </w:p>
    <w:p w:rsidR="00BB665A" w:rsidRPr="00AD3111" w:rsidRDefault="00451D15" w:rsidP="002360B4">
      <w:r w:rsidRPr="00AD3111">
        <w:t>Анализ такого показателя налоговой нагрузки выявляет ряд недостатков. Прежде всего</w:t>
      </w:r>
      <w:r w:rsidR="0071580F">
        <w:t>,</w:t>
      </w:r>
      <w:r w:rsidRPr="00AD3111">
        <w:t xml:space="preserve"> он не позволяет адекватно сравнивать по налоговой нагрузке страны, оказывающие экономическую и социальную поддержку посредством налоговых расходов или льгот более активно, нежели другие, использующие прямые государственные расходы в аналогичных целях. При прочих равных, страны</w:t>
      </w:r>
      <w:r w:rsidR="0071580F">
        <w:t>,</w:t>
      </w:r>
      <w:r w:rsidRPr="00AD3111">
        <w:t xml:space="preserve"> предпочитающие налоговые расходы прямым государственным расходам, будут иметь более низкие значения отношения налогов к ВВП. Сюда же относятся и различные виды пенсионных систем (с наличием или отсутствием обязательных пенсионных отчислений), которые также будут обуславливать различие в значениях показателя.</w:t>
      </w:r>
    </w:p>
    <w:p w:rsidR="00451D15" w:rsidRPr="00AD3111" w:rsidRDefault="00451D15" w:rsidP="002360B4">
      <w:r w:rsidRPr="00AD3111">
        <w:lastRenderedPageBreak/>
        <w:t xml:space="preserve">Оценивание налоговой нагрузки с помощью соотношения собираемых налогов к ВВП требует анализа данного показателя в долгосрочном разрезе, поскольку его значение подвержено существенному влиянию экономического цикла. </w:t>
      </w:r>
    </w:p>
    <w:p w:rsidR="00451D15" w:rsidRPr="00AD3111" w:rsidRDefault="00451D15" w:rsidP="002360B4">
      <w:r w:rsidRPr="00AD3111">
        <w:t>Этот показатель не позволяет сравнивать страны (или два состояния одной страны) при существенном различии доли корпоративного сектора в ВВП. Рассмотрим явный пример через налоговую квоту по налогу на прибыль. В одной стране налоговые сборы по налогу на прибыль в два раза выше, чем в другой стране из-за большей налоговой базы – большей доли корпоративного сектора  в прибыли  предприятий, а налоговые ставки одинаковы и ВВП также рав</w:t>
      </w:r>
      <w:r w:rsidR="00054986">
        <w:t>ны</w:t>
      </w:r>
      <w:r w:rsidRPr="00AD3111">
        <w:t xml:space="preserve">. Налоговая квота по налогу на прибыль будет в два раза выше в первой стране, но справедливо ли утверждать, что налоговая нагрузка в первой из описанных стран в два раза больше, чем во второй, при одинаковых ставках налога на прибыль? При рассмотрении всей совокупности налогов эффект большей доли корпоративного сектора в экономике будет аналогичен, учитывая высокую долю налога на прибыль в налоговых доходах государства. В случае с налогом на прибыль более адекватное отражение налоговой нагрузки можно получить, если использовать такую ее оценку, где в числителе будет стоять сумма налога на прибыль, а в знаменателе – сумма прибылей до налогообложения.  </w:t>
      </w:r>
    </w:p>
    <w:p w:rsidR="00054986" w:rsidRDefault="00451D15" w:rsidP="002360B4">
      <w:pPr>
        <w:rPr>
          <w:color w:val="000000" w:themeColor="text1"/>
        </w:rPr>
      </w:pPr>
      <w:r w:rsidRPr="00AD3111">
        <w:t xml:space="preserve">Еще одним недостатком использования налоговой квоты является неспособность учитывать функционирование в экономике теневого сектора. Для стран с существенной долей теневого сектора экономики налоговая квота завышает налоговую нагрузку. Существенная часть экономически активных субъектов в таких странах производит ВВП, но не платит налогов. Учет </w:t>
      </w:r>
      <w:r w:rsidRPr="00AD3111">
        <w:rPr>
          <w:color w:val="000000" w:themeColor="text1"/>
        </w:rPr>
        <w:t xml:space="preserve">произведенного ими продукта увеличил бы знаменатель – ВВП, т.е. снизил бы налоговую квоту. </w:t>
      </w:r>
    </w:p>
    <w:p w:rsidR="00451D15" w:rsidRPr="00AD3111" w:rsidRDefault="00451D15" w:rsidP="002360B4">
      <w:pPr>
        <w:rPr>
          <w:color w:val="000000" w:themeColor="text1"/>
        </w:rPr>
      </w:pPr>
      <w:r w:rsidRPr="00AD3111">
        <w:rPr>
          <w:color w:val="000000" w:themeColor="text1"/>
        </w:rPr>
        <w:t>Помимо этого</w:t>
      </w:r>
      <w:r w:rsidR="00054986">
        <w:rPr>
          <w:color w:val="000000" w:themeColor="text1"/>
        </w:rPr>
        <w:t>,</w:t>
      </w:r>
      <w:r w:rsidRPr="00AD3111">
        <w:rPr>
          <w:color w:val="000000" w:themeColor="text1"/>
        </w:rPr>
        <w:t xml:space="preserve"> сравнение стран по налоговой квоте осложнено разным уровнем статистической точности и неодинаковым временем публикации оценок и их пересмотров по ВВП. </w:t>
      </w:r>
    </w:p>
    <w:p w:rsidR="00451D15" w:rsidRPr="00AD3111" w:rsidRDefault="00451D15" w:rsidP="002360B4">
      <w:pPr>
        <w:rPr>
          <w:color w:val="000000" w:themeColor="text1"/>
        </w:rPr>
      </w:pPr>
      <w:r w:rsidRPr="00AD3111">
        <w:rPr>
          <w:color w:val="000000" w:themeColor="text1"/>
        </w:rPr>
        <w:t xml:space="preserve">Тем не менее, ввиду доступности статистических данных по налоговой квоте, этот показатель удобно использовать для сравнения уровня и динамики налогового бремени в различных странах. </w:t>
      </w:r>
    </w:p>
    <w:p w:rsidR="00451D15" w:rsidRPr="00AD3111" w:rsidRDefault="00451D15" w:rsidP="002360B4">
      <w:pPr>
        <w:rPr>
          <w:color w:val="000000" w:themeColor="text1"/>
        </w:rPr>
      </w:pPr>
      <w:r w:rsidRPr="00AD3111">
        <w:rPr>
          <w:color w:val="000000" w:themeColor="text1"/>
        </w:rPr>
        <w:t xml:space="preserve">Наиболее обширную статистику – по всем странам мира – предоставляет Всемирный банк. Данные по налоговой квоте приводятся </w:t>
      </w:r>
      <w:r w:rsidRPr="00AD3111">
        <w:rPr>
          <w:color w:val="000000" w:themeColor="text1"/>
          <w:u w:val="single"/>
        </w:rPr>
        <w:t>без учета социальных взносов</w:t>
      </w:r>
      <w:r w:rsidRPr="00AD3111">
        <w:rPr>
          <w:rStyle w:val="af7"/>
          <w:rFonts w:ascii="Times New Roman" w:hAnsi="Times New Roman" w:cs="Times New Roman"/>
          <w:bCs/>
          <w:color w:val="000000" w:themeColor="text1"/>
        </w:rPr>
        <w:footnoteReference w:id="19"/>
      </w:r>
      <w:r w:rsidRPr="00AD3111">
        <w:rPr>
          <w:color w:val="000000" w:themeColor="text1"/>
        </w:rPr>
        <w:t xml:space="preserve">. Помимо </w:t>
      </w:r>
      <w:proofErr w:type="spellStart"/>
      <w:r w:rsidRPr="00AD3111">
        <w:rPr>
          <w:color w:val="000000" w:themeColor="text1"/>
        </w:rPr>
        <w:t>странового</w:t>
      </w:r>
      <w:proofErr w:type="spellEnd"/>
      <w:r w:rsidRPr="00AD3111">
        <w:rPr>
          <w:color w:val="000000" w:themeColor="text1"/>
        </w:rPr>
        <w:t xml:space="preserve"> разреза показатель рассчитан в среднем по группам стран с различным уровнем дохода. </w:t>
      </w:r>
    </w:p>
    <w:p w:rsidR="00451D15" w:rsidRPr="00AD3111" w:rsidRDefault="00451D15" w:rsidP="00B16075">
      <w:pPr>
        <w:keepNext/>
      </w:pPr>
      <w:r w:rsidRPr="00AD3111">
        <w:t>Показатель ВНП на душу населения Всемирный банк рассчитывает по методу Атласа и выделяет 4 группы стран по его уровню: страны с низким уровнем дохода, страны с уровнем дохода ниже среднего, страны с уровнем дохода выше среднего и страны с высоким уровнем дохода. К пятой группе стран - странам со средним уровнем дохода - относятся страны из двух гру</w:t>
      </w:r>
      <w:proofErr w:type="gramStart"/>
      <w:r w:rsidRPr="00AD3111">
        <w:t>пп стр</w:t>
      </w:r>
      <w:proofErr w:type="gramEnd"/>
      <w:r w:rsidRPr="00AD3111">
        <w:t xml:space="preserve">ан – с уровнем дохода ниже среднего и с уровнем дохода выше среднего. В 2015 году </w:t>
      </w:r>
      <w:r w:rsidRPr="00AD3111">
        <w:lastRenderedPageBreak/>
        <w:t xml:space="preserve">на основе данных за 2013 год к странам со средним уровнем дохода были отнесены страны с уровнем ВНП на душу населения от $1,045 до $12,746. В </w:t>
      </w:r>
      <w:r w:rsidR="00B16075" w:rsidRPr="00B16075">
        <w:rPr>
          <w:rStyle w:val="affc"/>
        </w:rPr>
        <w:t xml:space="preserve">Приложении </w:t>
      </w:r>
      <w:r w:rsidR="002B26E7">
        <w:rPr>
          <w:rStyle w:val="affc"/>
        </w:rPr>
        <w:t>2</w:t>
      </w:r>
      <w:r w:rsidR="00B16075">
        <w:rPr>
          <w:rStyle w:val="affc"/>
        </w:rPr>
        <w:t xml:space="preserve"> </w:t>
      </w:r>
      <w:r w:rsidRPr="00AD3111">
        <w:t>приведены уровни ВНП на душу населения, используемые Всемирным банком для разграничения стран по уровню дохода на группы, а также перечислены страны, попадающие в соответствующие интервалы значений показателя, по состоянию на 2013 год.</w:t>
      </w:r>
    </w:p>
    <w:p w:rsidR="00451D15" w:rsidRPr="00AD3111" w:rsidRDefault="00451D15" w:rsidP="002360B4">
      <w:r w:rsidRPr="00AD3111">
        <w:t xml:space="preserve">Российская Федерация включалась в группу стран с уровнем дохода ниже среднего в течение 1992-2003 гг., в группу стран с уровнем дохода выше среднего в 2003-2011 гг. и в группу стран с высокими доходами в 2012 и 2013 гг.  </w:t>
      </w:r>
    </w:p>
    <w:p w:rsidR="00451D15" w:rsidRPr="00AD3111" w:rsidRDefault="00451D15" w:rsidP="002360B4">
      <w:r w:rsidRPr="00AD3111">
        <w:t>Анализируя данные по значениям налоговых квот в среднем по странам с различным уровнем дохода (</w:t>
      </w:r>
      <w:fldSimple w:instr=" REF _Ref420675144 \h  \* MERGEFORMAT ">
        <w:r w:rsidR="00972676" w:rsidRPr="00972676">
          <w:rPr>
            <w:rStyle w:val="affc"/>
          </w:rPr>
          <w:t>Табл. 4</w:t>
        </w:r>
      </w:fldSimple>
      <w:r w:rsidRPr="00AD3111">
        <w:t xml:space="preserve">), наблюдаем положительную корреляцию значений налоговой квоты с уровнем дохода по странам. Наиболее высокое  значение налоговой квоты в 2012 году – 14,2% - наблюдалось в странах с высоким уровнем дохода. Эта группа стран лидировала и в предкризисный период  2005-2008 гг. В наиболее трудные годы первой волны последнего мирового экономического кризиса (2009-2010гг.) значение налоговой квоты в этих странах сокращалось сильнее, чем в следующей доходной группе – «выше среднего», и страны с уровнем дохода выше среднего лидировали по налоговой квоте в 2009-2010 годах. Страны со средним уровнем дохода имеют и средний уровень значений по налоговой квоте. Страны с уровнем дохода ниже среднего имеют более низкие значения налоговой квоты. Уровень налоговой квоты в странах с доходами ниже среднего превышал таковой в странах с низким уровнем доходов вплоть до 2009 года. Однако после начала экономического кризиса в странах с уровнем доходов ниже среднего произошло существенное снижение налоговой квоты, которая до тех пор росла, даже к концу 2012 года ее значения не вернулись еще к докризисному уровню 2008 года (2008 г.- 12,4%, 2012 г. – 10,8%). В странах же с самыми низкими доходами налоговая квота не испытала никакого изменения динамики и продолжила рост на протяжении 2009-2011 гг., опережая в 2010-2011 г. значения налоговой квоты в странах с доходом ниже среднего. </w:t>
      </w:r>
      <w:proofErr w:type="gramStart"/>
      <w:r w:rsidRPr="00AD3111">
        <w:t>Причина таких изменений заключается в том, что кризис в странах с самым низким уровнем дохода  не отразился на экономике столь существенно (наибольшее сокращение роста ВВП произошло в 2008 г. на 1,4 п.п.), как в более успешных странах с уровнем дохода ниже среднего (сокращение темпов роста ВВП в 2008 г. составило 3,2 п.п.).</w:t>
      </w:r>
      <w:proofErr w:type="gramEnd"/>
    </w:p>
    <w:p w:rsidR="00451D15" w:rsidRPr="00AD3111" w:rsidRDefault="002360B4" w:rsidP="002360B4">
      <w:pPr>
        <w:pStyle w:val="afff9"/>
        <w:rPr>
          <w:color w:val="000000" w:themeColor="text1"/>
        </w:rPr>
      </w:pPr>
      <w:bookmarkStart w:id="8" w:name="_Ref420675144"/>
      <w:bookmarkStart w:id="9" w:name="_Ref420675125"/>
      <w:r>
        <w:t xml:space="preserve">Табл. </w:t>
      </w:r>
      <w:fldSimple w:instr=" SEQ Табл. \* ARABIC ">
        <w:r w:rsidR="00972676">
          <w:rPr>
            <w:noProof/>
          </w:rPr>
          <w:t>4</w:t>
        </w:r>
      </w:fldSimple>
      <w:bookmarkEnd w:id="8"/>
      <w:r>
        <w:t xml:space="preserve"> </w:t>
      </w:r>
      <w:r w:rsidRPr="00280DFA">
        <w:t>Динамика значений налоговой квоты по группам стран, выделенных по уровню доходов, в 2001-2012 гг., % к ВВП</w:t>
      </w:r>
      <w:bookmarkEnd w:id="9"/>
    </w:p>
    <w:tbl>
      <w:tblPr>
        <w:tblStyle w:val="14"/>
        <w:tblW w:w="8106" w:type="dxa"/>
        <w:tblLook w:val="02A0"/>
      </w:tblPr>
      <w:tblGrid>
        <w:gridCol w:w="1242"/>
        <w:gridCol w:w="572"/>
        <w:gridCol w:w="572"/>
        <w:gridCol w:w="572"/>
        <w:gridCol w:w="572"/>
        <w:gridCol w:w="572"/>
        <w:gridCol w:w="572"/>
        <w:gridCol w:w="572"/>
        <w:gridCol w:w="572"/>
        <w:gridCol w:w="572"/>
        <w:gridCol w:w="572"/>
        <w:gridCol w:w="572"/>
        <w:gridCol w:w="572"/>
      </w:tblGrid>
      <w:tr w:rsidR="00451D15" w:rsidRPr="00AD3111" w:rsidTr="0071580F">
        <w:trPr>
          <w:cnfStyle w:val="100000000000"/>
          <w:trHeight w:val="454"/>
        </w:trPr>
        <w:tc>
          <w:tcPr>
            <w:cnfStyle w:val="000010000000"/>
            <w:tcW w:w="1242" w:type="dxa"/>
            <w:hideMark/>
          </w:tcPr>
          <w:p w:rsidR="00451D15" w:rsidRPr="00AD3111" w:rsidRDefault="00451D15" w:rsidP="002360B4">
            <w:pPr>
              <w:pStyle w:val="affb"/>
              <w:rPr>
                <w:lang w:eastAsia="ru-RU"/>
              </w:rPr>
            </w:pPr>
            <w:r w:rsidRPr="00AD3111">
              <w:rPr>
                <w:lang w:eastAsia="ru-RU"/>
              </w:rPr>
              <w:t>Уровень дохода/год</w:t>
            </w:r>
          </w:p>
        </w:tc>
        <w:tc>
          <w:tcPr>
            <w:cnfStyle w:val="000001000000"/>
            <w:tcW w:w="572" w:type="dxa"/>
            <w:noWrap/>
            <w:hideMark/>
          </w:tcPr>
          <w:p w:rsidR="00451D15" w:rsidRPr="00AD3111" w:rsidRDefault="00451D15" w:rsidP="002360B4">
            <w:pPr>
              <w:pStyle w:val="affb"/>
              <w:rPr>
                <w:lang w:eastAsia="ru-RU"/>
              </w:rPr>
            </w:pPr>
            <w:r w:rsidRPr="00AD3111">
              <w:rPr>
                <w:lang w:eastAsia="ru-RU"/>
              </w:rPr>
              <w:t>2001</w:t>
            </w:r>
          </w:p>
        </w:tc>
        <w:tc>
          <w:tcPr>
            <w:cnfStyle w:val="000010000000"/>
            <w:tcW w:w="572" w:type="dxa"/>
            <w:noWrap/>
            <w:hideMark/>
          </w:tcPr>
          <w:p w:rsidR="00451D15" w:rsidRPr="00AD3111" w:rsidRDefault="00451D15" w:rsidP="002360B4">
            <w:pPr>
              <w:pStyle w:val="affb"/>
              <w:rPr>
                <w:lang w:eastAsia="ru-RU"/>
              </w:rPr>
            </w:pPr>
            <w:r w:rsidRPr="00AD3111">
              <w:rPr>
                <w:lang w:eastAsia="ru-RU"/>
              </w:rPr>
              <w:t>2002</w:t>
            </w:r>
          </w:p>
        </w:tc>
        <w:tc>
          <w:tcPr>
            <w:cnfStyle w:val="000001000000"/>
            <w:tcW w:w="572" w:type="dxa"/>
            <w:noWrap/>
            <w:hideMark/>
          </w:tcPr>
          <w:p w:rsidR="00451D15" w:rsidRPr="00AD3111" w:rsidRDefault="00451D15" w:rsidP="002360B4">
            <w:pPr>
              <w:pStyle w:val="affb"/>
              <w:rPr>
                <w:lang w:eastAsia="ru-RU"/>
              </w:rPr>
            </w:pPr>
            <w:r w:rsidRPr="00AD3111">
              <w:rPr>
                <w:lang w:eastAsia="ru-RU"/>
              </w:rPr>
              <w:t>2003</w:t>
            </w:r>
          </w:p>
        </w:tc>
        <w:tc>
          <w:tcPr>
            <w:cnfStyle w:val="000010000000"/>
            <w:tcW w:w="572" w:type="dxa"/>
            <w:noWrap/>
            <w:hideMark/>
          </w:tcPr>
          <w:p w:rsidR="00451D15" w:rsidRPr="00AD3111" w:rsidRDefault="00451D15" w:rsidP="002360B4">
            <w:pPr>
              <w:pStyle w:val="affb"/>
              <w:rPr>
                <w:lang w:eastAsia="ru-RU"/>
              </w:rPr>
            </w:pPr>
            <w:r w:rsidRPr="00AD3111">
              <w:rPr>
                <w:lang w:eastAsia="ru-RU"/>
              </w:rPr>
              <w:t>2004</w:t>
            </w:r>
          </w:p>
        </w:tc>
        <w:tc>
          <w:tcPr>
            <w:cnfStyle w:val="000001000000"/>
            <w:tcW w:w="572" w:type="dxa"/>
            <w:noWrap/>
            <w:hideMark/>
          </w:tcPr>
          <w:p w:rsidR="00451D15" w:rsidRPr="00AD3111" w:rsidRDefault="00451D15" w:rsidP="002360B4">
            <w:pPr>
              <w:pStyle w:val="affb"/>
              <w:rPr>
                <w:lang w:eastAsia="ru-RU"/>
              </w:rPr>
            </w:pPr>
            <w:r w:rsidRPr="00AD3111">
              <w:rPr>
                <w:lang w:eastAsia="ru-RU"/>
              </w:rPr>
              <w:t>2005</w:t>
            </w:r>
          </w:p>
        </w:tc>
        <w:tc>
          <w:tcPr>
            <w:cnfStyle w:val="000010000000"/>
            <w:tcW w:w="572" w:type="dxa"/>
            <w:noWrap/>
            <w:hideMark/>
          </w:tcPr>
          <w:p w:rsidR="00451D15" w:rsidRPr="00AD3111" w:rsidRDefault="00451D15" w:rsidP="002360B4">
            <w:pPr>
              <w:pStyle w:val="affb"/>
              <w:rPr>
                <w:lang w:eastAsia="ru-RU"/>
              </w:rPr>
            </w:pPr>
            <w:r w:rsidRPr="00AD3111">
              <w:rPr>
                <w:lang w:eastAsia="ru-RU"/>
              </w:rPr>
              <w:t>2006</w:t>
            </w:r>
          </w:p>
        </w:tc>
        <w:tc>
          <w:tcPr>
            <w:cnfStyle w:val="000001000000"/>
            <w:tcW w:w="572" w:type="dxa"/>
            <w:noWrap/>
            <w:hideMark/>
          </w:tcPr>
          <w:p w:rsidR="00451D15" w:rsidRPr="00AD3111" w:rsidRDefault="00451D15" w:rsidP="002360B4">
            <w:pPr>
              <w:pStyle w:val="affb"/>
              <w:rPr>
                <w:lang w:eastAsia="ru-RU"/>
              </w:rPr>
            </w:pPr>
            <w:r w:rsidRPr="00AD3111">
              <w:rPr>
                <w:lang w:eastAsia="ru-RU"/>
              </w:rPr>
              <w:t>2007</w:t>
            </w:r>
          </w:p>
        </w:tc>
        <w:tc>
          <w:tcPr>
            <w:cnfStyle w:val="000010000000"/>
            <w:tcW w:w="572" w:type="dxa"/>
            <w:noWrap/>
            <w:hideMark/>
          </w:tcPr>
          <w:p w:rsidR="00451D15" w:rsidRPr="00AD3111" w:rsidRDefault="00451D15" w:rsidP="002360B4">
            <w:pPr>
              <w:pStyle w:val="affb"/>
              <w:rPr>
                <w:lang w:eastAsia="ru-RU"/>
              </w:rPr>
            </w:pPr>
            <w:r w:rsidRPr="00AD3111">
              <w:rPr>
                <w:lang w:eastAsia="ru-RU"/>
              </w:rPr>
              <w:t>2008</w:t>
            </w:r>
          </w:p>
        </w:tc>
        <w:tc>
          <w:tcPr>
            <w:cnfStyle w:val="000001000000"/>
            <w:tcW w:w="572" w:type="dxa"/>
            <w:noWrap/>
            <w:hideMark/>
          </w:tcPr>
          <w:p w:rsidR="00451D15" w:rsidRPr="00AD3111" w:rsidRDefault="00451D15" w:rsidP="002360B4">
            <w:pPr>
              <w:pStyle w:val="affb"/>
              <w:rPr>
                <w:lang w:eastAsia="ru-RU"/>
              </w:rPr>
            </w:pPr>
            <w:r w:rsidRPr="00AD3111">
              <w:rPr>
                <w:lang w:eastAsia="ru-RU"/>
              </w:rPr>
              <w:t>2009</w:t>
            </w:r>
          </w:p>
        </w:tc>
        <w:tc>
          <w:tcPr>
            <w:cnfStyle w:val="000010000000"/>
            <w:tcW w:w="572" w:type="dxa"/>
            <w:noWrap/>
            <w:hideMark/>
          </w:tcPr>
          <w:p w:rsidR="00451D15" w:rsidRPr="00AD3111" w:rsidRDefault="00451D15" w:rsidP="002360B4">
            <w:pPr>
              <w:pStyle w:val="affb"/>
              <w:rPr>
                <w:lang w:eastAsia="ru-RU"/>
              </w:rPr>
            </w:pPr>
            <w:r w:rsidRPr="00AD3111">
              <w:rPr>
                <w:lang w:eastAsia="ru-RU"/>
              </w:rPr>
              <w:t>2010</w:t>
            </w:r>
          </w:p>
        </w:tc>
        <w:tc>
          <w:tcPr>
            <w:cnfStyle w:val="000001000000"/>
            <w:tcW w:w="572" w:type="dxa"/>
            <w:noWrap/>
            <w:hideMark/>
          </w:tcPr>
          <w:p w:rsidR="00451D15" w:rsidRPr="00AD3111" w:rsidRDefault="00451D15" w:rsidP="002360B4">
            <w:pPr>
              <w:pStyle w:val="affb"/>
              <w:rPr>
                <w:lang w:eastAsia="ru-RU"/>
              </w:rPr>
            </w:pPr>
            <w:r w:rsidRPr="00AD3111">
              <w:rPr>
                <w:lang w:eastAsia="ru-RU"/>
              </w:rPr>
              <w:t>2011</w:t>
            </w:r>
          </w:p>
        </w:tc>
        <w:tc>
          <w:tcPr>
            <w:cnfStyle w:val="000010000000"/>
            <w:tcW w:w="572" w:type="dxa"/>
            <w:noWrap/>
            <w:hideMark/>
          </w:tcPr>
          <w:p w:rsidR="00451D15" w:rsidRPr="00AD3111" w:rsidRDefault="00451D15" w:rsidP="002360B4">
            <w:pPr>
              <w:pStyle w:val="affb"/>
              <w:rPr>
                <w:lang w:eastAsia="ru-RU"/>
              </w:rPr>
            </w:pPr>
            <w:r w:rsidRPr="00AD3111">
              <w:rPr>
                <w:lang w:eastAsia="ru-RU"/>
              </w:rPr>
              <w:t>2012</w:t>
            </w:r>
          </w:p>
        </w:tc>
      </w:tr>
      <w:tr w:rsidR="00451D15" w:rsidRPr="00AD3111" w:rsidTr="0071580F">
        <w:trPr>
          <w:trHeight w:val="300"/>
        </w:trPr>
        <w:tc>
          <w:tcPr>
            <w:cnfStyle w:val="000010000000"/>
            <w:tcW w:w="1242" w:type="dxa"/>
            <w:hideMark/>
          </w:tcPr>
          <w:p w:rsidR="00451D15" w:rsidRPr="00AD3111" w:rsidRDefault="00451D15" w:rsidP="002360B4">
            <w:pPr>
              <w:pStyle w:val="affa"/>
              <w:rPr>
                <w:lang w:eastAsia="ru-RU"/>
              </w:rPr>
            </w:pPr>
            <w:r w:rsidRPr="00AD3111">
              <w:rPr>
                <w:lang w:eastAsia="ru-RU"/>
              </w:rPr>
              <w:t>Высокие</w:t>
            </w:r>
          </w:p>
        </w:tc>
        <w:tc>
          <w:tcPr>
            <w:cnfStyle w:val="000001000000"/>
            <w:tcW w:w="572" w:type="dxa"/>
            <w:noWrap/>
            <w:hideMark/>
          </w:tcPr>
          <w:p w:rsidR="00451D15" w:rsidRPr="00AD3111" w:rsidRDefault="00451D15" w:rsidP="002360B4">
            <w:pPr>
              <w:pStyle w:val="afff1"/>
              <w:rPr>
                <w:lang w:eastAsia="ru-RU"/>
              </w:rPr>
            </w:pPr>
            <w:r w:rsidRPr="00AD3111">
              <w:rPr>
                <w:lang w:eastAsia="ru-RU"/>
              </w:rPr>
              <w:t>15,8</w:t>
            </w:r>
          </w:p>
        </w:tc>
        <w:tc>
          <w:tcPr>
            <w:cnfStyle w:val="000010000000"/>
            <w:tcW w:w="572" w:type="dxa"/>
            <w:noWrap/>
            <w:hideMark/>
          </w:tcPr>
          <w:p w:rsidR="00451D15" w:rsidRPr="00AD3111" w:rsidRDefault="00451D15" w:rsidP="002360B4">
            <w:pPr>
              <w:pStyle w:val="afff1"/>
              <w:rPr>
                <w:lang w:eastAsia="ru-RU"/>
              </w:rPr>
            </w:pPr>
            <w:r w:rsidRPr="00AD3111">
              <w:rPr>
                <w:lang w:eastAsia="ru-RU"/>
              </w:rPr>
              <w:t>14,5</w:t>
            </w:r>
          </w:p>
        </w:tc>
        <w:tc>
          <w:tcPr>
            <w:cnfStyle w:val="000001000000"/>
            <w:tcW w:w="572" w:type="dxa"/>
            <w:noWrap/>
            <w:hideMark/>
          </w:tcPr>
          <w:p w:rsidR="00451D15" w:rsidRPr="00AD3111" w:rsidRDefault="00451D15" w:rsidP="002360B4">
            <w:pPr>
              <w:pStyle w:val="afff1"/>
              <w:rPr>
                <w:lang w:eastAsia="ru-RU"/>
              </w:rPr>
            </w:pPr>
            <w:r w:rsidRPr="00AD3111">
              <w:rPr>
                <w:lang w:eastAsia="ru-RU"/>
              </w:rPr>
              <w:t>14,5</w:t>
            </w:r>
          </w:p>
        </w:tc>
        <w:tc>
          <w:tcPr>
            <w:cnfStyle w:val="000010000000"/>
            <w:tcW w:w="572" w:type="dxa"/>
            <w:noWrap/>
            <w:hideMark/>
          </w:tcPr>
          <w:p w:rsidR="00451D15" w:rsidRPr="00AD3111" w:rsidRDefault="00451D15" w:rsidP="002360B4">
            <w:pPr>
              <w:pStyle w:val="afff1"/>
              <w:rPr>
                <w:lang w:eastAsia="ru-RU"/>
              </w:rPr>
            </w:pPr>
            <w:r w:rsidRPr="00AD3111">
              <w:rPr>
                <w:lang w:eastAsia="ru-RU"/>
              </w:rPr>
              <w:t>14,7</w:t>
            </w:r>
          </w:p>
        </w:tc>
        <w:tc>
          <w:tcPr>
            <w:cnfStyle w:val="000001000000"/>
            <w:tcW w:w="572" w:type="dxa"/>
            <w:noWrap/>
            <w:hideMark/>
          </w:tcPr>
          <w:p w:rsidR="00451D15" w:rsidRPr="00AD3111" w:rsidRDefault="00451D15" w:rsidP="002360B4">
            <w:pPr>
              <w:pStyle w:val="afff1"/>
              <w:rPr>
                <w:lang w:eastAsia="ru-RU"/>
              </w:rPr>
            </w:pPr>
            <w:r w:rsidRPr="00AD3111">
              <w:rPr>
                <w:lang w:eastAsia="ru-RU"/>
              </w:rPr>
              <w:t>14,8</w:t>
            </w:r>
          </w:p>
        </w:tc>
        <w:tc>
          <w:tcPr>
            <w:cnfStyle w:val="000010000000"/>
            <w:tcW w:w="572" w:type="dxa"/>
            <w:noWrap/>
            <w:hideMark/>
          </w:tcPr>
          <w:p w:rsidR="00451D15" w:rsidRPr="00AD3111" w:rsidRDefault="00451D15" w:rsidP="002360B4">
            <w:pPr>
              <w:pStyle w:val="afff1"/>
              <w:rPr>
                <w:lang w:eastAsia="ru-RU"/>
              </w:rPr>
            </w:pPr>
            <w:r w:rsidRPr="00AD3111">
              <w:rPr>
                <w:lang w:eastAsia="ru-RU"/>
              </w:rPr>
              <w:t>15,4</w:t>
            </w:r>
          </w:p>
        </w:tc>
        <w:tc>
          <w:tcPr>
            <w:cnfStyle w:val="000001000000"/>
            <w:tcW w:w="572" w:type="dxa"/>
            <w:noWrap/>
            <w:hideMark/>
          </w:tcPr>
          <w:p w:rsidR="00451D15" w:rsidRPr="00AD3111" w:rsidRDefault="00451D15" w:rsidP="002360B4">
            <w:pPr>
              <w:pStyle w:val="afff1"/>
              <w:rPr>
                <w:lang w:eastAsia="ru-RU"/>
              </w:rPr>
            </w:pPr>
            <w:r w:rsidRPr="00AD3111">
              <w:rPr>
                <w:lang w:eastAsia="ru-RU"/>
              </w:rPr>
              <w:t>15,6</w:t>
            </w:r>
          </w:p>
        </w:tc>
        <w:tc>
          <w:tcPr>
            <w:cnfStyle w:val="000010000000"/>
            <w:tcW w:w="572" w:type="dxa"/>
            <w:noWrap/>
            <w:hideMark/>
          </w:tcPr>
          <w:p w:rsidR="00451D15" w:rsidRPr="00AD3111" w:rsidRDefault="00451D15" w:rsidP="002360B4">
            <w:pPr>
              <w:pStyle w:val="afff1"/>
              <w:rPr>
                <w:lang w:eastAsia="ru-RU"/>
              </w:rPr>
            </w:pPr>
            <w:r w:rsidRPr="00AD3111">
              <w:rPr>
                <w:lang w:eastAsia="ru-RU"/>
              </w:rPr>
              <w:t>14,8</w:t>
            </w:r>
          </w:p>
        </w:tc>
        <w:tc>
          <w:tcPr>
            <w:cnfStyle w:val="000001000000"/>
            <w:tcW w:w="572" w:type="dxa"/>
            <w:noWrap/>
            <w:hideMark/>
          </w:tcPr>
          <w:p w:rsidR="00451D15" w:rsidRPr="00AD3111" w:rsidRDefault="00451D15" w:rsidP="002360B4">
            <w:pPr>
              <w:pStyle w:val="afff1"/>
              <w:rPr>
                <w:lang w:eastAsia="ru-RU"/>
              </w:rPr>
            </w:pPr>
            <w:r w:rsidRPr="00AD3111">
              <w:rPr>
                <w:lang w:eastAsia="ru-RU"/>
              </w:rPr>
              <w:t>13,2</w:t>
            </w:r>
          </w:p>
        </w:tc>
        <w:tc>
          <w:tcPr>
            <w:cnfStyle w:val="000010000000"/>
            <w:tcW w:w="572" w:type="dxa"/>
            <w:noWrap/>
            <w:hideMark/>
          </w:tcPr>
          <w:p w:rsidR="00451D15" w:rsidRPr="00AD3111" w:rsidRDefault="00451D15" w:rsidP="002360B4">
            <w:pPr>
              <w:pStyle w:val="afff1"/>
              <w:rPr>
                <w:lang w:eastAsia="ru-RU"/>
              </w:rPr>
            </w:pPr>
            <w:r w:rsidRPr="00AD3111">
              <w:rPr>
                <w:lang w:eastAsia="ru-RU"/>
              </w:rPr>
              <w:t>13,6</w:t>
            </w:r>
          </w:p>
        </w:tc>
        <w:tc>
          <w:tcPr>
            <w:cnfStyle w:val="000001000000"/>
            <w:tcW w:w="572" w:type="dxa"/>
            <w:noWrap/>
            <w:hideMark/>
          </w:tcPr>
          <w:p w:rsidR="00451D15" w:rsidRPr="00AD3111" w:rsidRDefault="00451D15" w:rsidP="002360B4">
            <w:pPr>
              <w:pStyle w:val="afff1"/>
              <w:rPr>
                <w:lang w:eastAsia="ru-RU"/>
              </w:rPr>
            </w:pPr>
            <w:r w:rsidRPr="00AD3111">
              <w:rPr>
                <w:lang w:eastAsia="ru-RU"/>
              </w:rPr>
              <w:t>14,0</w:t>
            </w:r>
          </w:p>
        </w:tc>
        <w:tc>
          <w:tcPr>
            <w:cnfStyle w:val="000010000000"/>
            <w:tcW w:w="572" w:type="dxa"/>
            <w:noWrap/>
            <w:hideMark/>
          </w:tcPr>
          <w:p w:rsidR="00451D15" w:rsidRPr="00AD3111" w:rsidRDefault="00451D15" w:rsidP="002360B4">
            <w:pPr>
              <w:pStyle w:val="afff1"/>
              <w:rPr>
                <w:lang w:eastAsia="ru-RU"/>
              </w:rPr>
            </w:pPr>
            <w:r w:rsidRPr="00AD3111">
              <w:rPr>
                <w:lang w:eastAsia="ru-RU"/>
              </w:rPr>
              <w:t>14,2</w:t>
            </w:r>
          </w:p>
        </w:tc>
      </w:tr>
      <w:tr w:rsidR="00451D15" w:rsidRPr="00AD3111" w:rsidTr="0071580F">
        <w:trPr>
          <w:trHeight w:val="300"/>
        </w:trPr>
        <w:tc>
          <w:tcPr>
            <w:cnfStyle w:val="000010000000"/>
            <w:tcW w:w="1242" w:type="dxa"/>
            <w:hideMark/>
          </w:tcPr>
          <w:p w:rsidR="00451D15" w:rsidRPr="00AD3111" w:rsidRDefault="00451D15" w:rsidP="002360B4">
            <w:pPr>
              <w:pStyle w:val="affa"/>
              <w:rPr>
                <w:lang w:eastAsia="ru-RU"/>
              </w:rPr>
            </w:pPr>
            <w:r w:rsidRPr="00AD3111">
              <w:rPr>
                <w:lang w:eastAsia="ru-RU"/>
              </w:rPr>
              <w:t>Выше среднего</w:t>
            </w:r>
          </w:p>
        </w:tc>
        <w:tc>
          <w:tcPr>
            <w:cnfStyle w:val="000001000000"/>
            <w:tcW w:w="572" w:type="dxa"/>
            <w:noWrap/>
            <w:hideMark/>
          </w:tcPr>
          <w:p w:rsidR="00451D15" w:rsidRPr="00AD3111" w:rsidRDefault="00451D15" w:rsidP="002360B4">
            <w:pPr>
              <w:pStyle w:val="afff1"/>
              <w:rPr>
                <w:lang w:eastAsia="ru-RU"/>
              </w:rPr>
            </w:pPr>
            <w:proofErr w:type="spellStart"/>
            <w:r w:rsidRPr="00AD3111">
              <w:rPr>
                <w:lang w:eastAsia="ru-RU"/>
              </w:rPr>
              <w:t>н</w:t>
            </w:r>
            <w:proofErr w:type="spellEnd"/>
            <w:r w:rsidRPr="00AD3111">
              <w:rPr>
                <w:lang w:eastAsia="ru-RU"/>
              </w:rPr>
              <w:t>/</w:t>
            </w:r>
            <w:proofErr w:type="spellStart"/>
            <w:r w:rsidRPr="00AD3111">
              <w:rPr>
                <w:lang w:eastAsia="ru-RU"/>
              </w:rPr>
              <w:t>д</w:t>
            </w:r>
            <w:proofErr w:type="spellEnd"/>
            <w:r w:rsidRPr="00AD3111">
              <w:rPr>
                <w:lang w:eastAsia="ru-RU"/>
              </w:rPr>
              <w:t> </w:t>
            </w:r>
          </w:p>
        </w:tc>
        <w:tc>
          <w:tcPr>
            <w:cnfStyle w:val="000010000000"/>
            <w:tcW w:w="572" w:type="dxa"/>
            <w:noWrap/>
            <w:hideMark/>
          </w:tcPr>
          <w:p w:rsidR="00451D15" w:rsidRPr="00AD3111" w:rsidRDefault="00451D15" w:rsidP="002360B4">
            <w:pPr>
              <w:pStyle w:val="afff1"/>
              <w:rPr>
                <w:lang w:eastAsia="ru-RU"/>
              </w:rPr>
            </w:pPr>
            <w:proofErr w:type="spellStart"/>
            <w:r w:rsidRPr="00AD3111">
              <w:rPr>
                <w:lang w:eastAsia="ru-RU"/>
              </w:rPr>
              <w:t>н</w:t>
            </w:r>
            <w:proofErr w:type="spellEnd"/>
            <w:r w:rsidRPr="00AD3111">
              <w:rPr>
                <w:lang w:eastAsia="ru-RU"/>
              </w:rPr>
              <w:t>/</w:t>
            </w:r>
            <w:proofErr w:type="spellStart"/>
            <w:r w:rsidRPr="00AD3111">
              <w:rPr>
                <w:lang w:eastAsia="ru-RU"/>
              </w:rPr>
              <w:t>д</w:t>
            </w:r>
            <w:proofErr w:type="spellEnd"/>
            <w:r w:rsidRPr="00AD3111">
              <w:rPr>
                <w:lang w:eastAsia="ru-RU"/>
              </w:rPr>
              <w:t> </w:t>
            </w:r>
          </w:p>
        </w:tc>
        <w:tc>
          <w:tcPr>
            <w:cnfStyle w:val="000001000000"/>
            <w:tcW w:w="572" w:type="dxa"/>
            <w:noWrap/>
            <w:hideMark/>
          </w:tcPr>
          <w:p w:rsidR="00451D15" w:rsidRPr="00AD3111" w:rsidRDefault="00451D15" w:rsidP="002360B4">
            <w:pPr>
              <w:pStyle w:val="afff1"/>
              <w:rPr>
                <w:lang w:eastAsia="ru-RU"/>
              </w:rPr>
            </w:pPr>
            <w:proofErr w:type="spellStart"/>
            <w:r w:rsidRPr="00AD3111">
              <w:rPr>
                <w:lang w:eastAsia="ru-RU"/>
              </w:rPr>
              <w:t>н</w:t>
            </w:r>
            <w:proofErr w:type="spellEnd"/>
            <w:r w:rsidRPr="00AD3111">
              <w:rPr>
                <w:lang w:eastAsia="ru-RU"/>
              </w:rPr>
              <w:t>/</w:t>
            </w:r>
            <w:proofErr w:type="spellStart"/>
            <w:r w:rsidRPr="00AD3111">
              <w:rPr>
                <w:lang w:eastAsia="ru-RU"/>
              </w:rPr>
              <w:t>д</w:t>
            </w:r>
            <w:proofErr w:type="spellEnd"/>
            <w:r w:rsidRPr="00AD3111">
              <w:rPr>
                <w:lang w:eastAsia="ru-RU"/>
              </w:rPr>
              <w:t> </w:t>
            </w:r>
          </w:p>
        </w:tc>
        <w:tc>
          <w:tcPr>
            <w:cnfStyle w:val="000010000000"/>
            <w:tcW w:w="572" w:type="dxa"/>
            <w:noWrap/>
            <w:hideMark/>
          </w:tcPr>
          <w:p w:rsidR="00451D15" w:rsidRPr="00AD3111" w:rsidRDefault="00451D15" w:rsidP="002360B4">
            <w:pPr>
              <w:pStyle w:val="afff1"/>
              <w:rPr>
                <w:lang w:eastAsia="ru-RU"/>
              </w:rPr>
            </w:pPr>
            <w:proofErr w:type="spellStart"/>
            <w:r w:rsidRPr="00AD3111">
              <w:rPr>
                <w:lang w:eastAsia="ru-RU"/>
              </w:rPr>
              <w:t>н</w:t>
            </w:r>
            <w:proofErr w:type="spellEnd"/>
            <w:r w:rsidRPr="00AD3111">
              <w:rPr>
                <w:lang w:eastAsia="ru-RU"/>
              </w:rPr>
              <w:t>/</w:t>
            </w:r>
            <w:proofErr w:type="spellStart"/>
            <w:r w:rsidRPr="00AD3111">
              <w:rPr>
                <w:lang w:eastAsia="ru-RU"/>
              </w:rPr>
              <w:t>д</w:t>
            </w:r>
            <w:proofErr w:type="spellEnd"/>
            <w:r w:rsidRPr="00AD3111">
              <w:rPr>
                <w:lang w:eastAsia="ru-RU"/>
              </w:rPr>
              <w:t> </w:t>
            </w:r>
          </w:p>
        </w:tc>
        <w:tc>
          <w:tcPr>
            <w:cnfStyle w:val="000001000000"/>
            <w:tcW w:w="572" w:type="dxa"/>
            <w:noWrap/>
            <w:hideMark/>
          </w:tcPr>
          <w:p w:rsidR="00451D15" w:rsidRPr="00AD3111" w:rsidRDefault="00451D15" w:rsidP="002360B4">
            <w:pPr>
              <w:pStyle w:val="afff1"/>
              <w:rPr>
                <w:lang w:eastAsia="ru-RU"/>
              </w:rPr>
            </w:pPr>
            <w:r w:rsidRPr="00AD3111">
              <w:rPr>
                <w:lang w:eastAsia="ru-RU"/>
              </w:rPr>
              <w:t>13,0</w:t>
            </w:r>
          </w:p>
        </w:tc>
        <w:tc>
          <w:tcPr>
            <w:cnfStyle w:val="000010000000"/>
            <w:tcW w:w="572" w:type="dxa"/>
            <w:noWrap/>
            <w:hideMark/>
          </w:tcPr>
          <w:p w:rsidR="00451D15" w:rsidRPr="00AD3111" w:rsidRDefault="00451D15" w:rsidP="002360B4">
            <w:pPr>
              <w:pStyle w:val="afff1"/>
              <w:rPr>
                <w:lang w:eastAsia="ru-RU"/>
              </w:rPr>
            </w:pPr>
            <w:r w:rsidRPr="00AD3111">
              <w:rPr>
                <w:lang w:eastAsia="ru-RU"/>
              </w:rPr>
              <w:t>13,7</w:t>
            </w:r>
          </w:p>
        </w:tc>
        <w:tc>
          <w:tcPr>
            <w:cnfStyle w:val="000001000000"/>
            <w:tcW w:w="572" w:type="dxa"/>
            <w:noWrap/>
            <w:hideMark/>
          </w:tcPr>
          <w:p w:rsidR="00451D15" w:rsidRPr="00AD3111" w:rsidRDefault="00451D15" w:rsidP="002360B4">
            <w:pPr>
              <w:pStyle w:val="afff1"/>
              <w:rPr>
                <w:lang w:eastAsia="ru-RU"/>
              </w:rPr>
            </w:pPr>
            <w:r w:rsidRPr="00AD3111">
              <w:rPr>
                <w:lang w:eastAsia="ru-RU"/>
              </w:rPr>
              <w:t>13,8</w:t>
            </w:r>
          </w:p>
        </w:tc>
        <w:tc>
          <w:tcPr>
            <w:cnfStyle w:val="000010000000"/>
            <w:tcW w:w="572" w:type="dxa"/>
            <w:noWrap/>
            <w:hideMark/>
          </w:tcPr>
          <w:p w:rsidR="00451D15" w:rsidRPr="00AD3111" w:rsidRDefault="00451D15" w:rsidP="002360B4">
            <w:pPr>
              <w:pStyle w:val="afff1"/>
              <w:rPr>
                <w:lang w:eastAsia="ru-RU"/>
              </w:rPr>
            </w:pPr>
            <w:r w:rsidRPr="00AD3111">
              <w:rPr>
                <w:lang w:eastAsia="ru-RU"/>
              </w:rPr>
              <w:t>14,4</w:t>
            </w:r>
          </w:p>
        </w:tc>
        <w:tc>
          <w:tcPr>
            <w:cnfStyle w:val="000001000000"/>
            <w:tcW w:w="572" w:type="dxa"/>
            <w:noWrap/>
            <w:hideMark/>
          </w:tcPr>
          <w:p w:rsidR="00451D15" w:rsidRPr="00AD3111" w:rsidRDefault="00451D15" w:rsidP="002360B4">
            <w:pPr>
              <w:pStyle w:val="afff1"/>
              <w:rPr>
                <w:lang w:eastAsia="ru-RU"/>
              </w:rPr>
            </w:pPr>
            <w:r w:rsidRPr="00AD3111">
              <w:rPr>
                <w:lang w:eastAsia="ru-RU"/>
              </w:rPr>
              <w:t>13,5</w:t>
            </w:r>
          </w:p>
        </w:tc>
        <w:tc>
          <w:tcPr>
            <w:cnfStyle w:val="000010000000"/>
            <w:tcW w:w="572" w:type="dxa"/>
            <w:noWrap/>
            <w:hideMark/>
          </w:tcPr>
          <w:p w:rsidR="00451D15" w:rsidRPr="00AD3111" w:rsidRDefault="00451D15" w:rsidP="002360B4">
            <w:pPr>
              <w:pStyle w:val="afff1"/>
              <w:rPr>
                <w:lang w:eastAsia="ru-RU"/>
              </w:rPr>
            </w:pPr>
            <w:r w:rsidRPr="00AD3111">
              <w:rPr>
                <w:lang w:eastAsia="ru-RU"/>
              </w:rPr>
              <w:t>13,7</w:t>
            </w:r>
          </w:p>
        </w:tc>
        <w:tc>
          <w:tcPr>
            <w:cnfStyle w:val="000001000000"/>
            <w:tcW w:w="572" w:type="dxa"/>
            <w:noWrap/>
            <w:hideMark/>
          </w:tcPr>
          <w:p w:rsidR="00451D15" w:rsidRPr="00AD3111" w:rsidRDefault="00451D15" w:rsidP="002360B4">
            <w:pPr>
              <w:pStyle w:val="afff1"/>
              <w:rPr>
                <w:lang w:eastAsia="ru-RU"/>
              </w:rPr>
            </w:pPr>
            <w:r w:rsidRPr="00AD3111">
              <w:rPr>
                <w:lang w:eastAsia="ru-RU"/>
              </w:rPr>
              <w:t>14,0</w:t>
            </w:r>
          </w:p>
        </w:tc>
        <w:tc>
          <w:tcPr>
            <w:cnfStyle w:val="000010000000"/>
            <w:tcW w:w="572" w:type="dxa"/>
            <w:noWrap/>
            <w:hideMark/>
          </w:tcPr>
          <w:p w:rsidR="00451D15" w:rsidRPr="00AD3111" w:rsidRDefault="00451D15" w:rsidP="002360B4">
            <w:pPr>
              <w:pStyle w:val="afff1"/>
              <w:rPr>
                <w:lang w:eastAsia="ru-RU"/>
              </w:rPr>
            </w:pPr>
            <w:proofErr w:type="spellStart"/>
            <w:r w:rsidRPr="00AD3111">
              <w:rPr>
                <w:lang w:eastAsia="ru-RU"/>
              </w:rPr>
              <w:t>н</w:t>
            </w:r>
            <w:proofErr w:type="spellEnd"/>
            <w:r w:rsidRPr="00AD3111">
              <w:rPr>
                <w:lang w:eastAsia="ru-RU"/>
              </w:rPr>
              <w:t>/</w:t>
            </w:r>
            <w:proofErr w:type="spellStart"/>
            <w:r w:rsidRPr="00AD3111">
              <w:rPr>
                <w:lang w:eastAsia="ru-RU"/>
              </w:rPr>
              <w:t>д</w:t>
            </w:r>
            <w:proofErr w:type="spellEnd"/>
            <w:r w:rsidRPr="00AD3111">
              <w:rPr>
                <w:lang w:eastAsia="ru-RU"/>
              </w:rPr>
              <w:t> </w:t>
            </w:r>
          </w:p>
        </w:tc>
      </w:tr>
      <w:tr w:rsidR="00451D15" w:rsidRPr="00AD3111" w:rsidTr="0071580F">
        <w:trPr>
          <w:trHeight w:val="300"/>
        </w:trPr>
        <w:tc>
          <w:tcPr>
            <w:cnfStyle w:val="000010000000"/>
            <w:tcW w:w="1242" w:type="dxa"/>
            <w:hideMark/>
          </w:tcPr>
          <w:p w:rsidR="00451D15" w:rsidRPr="00AD3111" w:rsidRDefault="00451D15" w:rsidP="002360B4">
            <w:pPr>
              <w:pStyle w:val="affa"/>
              <w:rPr>
                <w:lang w:eastAsia="ru-RU"/>
              </w:rPr>
            </w:pPr>
            <w:r w:rsidRPr="00AD3111">
              <w:rPr>
                <w:lang w:eastAsia="ru-RU"/>
              </w:rPr>
              <w:t>Средние</w:t>
            </w:r>
          </w:p>
        </w:tc>
        <w:tc>
          <w:tcPr>
            <w:cnfStyle w:val="000001000000"/>
            <w:tcW w:w="572" w:type="dxa"/>
            <w:noWrap/>
            <w:hideMark/>
          </w:tcPr>
          <w:p w:rsidR="00451D15" w:rsidRPr="00AD3111" w:rsidRDefault="00451D15" w:rsidP="002360B4">
            <w:pPr>
              <w:pStyle w:val="afff1"/>
              <w:rPr>
                <w:lang w:eastAsia="ru-RU"/>
              </w:rPr>
            </w:pPr>
            <w:proofErr w:type="spellStart"/>
            <w:r w:rsidRPr="00AD3111">
              <w:rPr>
                <w:lang w:eastAsia="ru-RU"/>
              </w:rPr>
              <w:t>н</w:t>
            </w:r>
            <w:proofErr w:type="spellEnd"/>
            <w:r w:rsidRPr="00AD3111">
              <w:rPr>
                <w:lang w:eastAsia="ru-RU"/>
              </w:rPr>
              <w:t>/</w:t>
            </w:r>
            <w:proofErr w:type="spellStart"/>
            <w:r w:rsidRPr="00AD3111">
              <w:rPr>
                <w:lang w:eastAsia="ru-RU"/>
              </w:rPr>
              <w:t>д</w:t>
            </w:r>
            <w:proofErr w:type="spellEnd"/>
            <w:r w:rsidRPr="00AD3111">
              <w:rPr>
                <w:lang w:eastAsia="ru-RU"/>
              </w:rPr>
              <w:t> </w:t>
            </w:r>
          </w:p>
        </w:tc>
        <w:tc>
          <w:tcPr>
            <w:cnfStyle w:val="000010000000"/>
            <w:tcW w:w="572" w:type="dxa"/>
            <w:noWrap/>
            <w:hideMark/>
          </w:tcPr>
          <w:p w:rsidR="00451D15" w:rsidRPr="00AD3111" w:rsidRDefault="00451D15" w:rsidP="002360B4">
            <w:pPr>
              <w:pStyle w:val="afff1"/>
              <w:rPr>
                <w:lang w:eastAsia="ru-RU"/>
              </w:rPr>
            </w:pPr>
            <w:proofErr w:type="spellStart"/>
            <w:r w:rsidRPr="00AD3111">
              <w:rPr>
                <w:lang w:eastAsia="ru-RU"/>
              </w:rPr>
              <w:t>н</w:t>
            </w:r>
            <w:proofErr w:type="spellEnd"/>
            <w:r w:rsidRPr="00AD3111">
              <w:rPr>
                <w:lang w:eastAsia="ru-RU"/>
              </w:rPr>
              <w:t>/</w:t>
            </w:r>
            <w:proofErr w:type="spellStart"/>
            <w:r w:rsidRPr="00AD3111">
              <w:rPr>
                <w:lang w:eastAsia="ru-RU"/>
              </w:rPr>
              <w:t>д</w:t>
            </w:r>
            <w:proofErr w:type="spellEnd"/>
            <w:r w:rsidRPr="00AD3111">
              <w:rPr>
                <w:lang w:eastAsia="ru-RU"/>
              </w:rPr>
              <w:t> </w:t>
            </w:r>
          </w:p>
        </w:tc>
        <w:tc>
          <w:tcPr>
            <w:cnfStyle w:val="000001000000"/>
            <w:tcW w:w="572" w:type="dxa"/>
            <w:noWrap/>
            <w:hideMark/>
          </w:tcPr>
          <w:p w:rsidR="00451D15" w:rsidRPr="00AD3111" w:rsidRDefault="00451D15" w:rsidP="002360B4">
            <w:pPr>
              <w:pStyle w:val="afff1"/>
              <w:rPr>
                <w:lang w:eastAsia="ru-RU"/>
              </w:rPr>
            </w:pPr>
            <w:proofErr w:type="spellStart"/>
            <w:r w:rsidRPr="00AD3111">
              <w:rPr>
                <w:lang w:eastAsia="ru-RU"/>
              </w:rPr>
              <w:t>н</w:t>
            </w:r>
            <w:proofErr w:type="spellEnd"/>
            <w:r w:rsidRPr="00AD3111">
              <w:rPr>
                <w:lang w:eastAsia="ru-RU"/>
              </w:rPr>
              <w:t>/</w:t>
            </w:r>
            <w:proofErr w:type="spellStart"/>
            <w:r w:rsidRPr="00AD3111">
              <w:rPr>
                <w:lang w:eastAsia="ru-RU"/>
              </w:rPr>
              <w:t>д</w:t>
            </w:r>
            <w:proofErr w:type="spellEnd"/>
            <w:r w:rsidRPr="00AD3111">
              <w:rPr>
                <w:lang w:eastAsia="ru-RU"/>
              </w:rPr>
              <w:t> </w:t>
            </w:r>
          </w:p>
        </w:tc>
        <w:tc>
          <w:tcPr>
            <w:cnfStyle w:val="000010000000"/>
            <w:tcW w:w="572" w:type="dxa"/>
            <w:noWrap/>
            <w:hideMark/>
          </w:tcPr>
          <w:p w:rsidR="00451D15" w:rsidRPr="00AD3111" w:rsidRDefault="00451D15" w:rsidP="002360B4">
            <w:pPr>
              <w:pStyle w:val="afff1"/>
              <w:rPr>
                <w:lang w:eastAsia="ru-RU"/>
              </w:rPr>
            </w:pPr>
            <w:proofErr w:type="spellStart"/>
            <w:r w:rsidRPr="00AD3111">
              <w:rPr>
                <w:lang w:eastAsia="ru-RU"/>
              </w:rPr>
              <w:t>н</w:t>
            </w:r>
            <w:proofErr w:type="spellEnd"/>
            <w:r w:rsidRPr="00AD3111">
              <w:rPr>
                <w:lang w:eastAsia="ru-RU"/>
              </w:rPr>
              <w:t>/</w:t>
            </w:r>
            <w:proofErr w:type="spellStart"/>
            <w:r w:rsidRPr="00AD3111">
              <w:rPr>
                <w:lang w:eastAsia="ru-RU"/>
              </w:rPr>
              <w:t>д</w:t>
            </w:r>
            <w:proofErr w:type="spellEnd"/>
            <w:r w:rsidRPr="00AD3111">
              <w:rPr>
                <w:lang w:eastAsia="ru-RU"/>
              </w:rPr>
              <w:t> </w:t>
            </w:r>
          </w:p>
        </w:tc>
        <w:tc>
          <w:tcPr>
            <w:cnfStyle w:val="000001000000"/>
            <w:tcW w:w="572" w:type="dxa"/>
            <w:noWrap/>
            <w:hideMark/>
          </w:tcPr>
          <w:p w:rsidR="00451D15" w:rsidRPr="00AD3111" w:rsidRDefault="00451D15" w:rsidP="002360B4">
            <w:pPr>
              <w:pStyle w:val="afff1"/>
              <w:rPr>
                <w:lang w:eastAsia="ru-RU"/>
              </w:rPr>
            </w:pPr>
            <w:r w:rsidRPr="00AD3111">
              <w:rPr>
                <w:lang w:eastAsia="ru-RU"/>
              </w:rPr>
              <w:t>12,5</w:t>
            </w:r>
          </w:p>
        </w:tc>
        <w:tc>
          <w:tcPr>
            <w:cnfStyle w:val="000010000000"/>
            <w:tcW w:w="572" w:type="dxa"/>
            <w:noWrap/>
            <w:hideMark/>
          </w:tcPr>
          <w:p w:rsidR="00451D15" w:rsidRPr="00AD3111" w:rsidRDefault="00451D15" w:rsidP="002360B4">
            <w:pPr>
              <w:pStyle w:val="afff1"/>
              <w:rPr>
                <w:lang w:eastAsia="ru-RU"/>
              </w:rPr>
            </w:pPr>
            <w:r w:rsidRPr="00AD3111">
              <w:rPr>
                <w:lang w:eastAsia="ru-RU"/>
              </w:rPr>
              <w:t>13,2</w:t>
            </w:r>
          </w:p>
        </w:tc>
        <w:tc>
          <w:tcPr>
            <w:cnfStyle w:val="000001000000"/>
            <w:tcW w:w="572" w:type="dxa"/>
            <w:noWrap/>
            <w:hideMark/>
          </w:tcPr>
          <w:p w:rsidR="00451D15" w:rsidRPr="00AD3111" w:rsidRDefault="00451D15" w:rsidP="002360B4">
            <w:pPr>
              <w:pStyle w:val="afff1"/>
              <w:rPr>
                <w:lang w:eastAsia="ru-RU"/>
              </w:rPr>
            </w:pPr>
            <w:r w:rsidRPr="00AD3111">
              <w:rPr>
                <w:lang w:eastAsia="ru-RU"/>
              </w:rPr>
              <w:t>13,4</w:t>
            </w:r>
          </w:p>
        </w:tc>
        <w:tc>
          <w:tcPr>
            <w:cnfStyle w:val="000010000000"/>
            <w:tcW w:w="572" w:type="dxa"/>
            <w:noWrap/>
            <w:hideMark/>
          </w:tcPr>
          <w:p w:rsidR="00451D15" w:rsidRPr="00AD3111" w:rsidRDefault="00451D15" w:rsidP="002360B4">
            <w:pPr>
              <w:pStyle w:val="afff1"/>
              <w:rPr>
                <w:lang w:eastAsia="ru-RU"/>
              </w:rPr>
            </w:pPr>
            <w:r w:rsidRPr="00AD3111">
              <w:rPr>
                <w:lang w:eastAsia="ru-RU"/>
              </w:rPr>
              <w:t>13,9</w:t>
            </w:r>
          </w:p>
        </w:tc>
        <w:tc>
          <w:tcPr>
            <w:cnfStyle w:val="000001000000"/>
            <w:tcW w:w="572" w:type="dxa"/>
            <w:noWrap/>
            <w:hideMark/>
          </w:tcPr>
          <w:p w:rsidR="00451D15" w:rsidRPr="00AD3111" w:rsidRDefault="00451D15" w:rsidP="002360B4">
            <w:pPr>
              <w:pStyle w:val="afff1"/>
              <w:rPr>
                <w:lang w:eastAsia="ru-RU"/>
              </w:rPr>
            </w:pPr>
            <w:r w:rsidRPr="00AD3111">
              <w:rPr>
                <w:lang w:eastAsia="ru-RU"/>
              </w:rPr>
              <w:t>13,0</w:t>
            </w:r>
          </w:p>
        </w:tc>
        <w:tc>
          <w:tcPr>
            <w:cnfStyle w:val="000010000000"/>
            <w:tcW w:w="572" w:type="dxa"/>
            <w:noWrap/>
            <w:hideMark/>
          </w:tcPr>
          <w:p w:rsidR="00451D15" w:rsidRPr="00AD3111" w:rsidRDefault="00451D15" w:rsidP="002360B4">
            <w:pPr>
              <w:pStyle w:val="afff1"/>
              <w:rPr>
                <w:lang w:eastAsia="ru-RU"/>
              </w:rPr>
            </w:pPr>
            <w:r w:rsidRPr="00AD3111">
              <w:rPr>
                <w:lang w:eastAsia="ru-RU"/>
              </w:rPr>
              <w:t>13,0</w:t>
            </w:r>
          </w:p>
        </w:tc>
        <w:tc>
          <w:tcPr>
            <w:cnfStyle w:val="000001000000"/>
            <w:tcW w:w="572" w:type="dxa"/>
            <w:noWrap/>
            <w:hideMark/>
          </w:tcPr>
          <w:p w:rsidR="00451D15" w:rsidRPr="00AD3111" w:rsidRDefault="00451D15" w:rsidP="002360B4">
            <w:pPr>
              <w:pStyle w:val="afff1"/>
              <w:rPr>
                <w:lang w:eastAsia="ru-RU"/>
              </w:rPr>
            </w:pPr>
            <w:r w:rsidRPr="00AD3111">
              <w:rPr>
                <w:lang w:eastAsia="ru-RU"/>
              </w:rPr>
              <w:t>13,1</w:t>
            </w:r>
          </w:p>
        </w:tc>
        <w:tc>
          <w:tcPr>
            <w:cnfStyle w:val="000010000000"/>
            <w:tcW w:w="572" w:type="dxa"/>
            <w:noWrap/>
            <w:hideMark/>
          </w:tcPr>
          <w:p w:rsidR="00451D15" w:rsidRPr="00AD3111" w:rsidRDefault="00451D15" w:rsidP="002360B4">
            <w:pPr>
              <w:pStyle w:val="afff1"/>
              <w:rPr>
                <w:lang w:eastAsia="ru-RU"/>
              </w:rPr>
            </w:pPr>
            <w:r w:rsidRPr="00AD3111">
              <w:rPr>
                <w:lang w:eastAsia="ru-RU"/>
              </w:rPr>
              <w:t> </w:t>
            </w:r>
            <w:proofErr w:type="spellStart"/>
            <w:r w:rsidRPr="00AD3111">
              <w:rPr>
                <w:lang w:eastAsia="ru-RU"/>
              </w:rPr>
              <w:t>н</w:t>
            </w:r>
            <w:proofErr w:type="spellEnd"/>
            <w:r w:rsidRPr="00AD3111">
              <w:rPr>
                <w:lang w:eastAsia="ru-RU"/>
              </w:rPr>
              <w:t>/</w:t>
            </w:r>
            <w:proofErr w:type="spellStart"/>
            <w:r w:rsidRPr="00AD3111">
              <w:rPr>
                <w:lang w:eastAsia="ru-RU"/>
              </w:rPr>
              <w:t>д</w:t>
            </w:r>
            <w:proofErr w:type="spellEnd"/>
          </w:p>
        </w:tc>
      </w:tr>
      <w:tr w:rsidR="00451D15" w:rsidRPr="00AD3111" w:rsidTr="0071580F">
        <w:trPr>
          <w:trHeight w:val="315"/>
        </w:trPr>
        <w:tc>
          <w:tcPr>
            <w:cnfStyle w:val="000010000000"/>
            <w:tcW w:w="1242" w:type="dxa"/>
            <w:hideMark/>
          </w:tcPr>
          <w:p w:rsidR="00451D15" w:rsidRPr="00AD3111" w:rsidRDefault="00451D15" w:rsidP="002360B4">
            <w:pPr>
              <w:pStyle w:val="affa"/>
              <w:rPr>
                <w:lang w:eastAsia="ru-RU"/>
              </w:rPr>
            </w:pPr>
            <w:r w:rsidRPr="00AD3111">
              <w:rPr>
                <w:lang w:eastAsia="ru-RU"/>
              </w:rPr>
              <w:t>Ниже среднего</w:t>
            </w:r>
          </w:p>
        </w:tc>
        <w:tc>
          <w:tcPr>
            <w:cnfStyle w:val="000001000000"/>
            <w:tcW w:w="572" w:type="dxa"/>
            <w:noWrap/>
            <w:hideMark/>
          </w:tcPr>
          <w:p w:rsidR="00451D15" w:rsidRPr="00AD3111" w:rsidRDefault="00451D15" w:rsidP="002360B4">
            <w:pPr>
              <w:pStyle w:val="afff1"/>
              <w:rPr>
                <w:lang w:eastAsia="ru-RU"/>
              </w:rPr>
            </w:pPr>
            <w:r w:rsidRPr="00AD3111">
              <w:rPr>
                <w:lang w:eastAsia="ru-RU"/>
              </w:rPr>
              <w:t>9,9</w:t>
            </w:r>
          </w:p>
        </w:tc>
        <w:tc>
          <w:tcPr>
            <w:cnfStyle w:val="000010000000"/>
            <w:tcW w:w="572" w:type="dxa"/>
            <w:noWrap/>
            <w:hideMark/>
          </w:tcPr>
          <w:p w:rsidR="00451D15" w:rsidRPr="00AD3111" w:rsidRDefault="00451D15" w:rsidP="002360B4">
            <w:pPr>
              <w:pStyle w:val="afff1"/>
              <w:rPr>
                <w:lang w:eastAsia="ru-RU"/>
              </w:rPr>
            </w:pPr>
            <w:r w:rsidRPr="00AD3111">
              <w:rPr>
                <w:lang w:eastAsia="ru-RU"/>
              </w:rPr>
              <w:t>10,9</w:t>
            </w:r>
          </w:p>
        </w:tc>
        <w:tc>
          <w:tcPr>
            <w:cnfStyle w:val="000001000000"/>
            <w:tcW w:w="572" w:type="dxa"/>
            <w:noWrap/>
            <w:hideMark/>
          </w:tcPr>
          <w:p w:rsidR="00451D15" w:rsidRPr="00AD3111" w:rsidRDefault="00451D15" w:rsidP="002360B4">
            <w:pPr>
              <w:pStyle w:val="afff1"/>
              <w:rPr>
                <w:lang w:eastAsia="ru-RU"/>
              </w:rPr>
            </w:pPr>
            <w:r w:rsidRPr="00AD3111">
              <w:rPr>
                <w:lang w:eastAsia="ru-RU"/>
              </w:rPr>
              <w:t>10,8</w:t>
            </w:r>
          </w:p>
        </w:tc>
        <w:tc>
          <w:tcPr>
            <w:cnfStyle w:val="000010000000"/>
            <w:tcW w:w="572" w:type="dxa"/>
            <w:noWrap/>
            <w:hideMark/>
          </w:tcPr>
          <w:p w:rsidR="00451D15" w:rsidRPr="00AD3111" w:rsidRDefault="00451D15" w:rsidP="002360B4">
            <w:pPr>
              <w:pStyle w:val="afff1"/>
              <w:rPr>
                <w:lang w:eastAsia="ru-RU"/>
              </w:rPr>
            </w:pPr>
            <w:r w:rsidRPr="00AD3111">
              <w:rPr>
                <w:lang w:eastAsia="ru-RU"/>
              </w:rPr>
              <w:t>10,8</w:t>
            </w:r>
          </w:p>
        </w:tc>
        <w:tc>
          <w:tcPr>
            <w:cnfStyle w:val="000001000000"/>
            <w:tcW w:w="572" w:type="dxa"/>
            <w:noWrap/>
            <w:hideMark/>
          </w:tcPr>
          <w:p w:rsidR="00451D15" w:rsidRPr="00AD3111" w:rsidRDefault="00451D15" w:rsidP="002360B4">
            <w:pPr>
              <w:pStyle w:val="afff1"/>
              <w:rPr>
                <w:lang w:eastAsia="ru-RU"/>
              </w:rPr>
            </w:pPr>
            <w:r w:rsidRPr="00AD3111">
              <w:rPr>
                <w:lang w:eastAsia="ru-RU"/>
              </w:rPr>
              <w:t>11,3</w:t>
            </w:r>
          </w:p>
        </w:tc>
        <w:tc>
          <w:tcPr>
            <w:cnfStyle w:val="000010000000"/>
            <w:tcW w:w="572" w:type="dxa"/>
            <w:noWrap/>
            <w:hideMark/>
          </w:tcPr>
          <w:p w:rsidR="00451D15" w:rsidRPr="00AD3111" w:rsidRDefault="00451D15" w:rsidP="002360B4">
            <w:pPr>
              <w:pStyle w:val="afff1"/>
              <w:rPr>
                <w:lang w:eastAsia="ru-RU"/>
              </w:rPr>
            </w:pPr>
            <w:r w:rsidRPr="00AD3111">
              <w:rPr>
                <w:lang w:eastAsia="ru-RU"/>
              </w:rPr>
              <w:t>11,9</w:t>
            </w:r>
          </w:p>
        </w:tc>
        <w:tc>
          <w:tcPr>
            <w:cnfStyle w:val="000001000000"/>
            <w:tcW w:w="572" w:type="dxa"/>
            <w:noWrap/>
            <w:hideMark/>
          </w:tcPr>
          <w:p w:rsidR="00451D15" w:rsidRPr="00AD3111" w:rsidRDefault="00451D15" w:rsidP="002360B4">
            <w:pPr>
              <w:pStyle w:val="afff1"/>
              <w:rPr>
                <w:lang w:eastAsia="ru-RU"/>
              </w:rPr>
            </w:pPr>
            <w:r w:rsidRPr="00AD3111">
              <w:rPr>
                <w:lang w:eastAsia="ru-RU"/>
              </w:rPr>
              <w:t>12,4</w:t>
            </w:r>
          </w:p>
        </w:tc>
        <w:tc>
          <w:tcPr>
            <w:cnfStyle w:val="000010000000"/>
            <w:tcW w:w="572" w:type="dxa"/>
            <w:noWrap/>
            <w:hideMark/>
          </w:tcPr>
          <w:p w:rsidR="00451D15" w:rsidRPr="00AD3111" w:rsidRDefault="00451D15" w:rsidP="002360B4">
            <w:pPr>
              <w:pStyle w:val="afff1"/>
              <w:rPr>
                <w:lang w:eastAsia="ru-RU"/>
              </w:rPr>
            </w:pPr>
            <w:r w:rsidRPr="00AD3111">
              <w:rPr>
                <w:lang w:eastAsia="ru-RU"/>
              </w:rPr>
              <w:t>12,4</w:t>
            </w:r>
          </w:p>
        </w:tc>
        <w:tc>
          <w:tcPr>
            <w:cnfStyle w:val="000001000000"/>
            <w:tcW w:w="572" w:type="dxa"/>
            <w:noWrap/>
            <w:hideMark/>
          </w:tcPr>
          <w:p w:rsidR="00451D15" w:rsidRPr="00AD3111" w:rsidRDefault="00451D15" w:rsidP="002360B4">
            <w:pPr>
              <w:pStyle w:val="afff1"/>
              <w:rPr>
                <w:lang w:eastAsia="ru-RU"/>
              </w:rPr>
            </w:pPr>
            <w:r w:rsidRPr="00AD3111">
              <w:rPr>
                <w:lang w:eastAsia="ru-RU"/>
              </w:rPr>
              <w:t>11,2</w:t>
            </w:r>
          </w:p>
        </w:tc>
        <w:tc>
          <w:tcPr>
            <w:cnfStyle w:val="000010000000"/>
            <w:tcW w:w="572" w:type="dxa"/>
            <w:noWrap/>
            <w:hideMark/>
          </w:tcPr>
          <w:p w:rsidR="00451D15" w:rsidRPr="00AD3111" w:rsidRDefault="00451D15" w:rsidP="002360B4">
            <w:pPr>
              <w:pStyle w:val="afff1"/>
              <w:rPr>
                <w:lang w:eastAsia="ru-RU"/>
              </w:rPr>
            </w:pPr>
            <w:r w:rsidRPr="00AD3111">
              <w:rPr>
                <w:lang w:eastAsia="ru-RU"/>
              </w:rPr>
              <w:t>10,6</w:t>
            </w:r>
          </w:p>
        </w:tc>
        <w:tc>
          <w:tcPr>
            <w:cnfStyle w:val="000001000000"/>
            <w:tcW w:w="572" w:type="dxa"/>
            <w:noWrap/>
            <w:hideMark/>
          </w:tcPr>
          <w:p w:rsidR="00451D15" w:rsidRPr="00AD3111" w:rsidRDefault="00451D15" w:rsidP="002360B4">
            <w:pPr>
              <w:pStyle w:val="afff1"/>
              <w:rPr>
                <w:lang w:eastAsia="ru-RU"/>
              </w:rPr>
            </w:pPr>
            <w:r w:rsidRPr="00AD3111">
              <w:rPr>
                <w:lang w:eastAsia="ru-RU"/>
              </w:rPr>
              <w:t>10,0</w:t>
            </w:r>
          </w:p>
        </w:tc>
        <w:tc>
          <w:tcPr>
            <w:cnfStyle w:val="000010000000"/>
            <w:tcW w:w="572" w:type="dxa"/>
            <w:noWrap/>
            <w:hideMark/>
          </w:tcPr>
          <w:p w:rsidR="00451D15" w:rsidRPr="00AD3111" w:rsidRDefault="00451D15" w:rsidP="002360B4">
            <w:pPr>
              <w:pStyle w:val="afff1"/>
              <w:rPr>
                <w:lang w:eastAsia="ru-RU"/>
              </w:rPr>
            </w:pPr>
            <w:r w:rsidRPr="00AD3111">
              <w:rPr>
                <w:lang w:eastAsia="ru-RU"/>
              </w:rPr>
              <w:t>10,8</w:t>
            </w:r>
          </w:p>
        </w:tc>
      </w:tr>
      <w:tr w:rsidR="00451D15" w:rsidRPr="00AD3111" w:rsidTr="0071580F">
        <w:trPr>
          <w:trHeight w:val="300"/>
        </w:trPr>
        <w:tc>
          <w:tcPr>
            <w:cnfStyle w:val="000010000000"/>
            <w:tcW w:w="1242" w:type="dxa"/>
            <w:hideMark/>
          </w:tcPr>
          <w:p w:rsidR="00451D15" w:rsidRPr="00AD3111" w:rsidRDefault="00451D15" w:rsidP="002360B4">
            <w:pPr>
              <w:pStyle w:val="affa"/>
              <w:rPr>
                <w:lang w:eastAsia="ru-RU"/>
              </w:rPr>
            </w:pPr>
            <w:r w:rsidRPr="00AD3111">
              <w:rPr>
                <w:lang w:eastAsia="ru-RU"/>
              </w:rPr>
              <w:t>Низкие</w:t>
            </w:r>
          </w:p>
        </w:tc>
        <w:tc>
          <w:tcPr>
            <w:cnfStyle w:val="000001000000"/>
            <w:tcW w:w="572" w:type="dxa"/>
            <w:noWrap/>
            <w:hideMark/>
          </w:tcPr>
          <w:p w:rsidR="00451D15" w:rsidRPr="00AD3111" w:rsidRDefault="00451D15" w:rsidP="002360B4">
            <w:pPr>
              <w:pStyle w:val="afff1"/>
              <w:rPr>
                <w:lang w:eastAsia="ru-RU"/>
              </w:rPr>
            </w:pPr>
            <w:r w:rsidRPr="00AD3111">
              <w:rPr>
                <w:lang w:eastAsia="ru-RU"/>
              </w:rPr>
              <w:t>9,3</w:t>
            </w:r>
          </w:p>
        </w:tc>
        <w:tc>
          <w:tcPr>
            <w:cnfStyle w:val="000010000000"/>
            <w:tcW w:w="572" w:type="dxa"/>
            <w:noWrap/>
            <w:hideMark/>
          </w:tcPr>
          <w:p w:rsidR="00451D15" w:rsidRPr="00AD3111" w:rsidRDefault="00451D15" w:rsidP="002360B4">
            <w:pPr>
              <w:pStyle w:val="afff1"/>
              <w:rPr>
                <w:lang w:eastAsia="ru-RU"/>
              </w:rPr>
            </w:pPr>
            <w:r w:rsidRPr="00AD3111">
              <w:rPr>
                <w:lang w:eastAsia="ru-RU"/>
              </w:rPr>
              <w:t>9,4</w:t>
            </w:r>
          </w:p>
        </w:tc>
        <w:tc>
          <w:tcPr>
            <w:cnfStyle w:val="000001000000"/>
            <w:tcW w:w="572" w:type="dxa"/>
            <w:noWrap/>
            <w:hideMark/>
          </w:tcPr>
          <w:p w:rsidR="00451D15" w:rsidRPr="00AD3111" w:rsidRDefault="00451D15" w:rsidP="002360B4">
            <w:pPr>
              <w:pStyle w:val="afff1"/>
              <w:rPr>
                <w:lang w:eastAsia="ru-RU"/>
              </w:rPr>
            </w:pPr>
            <w:r w:rsidRPr="00AD3111">
              <w:rPr>
                <w:lang w:eastAsia="ru-RU"/>
              </w:rPr>
              <w:t>9,6</w:t>
            </w:r>
          </w:p>
        </w:tc>
        <w:tc>
          <w:tcPr>
            <w:cnfStyle w:val="000010000000"/>
            <w:tcW w:w="572" w:type="dxa"/>
            <w:noWrap/>
            <w:hideMark/>
          </w:tcPr>
          <w:p w:rsidR="00451D15" w:rsidRPr="00AD3111" w:rsidRDefault="00451D15" w:rsidP="002360B4">
            <w:pPr>
              <w:pStyle w:val="afff1"/>
              <w:rPr>
                <w:lang w:eastAsia="ru-RU"/>
              </w:rPr>
            </w:pPr>
            <w:r w:rsidRPr="00AD3111">
              <w:rPr>
                <w:lang w:eastAsia="ru-RU"/>
              </w:rPr>
              <w:t>10,1</w:t>
            </w:r>
          </w:p>
        </w:tc>
        <w:tc>
          <w:tcPr>
            <w:cnfStyle w:val="000001000000"/>
            <w:tcW w:w="572" w:type="dxa"/>
            <w:noWrap/>
            <w:hideMark/>
          </w:tcPr>
          <w:p w:rsidR="00451D15" w:rsidRPr="00AD3111" w:rsidRDefault="00451D15" w:rsidP="002360B4">
            <w:pPr>
              <w:pStyle w:val="afff1"/>
              <w:rPr>
                <w:lang w:eastAsia="ru-RU"/>
              </w:rPr>
            </w:pPr>
            <w:r w:rsidRPr="00AD3111">
              <w:rPr>
                <w:lang w:eastAsia="ru-RU"/>
              </w:rPr>
              <w:t>10,4</w:t>
            </w:r>
          </w:p>
        </w:tc>
        <w:tc>
          <w:tcPr>
            <w:cnfStyle w:val="000010000000"/>
            <w:tcW w:w="572" w:type="dxa"/>
            <w:noWrap/>
            <w:hideMark/>
          </w:tcPr>
          <w:p w:rsidR="00451D15" w:rsidRPr="00AD3111" w:rsidRDefault="00451D15" w:rsidP="002360B4">
            <w:pPr>
              <w:pStyle w:val="afff1"/>
              <w:rPr>
                <w:lang w:eastAsia="ru-RU"/>
              </w:rPr>
            </w:pPr>
            <w:r w:rsidRPr="00AD3111">
              <w:rPr>
                <w:lang w:eastAsia="ru-RU"/>
              </w:rPr>
              <w:t>9,5</w:t>
            </w:r>
          </w:p>
        </w:tc>
        <w:tc>
          <w:tcPr>
            <w:cnfStyle w:val="000001000000"/>
            <w:tcW w:w="572" w:type="dxa"/>
            <w:noWrap/>
            <w:hideMark/>
          </w:tcPr>
          <w:p w:rsidR="00451D15" w:rsidRPr="00AD3111" w:rsidRDefault="00451D15" w:rsidP="002360B4">
            <w:pPr>
              <w:pStyle w:val="afff1"/>
              <w:rPr>
                <w:lang w:eastAsia="ru-RU"/>
              </w:rPr>
            </w:pPr>
            <w:r w:rsidRPr="00AD3111">
              <w:rPr>
                <w:lang w:eastAsia="ru-RU"/>
              </w:rPr>
              <w:t>9,7</w:t>
            </w:r>
          </w:p>
        </w:tc>
        <w:tc>
          <w:tcPr>
            <w:cnfStyle w:val="000010000000"/>
            <w:tcW w:w="572" w:type="dxa"/>
            <w:noWrap/>
            <w:hideMark/>
          </w:tcPr>
          <w:p w:rsidR="00451D15" w:rsidRPr="00AD3111" w:rsidRDefault="00451D15" w:rsidP="002360B4">
            <w:pPr>
              <w:pStyle w:val="afff1"/>
              <w:rPr>
                <w:lang w:eastAsia="ru-RU"/>
              </w:rPr>
            </w:pPr>
            <w:r w:rsidRPr="00AD3111">
              <w:rPr>
                <w:lang w:eastAsia="ru-RU"/>
              </w:rPr>
              <w:t>10,3</w:t>
            </w:r>
          </w:p>
        </w:tc>
        <w:tc>
          <w:tcPr>
            <w:cnfStyle w:val="000001000000"/>
            <w:tcW w:w="572" w:type="dxa"/>
            <w:noWrap/>
            <w:hideMark/>
          </w:tcPr>
          <w:p w:rsidR="00451D15" w:rsidRPr="00AD3111" w:rsidRDefault="00451D15" w:rsidP="002360B4">
            <w:pPr>
              <w:pStyle w:val="afff1"/>
              <w:rPr>
                <w:lang w:eastAsia="ru-RU"/>
              </w:rPr>
            </w:pPr>
            <w:r w:rsidRPr="00AD3111">
              <w:rPr>
                <w:lang w:eastAsia="ru-RU"/>
              </w:rPr>
              <w:t>10,3</w:t>
            </w:r>
          </w:p>
        </w:tc>
        <w:tc>
          <w:tcPr>
            <w:cnfStyle w:val="000010000000"/>
            <w:tcW w:w="572" w:type="dxa"/>
            <w:noWrap/>
            <w:hideMark/>
          </w:tcPr>
          <w:p w:rsidR="00451D15" w:rsidRPr="00AD3111" w:rsidRDefault="00451D15" w:rsidP="002360B4">
            <w:pPr>
              <w:pStyle w:val="afff1"/>
              <w:rPr>
                <w:lang w:eastAsia="ru-RU"/>
              </w:rPr>
            </w:pPr>
            <w:r w:rsidRPr="00AD3111">
              <w:rPr>
                <w:lang w:eastAsia="ru-RU"/>
              </w:rPr>
              <w:t>10,9</w:t>
            </w:r>
          </w:p>
        </w:tc>
        <w:tc>
          <w:tcPr>
            <w:cnfStyle w:val="000001000000"/>
            <w:tcW w:w="572" w:type="dxa"/>
            <w:noWrap/>
            <w:hideMark/>
          </w:tcPr>
          <w:p w:rsidR="00451D15" w:rsidRPr="00AD3111" w:rsidRDefault="00451D15" w:rsidP="002360B4">
            <w:pPr>
              <w:pStyle w:val="afff1"/>
              <w:rPr>
                <w:lang w:eastAsia="ru-RU"/>
              </w:rPr>
            </w:pPr>
            <w:r w:rsidRPr="00AD3111">
              <w:rPr>
                <w:lang w:eastAsia="ru-RU"/>
              </w:rPr>
              <w:t>11,9</w:t>
            </w:r>
          </w:p>
        </w:tc>
        <w:tc>
          <w:tcPr>
            <w:cnfStyle w:val="000010000000"/>
            <w:tcW w:w="572" w:type="dxa"/>
            <w:noWrap/>
            <w:hideMark/>
          </w:tcPr>
          <w:p w:rsidR="00451D15" w:rsidRPr="00AD3111" w:rsidRDefault="00451D15" w:rsidP="002360B4">
            <w:pPr>
              <w:pStyle w:val="afff1"/>
              <w:rPr>
                <w:lang w:eastAsia="ru-RU"/>
              </w:rPr>
            </w:pPr>
            <w:proofErr w:type="spellStart"/>
            <w:r w:rsidRPr="00AD3111">
              <w:rPr>
                <w:lang w:eastAsia="ru-RU"/>
              </w:rPr>
              <w:t>н</w:t>
            </w:r>
            <w:proofErr w:type="spellEnd"/>
            <w:r w:rsidRPr="00AD3111">
              <w:rPr>
                <w:lang w:eastAsia="ru-RU"/>
              </w:rPr>
              <w:t>/</w:t>
            </w:r>
            <w:proofErr w:type="spellStart"/>
            <w:r w:rsidRPr="00AD3111">
              <w:rPr>
                <w:lang w:eastAsia="ru-RU"/>
              </w:rPr>
              <w:t>д</w:t>
            </w:r>
            <w:proofErr w:type="spellEnd"/>
            <w:r w:rsidRPr="00AD3111">
              <w:rPr>
                <w:lang w:eastAsia="ru-RU"/>
              </w:rPr>
              <w:t> </w:t>
            </w:r>
          </w:p>
        </w:tc>
      </w:tr>
    </w:tbl>
    <w:p w:rsidR="00451D15" w:rsidRPr="004B7C17" w:rsidRDefault="00451D15" w:rsidP="004B7C17">
      <w:pPr>
        <w:rPr>
          <w:rStyle w:val="affd"/>
        </w:rPr>
      </w:pPr>
      <w:r w:rsidRPr="004B7C17">
        <w:rPr>
          <w:rStyle w:val="affd"/>
        </w:rPr>
        <w:t>Источник: Всемирный банк</w:t>
      </w:r>
    </w:p>
    <w:p w:rsidR="00451D15" w:rsidRPr="00AD3111" w:rsidRDefault="00451D15" w:rsidP="004B7C17">
      <w:r w:rsidRPr="00AD3111">
        <w:t>География значений налоговой квоты также выразительна (</w:t>
      </w:r>
      <w:fldSimple w:instr=" REF _Ref420676662 \h  \* MERGEFORMAT ">
        <w:r w:rsidR="00972676" w:rsidRPr="00972676">
          <w:rPr>
            <w:rStyle w:val="affc"/>
          </w:rPr>
          <w:t>Табл. 5</w:t>
        </w:r>
      </w:fldSimple>
      <w:r w:rsidRPr="00AD3111">
        <w:t xml:space="preserve">). Лидирует европейский регион в различных региональных и геополитических </w:t>
      </w:r>
      <w:r w:rsidRPr="00AD3111">
        <w:lastRenderedPageBreak/>
        <w:t>объединениях (например, Евросоюз – 18,7%). Российская Федерация следует сразу за европейскими странами по уровню налоговой квоты (15,1%). Меньшую налоговую квоту, чем Россия, имеют страны члены ОЭСР (14,5%), далее следуют страны к югу от Сахары (14,2%). И все названные выше регионы имеют уровень налоговой квоты выше среднемирового (14,3%). Значения налоговой квоты ниже среднемирового уровня свойственны странам Восточной Азии и Тихого океана (11,9% в 2011 г.), странам Северной Америки</w:t>
      </w:r>
      <w:r w:rsidR="00516A7F">
        <w:t xml:space="preserve"> </w:t>
      </w:r>
      <w:r w:rsidRPr="00AD3111">
        <w:t>(10,4%) и Южной Азии (10,6%). Интересно отметить, что США имеют один из самых низких уровней налоговой квоты (10,2% - 2012 г.), поскольку относятся к странам с низким уровнем налогообложения.</w:t>
      </w:r>
    </w:p>
    <w:p w:rsidR="00451D15" w:rsidRPr="00AD3111" w:rsidRDefault="00451D15" w:rsidP="004B7C17">
      <w:r w:rsidRPr="00AD3111">
        <w:t>Динамика значений налоговой квоты в Российской Федерации изменялась существенно в течение 2000-х гг. До 2005 года налоговая квота РФ имела значения ниже среднемировых, затем повысилась и ее значения стали превышать и среднемировой уровень и даже более высокий уровень стран ОЭСР. С началом кризиса значение налоговой квоты в РФ вернулось к прежнему относительному уровню – ниже среднемирового. И наконец, в 2011-2012 гг. опять выросло и превысило среднемировой уровень, уровень стран ОЭСР и стран Африки к югу от Сахары.</w:t>
      </w:r>
    </w:p>
    <w:p w:rsidR="00451D15" w:rsidRPr="00AD3111" w:rsidRDefault="004B7C17" w:rsidP="004B7C17">
      <w:pPr>
        <w:pStyle w:val="afff9"/>
        <w:rPr>
          <w:color w:val="000000" w:themeColor="text1"/>
        </w:rPr>
      </w:pPr>
      <w:bookmarkStart w:id="10" w:name="_Ref420676662"/>
      <w:r>
        <w:t xml:space="preserve">Табл. </w:t>
      </w:r>
      <w:fldSimple w:instr=" SEQ Табл. \* ARABIC ">
        <w:r w:rsidR="00972676">
          <w:rPr>
            <w:noProof/>
          </w:rPr>
          <w:t>5</w:t>
        </w:r>
      </w:fldSimple>
      <w:bookmarkEnd w:id="10"/>
      <w:r>
        <w:t xml:space="preserve"> </w:t>
      </w:r>
      <w:r w:rsidRPr="002C2810">
        <w:t>Динамика значений налоговой квоты по геополитическим группам стран в 2001-2012 гг., % к ВВП</w:t>
      </w:r>
    </w:p>
    <w:tbl>
      <w:tblPr>
        <w:tblStyle w:val="14"/>
        <w:tblW w:w="8192" w:type="dxa"/>
        <w:tblLook w:val="06A0"/>
      </w:tblPr>
      <w:tblGrid>
        <w:gridCol w:w="1328"/>
        <w:gridCol w:w="572"/>
        <w:gridCol w:w="572"/>
        <w:gridCol w:w="572"/>
        <w:gridCol w:w="572"/>
        <w:gridCol w:w="572"/>
        <w:gridCol w:w="572"/>
        <w:gridCol w:w="572"/>
        <w:gridCol w:w="572"/>
        <w:gridCol w:w="572"/>
        <w:gridCol w:w="572"/>
        <w:gridCol w:w="572"/>
        <w:gridCol w:w="572"/>
      </w:tblGrid>
      <w:tr w:rsidR="0083373D" w:rsidRPr="00AD3111" w:rsidTr="0083373D">
        <w:trPr>
          <w:cnfStyle w:val="100000000000"/>
          <w:trHeight w:val="300"/>
        </w:trPr>
        <w:tc>
          <w:tcPr>
            <w:tcW w:w="1328" w:type="dxa"/>
            <w:hideMark/>
          </w:tcPr>
          <w:p w:rsidR="00451D15" w:rsidRPr="00AD3111" w:rsidRDefault="00451D15" w:rsidP="004B7C17">
            <w:pPr>
              <w:pStyle w:val="affb"/>
              <w:rPr>
                <w:lang w:eastAsia="ru-RU"/>
              </w:rPr>
            </w:pPr>
            <w:r w:rsidRPr="00AD3111">
              <w:rPr>
                <w:lang w:eastAsia="ru-RU"/>
              </w:rPr>
              <w:t>Регион/год</w:t>
            </w:r>
          </w:p>
        </w:tc>
        <w:tc>
          <w:tcPr>
            <w:tcW w:w="572" w:type="dxa"/>
            <w:noWrap/>
            <w:hideMark/>
          </w:tcPr>
          <w:p w:rsidR="00451D15" w:rsidRPr="00AD3111" w:rsidRDefault="00451D15" w:rsidP="004B7C17">
            <w:pPr>
              <w:pStyle w:val="affb"/>
              <w:rPr>
                <w:lang w:eastAsia="ru-RU"/>
              </w:rPr>
            </w:pPr>
            <w:r w:rsidRPr="00AD3111">
              <w:rPr>
                <w:lang w:eastAsia="ru-RU"/>
              </w:rPr>
              <w:t>2001</w:t>
            </w:r>
          </w:p>
        </w:tc>
        <w:tc>
          <w:tcPr>
            <w:tcW w:w="572" w:type="dxa"/>
            <w:noWrap/>
            <w:hideMark/>
          </w:tcPr>
          <w:p w:rsidR="00451D15" w:rsidRPr="00AD3111" w:rsidRDefault="00451D15" w:rsidP="004B7C17">
            <w:pPr>
              <w:pStyle w:val="affb"/>
              <w:rPr>
                <w:lang w:eastAsia="ru-RU"/>
              </w:rPr>
            </w:pPr>
            <w:r w:rsidRPr="00AD3111">
              <w:rPr>
                <w:lang w:eastAsia="ru-RU"/>
              </w:rPr>
              <w:t>2002</w:t>
            </w:r>
          </w:p>
        </w:tc>
        <w:tc>
          <w:tcPr>
            <w:tcW w:w="572" w:type="dxa"/>
            <w:noWrap/>
            <w:hideMark/>
          </w:tcPr>
          <w:p w:rsidR="00451D15" w:rsidRPr="00AD3111" w:rsidRDefault="00451D15" w:rsidP="004B7C17">
            <w:pPr>
              <w:pStyle w:val="affb"/>
              <w:rPr>
                <w:lang w:eastAsia="ru-RU"/>
              </w:rPr>
            </w:pPr>
            <w:r w:rsidRPr="00AD3111">
              <w:rPr>
                <w:lang w:eastAsia="ru-RU"/>
              </w:rPr>
              <w:t>2003</w:t>
            </w:r>
          </w:p>
        </w:tc>
        <w:tc>
          <w:tcPr>
            <w:tcW w:w="572" w:type="dxa"/>
            <w:noWrap/>
            <w:hideMark/>
          </w:tcPr>
          <w:p w:rsidR="00451D15" w:rsidRPr="00AD3111" w:rsidRDefault="00451D15" w:rsidP="004B7C17">
            <w:pPr>
              <w:pStyle w:val="affb"/>
              <w:rPr>
                <w:lang w:eastAsia="ru-RU"/>
              </w:rPr>
            </w:pPr>
            <w:r w:rsidRPr="00AD3111">
              <w:rPr>
                <w:lang w:eastAsia="ru-RU"/>
              </w:rPr>
              <w:t>2004</w:t>
            </w:r>
          </w:p>
        </w:tc>
        <w:tc>
          <w:tcPr>
            <w:tcW w:w="572" w:type="dxa"/>
            <w:noWrap/>
            <w:hideMark/>
          </w:tcPr>
          <w:p w:rsidR="00451D15" w:rsidRPr="00AD3111" w:rsidRDefault="00451D15" w:rsidP="004B7C17">
            <w:pPr>
              <w:pStyle w:val="affb"/>
              <w:rPr>
                <w:lang w:eastAsia="ru-RU"/>
              </w:rPr>
            </w:pPr>
            <w:r w:rsidRPr="00AD3111">
              <w:rPr>
                <w:lang w:eastAsia="ru-RU"/>
              </w:rPr>
              <w:t>2005</w:t>
            </w:r>
          </w:p>
        </w:tc>
        <w:tc>
          <w:tcPr>
            <w:tcW w:w="572" w:type="dxa"/>
            <w:noWrap/>
            <w:hideMark/>
          </w:tcPr>
          <w:p w:rsidR="00451D15" w:rsidRPr="00AD3111" w:rsidRDefault="00451D15" w:rsidP="004B7C17">
            <w:pPr>
              <w:pStyle w:val="affb"/>
              <w:rPr>
                <w:lang w:eastAsia="ru-RU"/>
              </w:rPr>
            </w:pPr>
            <w:r w:rsidRPr="00AD3111">
              <w:rPr>
                <w:lang w:eastAsia="ru-RU"/>
              </w:rPr>
              <w:t>2006</w:t>
            </w:r>
          </w:p>
        </w:tc>
        <w:tc>
          <w:tcPr>
            <w:tcW w:w="572" w:type="dxa"/>
            <w:noWrap/>
            <w:hideMark/>
          </w:tcPr>
          <w:p w:rsidR="00451D15" w:rsidRPr="00AD3111" w:rsidRDefault="00451D15" w:rsidP="004B7C17">
            <w:pPr>
              <w:pStyle w:val="affb"/>
              <w:rPr>
                <w:lang w:eastAsia="ru-RU"/>
              </w:rPr>
            </w:pPr>
            <w:r w:rsidRPr="00AD3111">
              <w:rPr>
                <w:lang w:eastAsia="ru-RU"/>
              </w:rPr>
              <w:t>2007</w:t>
            </w:r>
          </w:p>
        </w:tc>
        <w:tc>
          <w:tcPr>
            <w:tcW w:w="572" w:type="dxa"/>
            <w:noWrap/>
            <w:hideMark/>
          </w:tcPr>
          <w:p w:rsidR="00451D15" w:rsidRPr="00AD3111" w:rsidRDefault="00451D15" w:rsidP="004B7C17">
            <w:pPr>
              <w:pStyle w:val="affb"/>
              <w:rPr>
                <w:lang w:eastAsia="ru-RU"/>
              </w:rPr>
            </w:pPr>
            <w:r w:rsidRPr="00AD3111">
              <w:rPr>
                <w:lang w:eastAsia="ru-RU"/>
              </w:rPr>
              <w:t>2008</w:t>
            </w:r>
          </w:p>
        </w:tc>
        <w:tc>
          <w:tcPr>
            <w:tcW w:w="572" w:type="dxa"/>
            <w:noWrap/>
            <w:hideMark/>
          </w:tcPr>
          <w:p w:rsidR="00451D15" w:rsidRPr="00AD3111" w:rsidRDefault="00451D15" w:rsidP="004B7C17">
            <w:pPr>
              <w:pStyle w:val="affb"/>
              <w:rPr>
                <w:lang w:eastAsia="ru-RU"/>
              </w:rPr>
            </w:pPr>
            <w:r w:rsidRPr="00AD3111">
              <w:rPr>
                <w:lang w:eastAsia="ru-RU"/>
              </w:rPr>
              <w:t>2009</w:t>
            </w:r>
          </w:p>
        </w:tc>
        <w:tc>
          <w:tcPr>
            <w:tcW w:w="572" w:type="dxa"/>
            <w:noWrap/>
            <w:hideMark/>
          </w:tcPr>
          <w:p w:rsidR="00451D15" w:rsidRPr="00AD3111" w:rsidRDefault="00451D15" w:rsidP="004B7C17">
            <w:pPr>
              <w:pStyle w:val="affb"/>
              <w:rPr>
                <w:lang w:eastAsia="ru-RU"/>
              </w:rPr>
            </w:pPr>
            <w:r w:rsidRPr="00AD3111">
              <w:rPr>
                <w:lang w:eastAsia="ru-RU"/>
              </w:rPr>
              <w:t>2010</w:t>
            </w:r>
          </w:p>
        </w:tc>
        <w:tc>
          <w:tcPr>
            <w:tcW w:w="572" w:type="dxa"/>
            <w:noWrap/>
            <w:hideMark/>
          </w:tcPr>
          <w:p w:rsidR="00451D15" w:rsidRPr="00AD3111" w:rsidRDefault="00451D15" w:rsidP="004B7C17">
            <w:pPr>
              <w:pStyle w:val="affb"/>
              <w:rPr>
                <w:lang w:eastAsia="ru-RU"/>
              </w:rPr>
            </w:pPr>
            <w:r w:rsidRPr="00AD3111">
              <w:rPr>
                <w:lang w:eastAsia="ru-RU"/>
              </w:rPr>
              <w:t>2011</w:t>
            </w:r>
          </w:p>
        </w:tc>
        <w:tc>
          <w:tcPr>
            <w:tcW w:w="572" w:type="dxa"/>
            <w:noWrap/>
            <w:hideMark/>
          </w:tcPr>
          <w:p w:rsidR="00451D15" w:rsidRPr="00AD3111" w:rsidRDefault="00451D15" w:rsidP="004B7C17">
            <w:pPr>
              <w:pStyle w:val="affb"/>
              <w:rPr>
                <w:lang w:eastAsia="ru-RU"/>
              </w:rPr>
            </w:pPr>
            <w:r w:rsidRPr="00AD3111">
              <w:rPr>
                <w:lang w:eastAsia="ru-RU"/>
              </w:rPr>
              <w:t>2012</w:t>
            </w:r>
          </w:p>
        </w:tc>
      </w:tr>
      <w:tr w:rsidR="0083373D" w:rsidRPr="00AD3111" w:rsidTr="0083373D">
        <w:trPr>
          <w:trHeight w:val="300"/>
        </w:trPr>
        <w:tc>
          <w:tcPr>
            <w:tcW w:w="1328" w:type="dxa"/>
            <w:hideMark/>
          </w:tcPr>
          <w:p w:rsidR="00451D15" w:rsidRPr="0071580F" w:rsidRDefault="00451D15" w:rsidP="00451D15">
            <w:pPr>
              <w:shd w:val="clear" w:color="auto" w:fill="FFFFFF" w:themeFill="background1"/>
              <w:spacing w:after="0" w:line="240" w:lineRule="auto"/>
              <w:rPr>
                <w:rFonts w:ascii="Arial" w:hAnsi="Arial"/>
                <w:color w:val="000000"/>
                <w:szCs w:val="18"/>
                <w:lang w:eastAsia="ru-RU"/>
              </w:rPr>
            </w:pPr>
            <w:r w:rsidRPr="0071580F">
              <w:rPr>
                <w:rFonts w:ascii="Arial" w:hAnsi="Arial"/>
                <w:color w:val="000000"/>
                <w:szCs w:val="18"/>
                <w:lang w:eastAsia="ru-RU"/>
              </w:rPr>
              <w:t>Южная Африка</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24,8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24,2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24,0</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25,3</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26,9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28,4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28,9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28,2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25,4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25,7</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26,0</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26,5</w:t>
            </w:r>
          </w:p>
        </w:tc>
      </w:tr>
      <w:tr w:rsidR="0083373D" w:rsidRPr="00AD3111" w:rsidTr="0083373D">
        <w:trPr>
          <w:trHeight w:val="300"/>
        </w:trPr>
        <w:tc>
          <w:tcPr>
            <w:tcW w:w="1328" w:type="dxa"/>
            <w:hideMark/>
          </w:tcPr>
          <w:p w:rsidR="00451D15" w:rsidRPr="0071580F" w:rsidRDefault="00451D15" w:rsidP="00451D15">
            <w:pPr>
              <w:shd w:val="clear" w:color="auto" w:fill="FFFFFF" w:themeFill="background1"/>
              <w:spacing w:after="0" w:line="240" w:lineRule="auto"/>
              <w:rPr>
                <w:rFonts w:ascii="Arial" w:hAnsi="Arial"/>
                <w:color w:val="000000"/>
                <w:szCs w:val="18"/>
                <w:lang w:eastAsia="ru-RU"/>
              </w:rPr>
            </w:pPr>
            <w:r w:rsidRPr="0071580F">
              <w:rPr>
                <w:rFonts w:ascii="Arial" w:hAnsi="Arial"/>
                <w:color w:val="000000"/>
                <w:szCs w:val="18"/>
                <w:lang w:eastAsia="ru-RU"/>
              </w:rPr>
              <w:t>Европейский союз</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19,9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19,2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19,2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19,6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19,7</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19,2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18,1</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18,7</w:t>
            </w:r>
          </w:p>
        </w:tc>
      </w:tr>
      <w:tr w:rsidR="0083373D" w:rsidRPr="00AD3111" w:rsidTr="0083373D">
        <w:trPr>
          <w:trHeight w:val="300"/>
        </w:trPr>
        <w:tc>
          <w:tcPr>
            <w:tcW w:w="1328" w:type="dxa"/>
            <w:hideMark/>
          </w:tcPr>
          <w:p w:rsidR="00451D15" w:rsidRPr="0071580F" w:rsidRDefault="00451D15" w:rsidP="00451D15">
            <w:pPr>
              <w:shd w:val="clear" w:color="auto" w:fill="FFFFFF" w:themeFill="background1"/>
              <w:spacing w:after="0" w:line="240" w:lineRule="auto"/>
              <w:rPr>
                <w:rFonts w:ascii="Arial" w:hAnsi="Arial"/>
                <w:color w:val="000000"/>
                <w:szCs w:val="18"/>
                <w:lang w:eastAsia="ru-RU"/>
              </w:rPr>
            </w:pPr>
            <w:r w:rsidRPr="0071580F">
              <w:rPr>
                <w:rFonts w:ascii="Arial" w:hAnsi="Arial"/>
                <w:color w:val="000000"/>
                <w:szCs w:val="18"/>
                <w:lang w:eastAsia="ru-RU"/>
              </w:rPr>
              <w:t>Европа и Центральная Азия</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19,9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19,0</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19,3</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19,4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17,7</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18,1</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18,3</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18,6</w:t>
            </w:r>
          </w:p>
        </w:tc>
      </w:tr>
      <w:tr w:rsidR="0083373D" w:rsidRPr="00AD3111" w:rsidTr="0083373D">
        <w:trPr>
          <w:trHeight w:val="600"/>
        </w:trPr>
        <w:tc>
          <w:tcPr>
            <w:tcW w:w="1328" w:type="dxa"/>
            <w:hideMark/>
          </w:tcPr>
          <w:p w:rsidR="00451D15" w:rsidRPr="0071580F" w:rsidRDefault="00451D15" w:rsidP="00451D15">
            <w:pPr>
              <w:shd w:val="clear" w:color="auto" w:fill="FFFFFF" w:themeFill="background1"/>
              <w:spacing w:after="0" w:line="240" w:lineRule="auto"/>
              <w:rPr>
                <w:rFonts w:ascii="Arial" w:hAnsi="Arial"/>
                <w:color w:val="000000"/>
                <w:szCs w:val="18"/>
                <w:lang w:eastAsia="ru-RU"/>
              </w:rPr>
            </w:pPr>
            <w:r w:rsidRPr="0071580F">
              <w:rPr>
                <w:rFonts w:ascii="Arial" w:hAnsi="Arial"/>
                <w:color w:val="000000"/>
                <w:szCs w:val="18"/>
                <w:lang w:eastAsia="ru-RU"/>
              </w:rPr>
              <w:t>Центральная Европа и страны Балтии</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17,0</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17,8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16,3</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16,3</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16,5</w:t>
            </w:r>
          </w:p>
        </w:tc>
      </w:tr>
      <w:tr w:rsidR="0083373D" w:rsidRPr="00AD3111" w:rsidTr="0083373D">
        <w:trPr>
          <w:trHeight w:val="300"/>
        </w:trPr>
        <w:tc>
          <w:tcPr>
            <w:tcW w:w="1328" w:type="dxa"/>
            <w:hideMark/>
          </w:tcPr>
          <w:p w:rsidR="00451D15" w:rsidRPr="0071580F" w:rsidRDefault="00451D15" w:rsidP="00451D15">
            <w:pPr>
              <w:shd w:val="clear" w:color="auto" w:fill="FFFFFF" w:themeFill="background1"/>
              <w:spacing w:after="0" w:line="240" w:lineRule="auto"/>
              <w:rPr>
                <w:rFonts w:ascii="Arial" w:hAnsi="Arial"/>
                <w:color w:val="000000"/>
                <w:szCs w:val="18"/>
                <w:lang w:eastAsia="ru-RU"/>
              </w:rPr>
            </w:pPr>
            <w:r w:rsidRPr="0071580F">
              <w:rPr>
                <w:rFonts w:ascii="Arial" w:hAnsi="Arial"/>
                <w:color w:val="000000"/>
                <w:szCs w:val="18"/>
                <w:lang w:eastAsia="ru-RU"/>
              </w:rPr>
              <w:t>Российская Федерация</w:t>
            </w:r>
          </w:p>
        </w:tc>
        <w:tc>
          <w:tcPr>
            <w:tcW w:w="572" w:type="dxa"/>
            <w:noWrap/>
            <w:hideMark/>
          </w:tcPr>
          <w:p w:rsidR="00451D15" w:rsidRPr="0071580F" w:rsidRDefault="0083373D" w:rsidP="00451D15">
            <w:pPr>
              <w:shd w:val="clear" w:color="auto" w:fill="FFFFFF" w:themeFill="background1"/>
              <w:spacing w:after="0" w:line="240" w:lineRule="auto"/>
              <w:jc w:val="center"/>
              <w:rPr>
                <w:rFonts w:ascii="Arial" w:hAnsi="Arial"/>
                <w:color w:val="000000"/>
                <w:szCs w:val="18"/>
                <w:lang w:eastAsia="ru-RU"/>
              </w:rPr>
            </w:pPr>
            <w:r>
              <w:rPr>
                <w:rFonts w:ascii="Arial" w:hAnsi="Arial"/>
                <w:color w:val="000000"/>
                <w:szCs w:val="18"/>
                <w:lang w:eastAsia="ru-RU"/>
              </w:rPr>
              <w:t>н.д.</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13,6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13,3</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13,2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15,8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13,0</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13,0</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15,0</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15,1</w:t>
            </w:r>
          </w:p>
        </w:tc>
      </w:tr>
      <w:tr w:rsidR="0083373D" w:rsidRPr="00AD3111" w:rsidTr="0083373D">
        <w:trPr>
          <w:trHeight w:val="300"/>
        </w:trPr>
        <w:tc>
          <w:tcPr>
            <w:tcW w:w="1328" w:type="dxa"/>
            <w:hideMark/>
          </w:tcPr>
          <w:p w:rsidR="00451D15" w:rsidRPr="0071580F" w:rsidRDefault="00451D15" w:rsidP="00451D15">
            <w:pPr>
              <w:shd w:val="clear" w:color="auto" w:fill="FFFFFF" w:themeFill="background1"/>
              <w:spacing w:after="0" w:line="240" w:lineRule="auto"/>
              <w:rPr>
                <w:rFonts w:ascii="Arial" w:hAnsi="Arial"/>
                <w:color w:val="000000"/>
                <w:szCs w:val="18"/>
                <w:lang w:eastAsia="ru-RU"/>
              </w:rPr>
            </w:pPr>
            <w:r w:rsidRPr="0071580F">
              <w:rPr>
                <w:rFonts w:ascii="Arial" w:hAnsi="Arial"/>
                <w:color w:val="000000"/>
                <w:szCs w:val="18"/>
                <w:lang w:eastAsia="ru-RU"/>
              </w:rPr>
              <w:t>Страны члены ОЭСР</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15,8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14,6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14,5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14,8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14,8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15,4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15,6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14,9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13,3</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13,8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14,2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14,5</w:t>
            </w:r>
          </w:p>
        </w:tc>
      </w:tr>
      <w:tr w:rsidR="0083373D" w:rsidRPr="00AD3111" w:rsidTr="0083373D">
        <w:trPr>
          <w:trHeight w:val="600"/>
        </w:trPr>
        <w:tc>
          <w:tcPr>
            <w:tcW w:w="1328" w:type="dxa"/>
            <w:hideMark/>
          </w:tcPr>
          <w:p w:rsidR="00451D15" w:rsidRPr="0071580F" w:rsidRDefault="00451D15" w:rsidP="00451D15">
            <w:pPr>
              <w:shd w:val="clear" w:color="auto" w:fill="FFFFFF" w:themeFill="background1"/>
              <w:spacing w:after="0" w:line="240" w:lineRule="auto"/>
              <w:rPr>
                <w:rFonts w:ascii="Arial" w:hAnsi="Arial"/>
                <w:color w:val="000000"/>
                <w:szCs w:val="18"/>
                <w:lang w:eastAsia="ru-RU"/>
              </w:rPr>
            </w:pPr>
            <w:r w:rsidRPr="0071580F">
              <w:rPr>
                <w:rFonts w:ascii="Arial" w:hAnsi="Arial"/>
                <w:color w:val="000000"/>
                <w:szCs w:val="18"/>
                <w:lang w:eastAsia="ru-RU"/>
              </w:rPr>
              <w:t xml:space="preserve">Страны Африки к югу от Сахары </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 </w:t>
            </w:r>
            <w:r w:rsidR="0083373D">
              <w:rPr>
                <w:rFonts w:ascii="Arial" w:hAnsi="Arial"/>
                <w:color w:val="000000"/>
                <w:szCs w:val="18"/>
                <w:lang w:eastAsia="ru-RU"/>
              </w:rPr>
              <w:t>н.д.</w:t>
            </w:r>
          </w:p>
        </w:tc>
        <w:tc>
          <w:tcPr>
            <w:tcW w:w="572" w:type="dxa"/>
            <w:noWrap/>
            <w:hideMark/>
          </w:tcPr>
          <w:p w:rsidR="00451D15" w:rsidRPr="0071580F" w:rsidRDefault="0083373D" w:rsidP="00451D15">
            <w:pPr>
              <w:shd w:val="clear" w:color="auto" w:fill="FFFFFF" w:themeFill="background1"/>
              <w:spacing w:after="0" w:line="240" w:lineRule="auto"/>
              <w:jc w:val="center"/>
              <w:rPr>
                <w:rFonts w:ascii="Arial" w:hAnsi="Arial"/>
                <w:color w:val="000000"/>
                <w:szCs w:val="18"/>
                <w:lang w:eastAsia="ru-RU"/>
              </w:rPr>
            </w:pPr>
            <w:r>
              <w:rPr>
                <w:rFonts w:ascii="Arial" w:hAnsi="Arial"/>
                <w:color w:val="000000"/>
                <w:szCs w:val="18"/>
                <w:lang w:eastAsia="ru-RU"/>
              </w:rPr>
              <w:t>н.д.</w:t>
            </w:r>
            <w:r w:rsidR="00451D15" w:rsidRPr="0071580F">
              <w:rPr>
                <w:rFonts w:ascii="Arial" w:hAnsi="Arial"/>
                <w:color w:val="000000"/>
                <w:szCs w:val="18"/>
                <w:lang w:eastAsia="ru-RU"/>
              </w:rPr>
              <w:t> </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17,8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18,7</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18,2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16,7</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14,4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14,7</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14,2</w:t>
            </w:r>
          </w:p>
        </w:tc>
      </w:tr>
      <w:tr w:rsidR="0083373D" w:rsidRPr="00AD3111" w:rsidTr="0083373D">
        <w:trPr>
          <w:trHeight w:val="300"/>
        </w:trPr>
        <w:tc>
          <w:tcPr>
            <w:tcW w:w="1328" w:type="dxa"/>
            <w:hideMark/>
          </w:tcPr>
          <w:p w:rsidR="00451D15" w:rsidRPr="0071580F" w:rsidRDefault="00451D15" w:rsidP="00451D15">
            <w:pPr>
              <w:shd w:val="clear" w:color="auto" w:fill="FFFFFF" w:themeFill="background1"/>
              <w:spacing w:after="0" w:line="240" w:lineRule="auto"/>
              <w:rPr>
                <w:rFonts w:ascii="Arial" w:hAnsi="Arial"/>
                <w:b/>
                <w:bCs/>
                <w:color w:val="000000"/>
                <w:szCs w:val="18"/>
                <w:lang w:eastAsia="ru-RU"/>
              </w:rPr>
            </w:pPr>
            <w:r w:rsidRPr="0071580F">
              <w:rPr>
                <w:rFonts w:ascii="Arial" w:hAnsi="Arial"/>
                <w:b/>
                <w:bCs/>
                <w:color w:val="000000"/>
                <w:szCs w:val="18"/>
                <w:lang w:eastAsia="ru-RU"/>
              </w:rPr>
              <w:t>Мир</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15,5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14,3</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14,3</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14,6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14,4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15,0</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15,2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14,6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13,1</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13,4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13,8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b/>
                <w:bCs/>
                <w:color w:val="000000"/>
                <w:szCs w:val="18"/>
                <w:lang w:eastAsia="ru-RU"/>
              </w:rPr>
            </w:pPr>
            <w:r w:rsidRPr="0071580F">
              <w:rPr>
                <w:rFonts w:ascii="Arial" w:hAnsi="Arial"/>
                <w:b/>
                <w:bCs/>
                <w:color w:val="000000"/>
                <w:szCs w:val="18"/>
                <w:lang w:eastAsia="ru-RU"/>
              </w:rPr>
              <w:t>14,3</w:t>
            </w:r>
          </w:p>
        </w:tc>
      </w:tr>
      <w:tr w:rsidR="0083373D" w:rsidRPr="00AD3111" w:rsidTr="0083373D">
        <w:trPr>
          <w:trHeight w:val="600"/>
        </w:trPr>
        <w:tc>
          <w:tcPr>
            <w:tcW w:w="1328" w:type="dxa"/>
            <w:hideMark/>
          </w:tcPr>
          <w:p w:rsidR="00451D15" w:rsidRPr="0071580F" w:rsidRDefault="00451D15" w:rsidP="00451D15">
            <w:pPr>
              <w:shd w:val="clear" w:color="auto" w:fill="FFFFFF" w:themeFill="background1"/>
              <w:spacing w:after="0" w:line="240" w:lineRule="auto"/>
              <w:rPr>
                <w:rFonts w:ascii="Arial" w:hAnsi="Arial"/>
                <w:color w:val="000000"/>
                <w:szCs w:val="18"/>
                <w:lang w:eastAsia="ru-RU"/>
              </w:rPr>
            </w:pPr>
            <w:r w:rsidRPr="0071580F">
              <w:rPr>
                <w:rFonts w:ascii="Arial" w:hAnsi="Arial"/>
                <w:color w:val="000000"/>
                <w:szCs w:val="18"/>
                <w:lang w:eastAsia="ru-RU"/>
              </w:rPr>
              <w:t>Восточная Азия и страны Тихого океана</w:t>
            </w:r>
          </w:p>
        </w:tc>
        <w:tc>
          <w:tcPr>
            <w:tcW w:w="572" w:type="dxa"/>
            <w:noWrap/>
            <w:hideMark/>
          </w:tcPr>
          <w:p w:rsidR="00451D15" w:rsidRPr="0071580F" w:rsidRDefault="0083373D" w:rsidP="00451D15">
            <w:pPr>
              <w:shd w:val="clear" w:color="auto" w:fill="FFFFFF" w:themeFill="background1"/>
              <w:spacing w:after="0" w:line="240" w:lineRule="auto"/>
              <w:jc w:val="center"/>
              <w:rPr>
                <w:rFonts w:ascii="Arial" w:hAnsi="Arial"/>
                <w:color w:val="000000"/>
                <w:szCs w:val="18"/>
                <w:lang w:eastAsia="ru-RU"/>
              </w:rPr>
            </w:pPr>
            <w:r>
              <w:rPr>
                <w:rFonts w:ascii="Arial" w:hAnsi="Arial"/>
                <w:color w:val="000000"/>
                <w:szCs w:val="18"/>
                <w:lang w:eastAsia="ru-RU"/>
              </w:rPr>
              <w:t>н.д.</w:t>
            </w:r>
            <w:r w:rsidR="00451D15" w:rsidRPr="0071580F">
              <w:rPr>
                <w:rFonts w:ascii="Arial" w:hAnsi="Arial"/>
                <w:color w:val="000000"/>
                <w:szCs w:val="18"/>
                <w:lang w:eastAsia="ru-RU"/>
              </w:rPr>
              <w:t> </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 </w:t>
            </w:r>
            <w:r w:rsidR="0083373D">
              <w:rPr>
                <w:rFonts w:ascii="Arial" w:hAnsi="Arial"/>
                <w:color w:val="000000"/>
                <w:szCs w:val="18"/>
                <w:lang w:eastAsia="ru-RU"/>
              </w:rPr>
              <w:t>н.д.</w:t>
            </w:r>
          </w:p>
        </w:tc>
        <w:tc>
          <w:tcPr>
            <w:tcW w:w="572" w:type="dxa"/>
            <w:noWrap/>
            <w:hideMark/>
          </w:tcPr>
          <w:p w:rsidR="00451D15" w:rsidRPr="0071580F" w:rsidRDefault="0083373D" w:rsidP="00451D15">
            <w:pPr>
              <w:shd w:val="clear" w:color="auto" w:fill="FFFFFF" w:themeFill="background1"/>
              <w:spacing w:after="0" w:line="240" w:lineRule="auto"/>
              <w:jc w:val="center"/>
              <w:rPr>
                <w:rFonts w:ascii="Arial" w:hAnsi="Arial"/>
                <w:color w:val="000000"/>
                <w:szCs w:val="18"/>
                <w:lang w:eastAsia="ru-RU"/>
              </w:rPr>
            </w:pPr>
            <w:r>
              <w:rPr>
                <w:rFonts w:ascii="Arial" w:hAnsi="Arial"/>
                <w:color w:val="000000"/>
                <w:szCs w:val="18"/>
                <w:lang w:eastAsia="ru-RU"/>
              </w:rPr>
              <w:t>н.д.</w:t>
            </w:r>
            <w:r w:rsidR="00451D15" w:rsidRPr="0071580F">
              <w:rPr>
                <w:rFonts w:ascii="Arial" w:hAnsi="Arial"/>
                <w:color w:val="000000"/>
                <w:szCs w:val="18"/>
                <w:lang w:eastAsia="ru-RU"/>
              </w:rPr>
              <w:t> </w:t>
            </w:r>
          </w:p>
        </w:tc>
        <w:tc>
          <w:tcPr>
            <w:tcW w:w="572" w:type="dxa"/>
            <w:noWrap/>
            <w:hideMark/>
          </w:tcPr>
          <w:p w:rsidR="00451D15" w:rsidRPr="0071580F" w:rsidRDefault="0083373D" w:rsidP="00451D15">
            <w:pPr>
              <w:shd w:val="clear" w:color="auto" w:fill="FFFFFF" w:themeFill="background1"/>
              <w:spacing w:after="0" w:line="240" w:lineRule="auto"/>
              <w:jc w:val="center"/>
              <w:rPr>
                <w:rFonts w:ascii="Arial" w:hAnsi="Arial"/>
                <w:color w:val="000000"/>
                <w:szCs w:val="18"/>
                <w:lang w:eastAsia="ru-RU"/>
              </w:rPr>
            </w:pPr>
            <w:r>
              <w:rPr>
                <w:rFonts w:ascii="Arial" w:hAnsi="Arial"/>
                <w:color w:val="000000"/>
                <w:szCs w:val="18"/>
                <w:lang w:eastAsia="ru-RU"/>
              </w:rPr>
              <w:t>н.д.</w:t>
            </w:r>
            <w:r w:rsidR="00451D15" w:rsidRPr="0071580F">
              <w:rPr>
                <w:rFonts w:ascii="Arial" w:hAnsi="Arial"/>
                <w:color w:val="000000"/>
                <w:szCs w:val="18"/>
                <w:lang w:eastAsia="ru-RU"/>
              </w:rPr>
              <w:t> </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12,0</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12,4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12,5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12,1</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11,4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11,5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11,9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 </w:t>
            </w:r>
            <w:r w:rsidR="0083373D">
              <w:rPr>
                <w:rFonts w:ascii="Arial" w:hAnsi="Arial"/>
                <w:color w:val="000000"/>
                <w:szCs w:val="18"/>
                <w:lang w:eastAsia="ru-RU"/>
              </w:rPr>
              <w:t>н.д.</w:t>
            </w:r>
          </w:p>
        </w:tc>
      </w:tr>
      <w:tr w:rsidR="0083373D" w:rsidRPr="00AD3111" w:rsidTr="0083373D">
        <w:trPr>
          <w:trHeight w:val="300"/>
        </w:trPr>
        <w:tc>
          <w:tcPr>
            <w:tcW w:w="1328" w:type="dxa"/>
            <w:hideMark/>
          </w:tcPr>
          <w:p w:rsidR="00451D15" w:rsidRPr="0071580F" w:rsidRDefault="00451D15" w:rsidP="00451D15">
            <w:pPr>
              <w:shd w:val="clear" w:color="auto" w:fill="FFFFFF" w:themeFill="background1"/>
              <w:spacing w:after="0" w:line="240" w:lineRule="auto"/>
              <w:rPr>
                <w:rFonts w:ascii="Arial" w:hAnsi="Arial"/>
                <w:color w:val="000000"/>
                <w:szCs w:val="18"/>
                <w:lang w:eastAsia="ru-RU"/>
              </w:rPr>
            </w:pPr>
            <w:r w:rsidRPr="0071580F">
              <w:rPr>
                <w:rFonts w:ascii="Arial" w:hAnsi="Arial"/>
                <w:color w:val="000000"/>
                <w:szCs w:val="18"/>
                <w:lang w:eastAsia="ru-RU"/>
              </w:rPr>
              <w:t>Северная Америка</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12,2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10,2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9,8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9,9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11,0</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11,6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11,7</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10,3</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8,6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9,1</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9,9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10,4</w:t>
            </w:r>
          </w:p>
        </w:tc>
      </w:tr>
      <w:tr w:rsidR="0083373D" w:rsidRPr="00AD3111" w:rsidTr="0083373D">
        <w:trPr>
          <w:trHeight w:val="300"/>
        </w:trPr>
        <w:tc>
          <w:tcPr>
            <w:tcW w:w="1328" w:type="dxa"/>
            <w:hideMark/>
          </w:tcPr>
          <w:p w:rsidR="00451D15" w:rsidRPr="0071580F" w:rsidRDefault="00451D15" w:rsidP="00451D15">
            <w:pPr>
              <w:shd w:val="clear" w:color="auto" w:fill="FFFFFF" w:themeFill="background1"/>
              <w:spacing w:after="0" w:line="240" w:lineRule="auto"/>
              <w:rPr>
                <w:rFonts w:ascii="Arial" w:hAnsi="Arial"/>
                <w:color w:val="000000"/>
                <w:szCs w:val="18"/>
                <w:lang w:eastAsia="ru-RU"/>
              </w:rPr>
            </w:pPr>
            <w:r w:rsidRPr="0071580F">
              <w:rPr>
                <w:rFonts w:ascii="Arial" w:hAnsi="Arial"/>
                <w:color w:val="000000"/>
                <w:szCs w:val="18"/>
                <w:lang w:eastAsia="ru-RU"/>
              </w:rPr>
              <w:t>Южная Азия</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8,3</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8,8</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9,2</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9,5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9,9</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10,6</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11,4</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10,5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9,5</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10,1</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9,0</w:t>
            </w:r>
          </w:p>
        </w:tc>
        <w:tc>
          <w:tcPr>
            <w:tcW w:w="572" w:type="dxa"/>
            <w:noWrap/>
            <w:hideMark/>
          </w:tcPr>
          <w:p w:rsidR="00451D15" w:rsidRPr="0071580F" w:rsidRDefault="00451D15" w:rsidP="00451D15">
            <w:pPr>
              <w:shd w:val="clear" w:color="auto" w:fill="FFFFFF" w:themeFill="background1"/>
              <w:spacing w:after="0" w:line="240" w:lineRule="auto"/>
              <w:jc w:val="center"/>
              <w:rPr>
                <w:rFonts w:ascii="Arial" w:hAnsi="Arial"/>
                <w:color w:val="000000"/>
                <w:szCs w:val="18"/>
                <w:lang w:eastAsia="ru-RU"/>
              </w:rPr>
            </w:pPr>
            <w:r w:rsidRPr="0071580F">
              <w:rPr>
                <w:rFonts w:ascii="Arial" w:hAnsi="Arial"/>
                <w:color w:val="000000"/>
                <w:szCs w:val="18"/>
                <w:lang w:eastAsia="ru-RU"/>
              </w:rPr>
              <w:t>10,6</w:t>
            </w:r>
          </w:p>
        </w:tc>
      </w:tr>
    </w:tbl>
    <w:p w:rsidR="00451D15" w:rsidRPr="004B7C17" w:rsidRDefault="00451D15" w:rsidP="004B7C17">
      <w:pPr>
        <w:rPr>
          <w:rStyle w:val="affd"/>
        </w:rPr>
      </w:pPr>
      <w:r w:rsidRPr="004B7C17">
        <w:rPr>
          <w:rStyle w:val="affd"/>
        </w:rPr>
        <w:t>Источник: Всемирный банк</w:t>
      </w:r>
    </w:p>
    <w:p w:rsidR="00451D15" w:rsidRPr="00AD3111" w:rsidRDefault="00451D15" w:rsidP="004B7C17">
      <w:r w:rsidRPr="00AD3111">
        <w:t xml:space="preserve">Начало первой волны мирового экономического кризиса имело существенное воздействие на динамику налоговой квоты в превалирующем большинстве </w:t>
      </w:r>
      <w:r w:rsidRPr="00AD3111">
        <w:lastRenderedPageBreak/>
        <w:t xml:space="preserve">стран мира, которое выразилось в снижении налоговой квоты в 2009-2010 гг. (за исключением стран с самыми низкими доходами). Дальнейшая динамика налоговой нагрузки варьируется по странам. Общая тенденция - возрастание налоговой квоты в 2011-2012 гг., но до уровня более низкого, чем наблюдался в 2008 году. Среднее значение налоговой нагрузки только по странам Южной Азии и Северной Америки превысило уровень 2008 г., хотя всего на 0,1 п.п.  </w:t>
      </w:r>
    </w:p>
    <w:p w:rsidR="00451D15" w:rsidRPr="00AD3111" w:rsidRDefault="00451D15" w:rsidP="00B16075">
      <w:pPr>
        <w:keepNext/>
      </w:pPr>
      <w:proofErr w:type="gramStart"/>
      <w:r w:rsidRPr="00AD3111">
        <w:t>Анализ динамики налоговой квоты в 2008-2012 гг. по отдельным странам Европы и мира показал, что в ряде стран в 2012 году произошло восстановление и превы</w:t>
      </w:r>
      <w:r w:rsidR="00C72CE9">
        <w:t>шение уровня показателя 2008 г.</w:t>
      </w:r>
      <w:r w:rsidRPr="00AD3111">
        <w:t>:  Люксембург (2008 г. – 24,9%, 2012 г. – 25,5%), Бельгия (24,7% и 24,9%), Италия (21,6% и 22,4%), Франция (21,0% и 21,4%), Швеция (20,5% и 20,7%), Германия (11,2% и 11,5%) (</w:t>
      </w:r>
      <w:r w:rsidR="00B16075" w:rsidRPr="00B16075">
        <w:rPr>
          <w:rStyle w:val="affc"/>
        </w:rPr>
        <w:t xml:space="preserve">Приложение </w:t>
      </w:r>
      <w:r w:rsidR="002B26E7">
        <w:rPr>
          <w:rStyle w:val="affc"/>
        </w:rPr>
        <w:t>3</w:t>
      </w:r>
      <w:r w:rsidRPr="00AD3111">
        <w:t>).</w:t>
      </w:r>
      <w:proofErr w:type="gramEnd"/>
      <w:r w:rsidRPr="00AD3111">
        <w:t xml:space="preserve"> </w:t>
      </w:r>
      <w:proofErr w:type="gramStart"/>
      <w:r w:rsidRPr="00AD3111">
        <w:t>Среди этих стран – наиболее экономически успешные европейские страны, и доходы государства в виде налогов действительно увеличились в них за 2002-2012 гг. Аналогичную динамику налоговой квоты продемонстрировали и США (10,0% и 10,2%) и Япония (9,3% и 10,1%), однако собираемость налогов снизилась в этих странах в 2008-2012 гг. и рост квоты в этот период связан с более существенным сокращением ВВП, нежели сокращение</w:t>
      </w:r>
      <w:proofErr w:type="gramEnd"/>
      <w:r w:rsidRPr="00AD3111">
        <w:t xml:space="preserve"> собранных налогов в этих странах. Повышение налоговой квоты за 2008-2012 гг. наблюдалась в таких странах  СНГ, как Украина (2008 г. - 17,9%, 2012 г. - 1</w:t>
      </w:r>
      <w:r w:rsidR="00ED4301">
        <w:t>8,2%), Армения (17,3%, 18,7%) и Киргизия (16,5%, 18,1%)</w:t>
      </w:r>
      <w:r w:rsidRPr="00AD3111">
        <w:t xml:space="preserve">. </w:t>
      </w:r>
    </w:p>
    <w:p w:rsidR="00451D15" w:rsidRPr="00AD3111" w:rsidRDefault="00451D15" w:rsidP="004B7C17">
      <w:r w:rsidRPr="00AD3111">
        <w:t>Другой блок европейских стран характеризуется</w:t>
      </w:r>
      <w:r w:rsidR="0083373D">
        <w:t>,</w:t>
      </w:r>
      <w:r w:rsidRPr="00AD3111">
        <w:t xml:space="preserve"> напротив</w:t>
      </w:r>
      <w:r w:rsidR="0083373D">
        <w:t>,</w:t>
      </w:r>
      <w:r w:rsidRPr="00AD3111">
        <w:t xml:space="preserve"> существенным сокращением налоговой квоты, уровень которой в 2012 году снизился даже ниже уровня 2009-2010 гг.: Нидерланды (2008 г. </w:t>
      </w:r>
      <w:r w:rsidR="002F2F27">
        <w:t xml:space="preserve">– </w:t>
      </w:r>
      <w:r w:rsidRPr="00AD3111">
        <w:t>21,4%, 2009 г. – 21,0%, 2012 г. – 19,7%), Болгария (22,6%,  20,3%, 19,0%), Словения (19,6%, 17,6%, 17,5%), Польша (18</w:t>
      </w:r>
      <w:r w:rsidR="00ED4301">
        <w:t>,3%, 16,1%, 16,0%), Испания (10,</w:t>
      </w:r>
      <w:r w:rsidRPr="00AD3111">
        <w:t xml:space="preserve">1%, 8,3%, 7,1%). Аналогичная динамика наблюдалась в Канаде (12,4% 12,3%, 11,7%) и таких странах СНГ как </w:t>
      </w:r>
      <w:r w:rsidR="00ED4301">
        <w:t xml:space="preserve">Беларусь (25,4%, 19,3%, 15,1%) и </w:t>
      </w:r>
      <w:r w:rsidRPr="00AD3111">
        <w:t>Азербайджан (16,4%, 14,1%, 13,0%).</w:t>
      </w:r>
    </w:p>
    <w:p w:rsidR="00451D15" w:rsidRPr="00AD3111" w:rsidRDefault="00451D15" w:rsidP="004B7C17">
      <w:r w:rsidRPr="00AD3111">
        <w:t>Среди стран БРИКС только Китай продолжил наращивать налоговую квоту в 2008-2012 годах (</w:t>
      </w:r>
      <w:fldSimple w:instr=" REF _Ref420676730 \h  \* MERGEFORMAT ">
        <w:r w:rsidR="00972676" w:rsidRPr="00972676">
          <w:rPr>
            <w:rStyle w:val="affc"/>
          </w:rPr>
          <w:t>Рис. 1</w:t>
        </w:r>
      </w:fldSimple>
      <w:r w:rsidRPr="00AD3111">
        <w:t>), хотя и у Китая такое наращивание существенно замедлилось. В Бразилии, Индии, Южно-Африканской Республике предкризисные значения налоговой квоты существенно превосходят таковые в 2012 году.</w:t>
      </w:r>
    </w:p>
    <w:p w:rsidR="00451D15" w:rsidRPr="00AD3111" w:rsidRDefault="00451D15" w:rsidP="004B7C17">
      <w:pPr>
        <w:keepNext/>
        <w:shd w:val="clear" w:color="auto" w:fill="FFFFFF" w:themeFill="background1"/>
        <w:autoSpaceDE w:val="0"/>
        <w:autoSpaceDN w:val="0"/>
        <w:adjustRightInd w:val="0"/>
        <w:spacing w:after="0" w:line="360" w:lineRule="auto"/>
      </w:pPr>
      <w:r w:rsidRPr="00AD3111">
        <w:rPr>
          <w:rFonts w:ascii="Times New Roman" w:hAnsi="Times New Roman" w:cs="Times New Roman"/>
          <w:bCs/>
          <w:noProof/>
          <w:color w:val="000000"/>
          <w:lang w:eastAsia="ru-RU"/>
        </w:rPr>
        <w:lastRenderedPageBreak/>
        <w:drawing>
          <wp:inline distT="0" distB="0" distL="0" distR="0">
            <wp:extent cx="5052680" cy="3338623"/>
            <wp:effectExtent l="19050" t="0" r="14620" b="0"/>
            <wp:docPr id="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1D15" w:rsidRPr="00AD3111" w:rsidRDefault="004B7C17" w:rsidP="004B7C17">
      <w:pPr>
        <w:pStyle w:val="afff9"/>
        <w:rPr>
          <w:color w:val="000000" w:themeColor="text1"/>
        </w:rPr>
      </w:pPr>
      <w:bookmarkStart w:id="11" w:name="_Ref420676730"/>
      <w:bookmarkStart w:id="12" w:name="_Ref420676717"/>
      <w:r>
        <w:t xml:space="preserve">Рис. </w:t>
      </w:r>
      <w:fldSimple w:instr=" SEQ Рис. \* ARABIC ">
        <w:r w:rsidR="00972676">
          <w:rPr>
            <w:noProof/>
          </w:rPr>
          <w:t>1</w:t>
        </w:r>
      </w:fldSimple>
      <w:bookmarkEnd w:id="11"/>
      <w:r>
        <w:t xml:space="preserve">  </w:t>
      </w:r>
      <w:r w:rsidRPr="00EE6ED8">
        <w:t>Динамика налоговой квоты в странах БРИКС в 2000-2012 гг</w:t>
      </w:r>
      <w:proofErr w:type="gramStart"/>
      <w:r w:rsidRPr="00EE6ED8">
        <w:t>. (%)</w:t>
      </w:r>
      <w:bookmarkEnd w:id="12"/>
      <w:proofErr w:type="gramEnd"/>
    </w:p>
    <w:p w:rsidR="00451D15" w:rsidRPr="00AD3111" w:rsidRDefault="00451D15" w:rsidP="004B7C17">
      <w:r w:rsidRPr="00AD3111">
        <w:t xml:space="preserve">Налоговую квоту </w:t>
      </w:r>
      <w:r w:rsidRPr="00AD3111">
        <w:rPr>
          <w:u w:val="single"/>
        </w:rPr>
        <w:t>с учетом социальных взносов</w:t>
      </w:r>
      <w:r w:rsidRPr="00AD3111">
        <w:t xml:space="preserve"> рассчитывает ОЭСР, отдельно приводит данные по социальным взносам </w:t>
      </w:r>
      <w:proofErr w:type="spellStart"/>
      <w:r w:rsidRPr="00AD3111">
        <w:t>Евростат</w:t>
      </w:r>
      <w:proofErr w:type="spellEnd"/>
      <w:r w:rsidRPr="00AD3111">
        <w:t xml:space="preserve"> и Европейский </w:t>
      </w:r>
      <w:proofErr w:type="spellStart"/>
      <w:r w:rsidRPr="00AD3111">
        <w:t>централный</w:t>
      </w:r>
      <w:proofErr w:type="spellEnd"/>
      <w:r w:rsidRPr="00AD3111">
        <w:t xml:space="preserve"> банк. Но данные организации предоставляют информацию только по ограниченному числу стран – соответственно по странам-членам ОЭСР и по странам  Евросоюза. Для  России данные по налоговой квоте ими не предоставляются.</w:t>
      </w:r>
    </w:p>
    <w:p w:rsidR="00451D15" w:rsidRPr="00AD3111" w:rsidRDefault="00451D15" w:rsidP="00B16075">
      <w:pPr>
        <w:keepNext/>
      </w:pPr>
      <w:r w:rsidRPr="00AD3111">
        <w:t>Величина социальных взносов существенно отличается по странам и соответственно рейтинг стран по налоговой квоте с учетом и без социальных выплат изменяется существенно (</w:t>
      </w:r>
      <w:r w:rsidR="00B16075" w:rsidRPr="00B16075">
        <w:rPr>
          <w:rStyle w:val="affc"/>
        </w:rPr>
        <w:t xml:space="preserve">Приложение </w:t>
      </w:r>
      <w:r w:rsidR="002B26E7">
        <w:rPr>
          <w:rStyle w:val="affc"/>
        </w:rPr>
        <w:t>4</w:t>
      </w:r>
      <w:r w:rsidRPr="00AD3111">
        <w:t>). На примере стран ОЭСР видно, что из 33 проанализированных стран только Дания сохраняет свой ранг в списках – лидирующее положение. Всемирный банк приводит данные по социальным взносам по отдельным странам (77 на 2012 год), при этом по группам странам по доходу приводятся средние значения только для стран с высоким доходом и доходом выше среднего. Размер социальных взносов для этих гру</w:t>
      </w:r>
      <w:proofErr w:type="gramStart"/>
      <w:r w:rsidRPr="00AD3111">
        <w:t>пп стр</w:t>
      </w:r>
      <w:proofErr w:type="gramEnd"/>
      <w:r w:rsidRPr="00AD3111">
        <w:t>ан составил 34,3% и 21,9% доходов соответственно, что также даст более высокое значение налоговой квоты с учетом социальных взносов в странах с высоким уровнем дохода по сравнению со странами с доходом выше среднего.</w:t>
      </w:r>
    </w:p>
    <w:p w:rsidR="00451D15" w:rsidRPr="004B7C17" w:rsidRDefault="00451D15" w:rsidP="004B7C17">
      <w:pPr>
        <w:rPr>
          <w:rStyle w:val="affc"/>
        </w:rPr>
      </w:pPr>
      <w:r w:rsidRPr="004B7C17">
        <w:rPr>
          <w:rStyle w:val="affc"/>
        </w:rPr>
        <w:t>Альтернативные показатели налоговой нагрузки</w:t>
      </w:r>
    </w:p>
    <w:p w:rsidR="00451D15" w:rsidRPr="00AD3111" w:rsidRDefault="00451D15" w:rsidP="004B7C17">
      <w:r w:rsidRPr="00AD3111">
        <w:t>Согласно обзору показателей налоговой нагрузки, представленному в исследовательской работе ОЭСР «Налоговая нагрузка: альтернативные показатели»</w:t>
      </w:r>
      <w:r w:rsidRPr="00AD3111">
        <w:rPr>
          <w:vertAlign w:val="superscript"/>
        </w:rPr>
        <w:footnoteReference w:id="20"/>
      </w:r>
      <w:r w:rsidRPr="00AD3111">
        <w:t xml:space="preserve"> (2000 года) среди часто используемых индикаторов помимо налоговой квоты представлены следующие: номинальная налоговая ставка, средняя налоговая ставка (соотношение собранных налогов и налоговой базы), </w:t>
      </w:r>
      <w:r w:rsidRPr="00AD3111">
        <w:lastRenderedPageBreak/>
        <w:t>предельная эффективная налоговая ставка. Рассмотрим эти показатели подробнее.</w:t>
      </w:r>
    </w:p>
    <w:p w:rsidR="00451D15" w:rsidRPr="00AD3111" w:rsidRDefault="00451D15" w:rsidP="004B7C17">
      <w:pPr>
        <w:rPr>
          <w:shd w:val="clear" w:color="auto" w:fill="FFFFFF" w:themeFill="background1"/>
        </w:rPr>
      </w:pPr>
      <w:r w:rsidRPr="00AD3111">
        <w:rPr>
          <w:i/>
          <w:shd w:val="clear" w:color="auto" w:fill="FFFFFF" w:themeFill="background1"/>
        </w:rPr>
        <w:t>Номинальная налоговая ставка</w:t>
      </w:r>
      <w:r w:rsidRPr="00AD3111">
        <w:rPr>
          <w:shd w:val="clear" w:color="auto" w:fill="FFFFFF" w:themeFill="background1"/>
        </w:rPr>
        <w:t xml:space="preserve"> – установленная законодательно ставка по налогу или спектр таких ставок. Номинальная налоговая ставка отражает налоговую нагрузку фактически по каждому из налогов. Информация о ставках налог</w:t>
      </w:r>
      <w:r w:rsidR="00FF5F67">
        <w:rPr>
          <w:shd w:val="clear" w:color="auto" w:fill="FFFFFF" w:themeFill="background1"/>
        </w:rPr>
        <w:t>ов</w:t>
      </w:r>
      <w:r w:rsidRPr="00AD3111">
        <w:rPr>
          <w:shd w:val="clear" w:color="auto" w:fill="FFFFFF" w:themeFill="background1"/>
        </w:rPr>
        <w:t xml:space="preserve"> содержится в налоговых кодексах и на сайтах налоговых или финансовых органов стран мира. База данных по налоговым ставкам с указанием уровня бюджета, куда отчисляется налог, типа налогообложения (</w:t>
      </w:r>
      <w:proofErr w:type="gramStart"/>
      <w:r w:rsidRPr="00AD3111">
        <w:rPr>
          <w:shd w:val="clear" w:color="auto" w:fill="FFFFFF" w:themeFill="background1"/>
        </w:rPr>
        <w:t>прогрессивное</w:t>
      </w:r>
      <w:proofErr w:type="gramEnd"/>
      <w:r w:rsidRPr="00AD3111">
        <w:rPr>
          <w:shd w:val="clear" w:color="auto" w:fill="FFFFFF" w:themeFill="background1"/>
        </w:rPr>
        <w:t xml:space="preserve"> или нет), минимальных и максимальных ставок по налогу, возможных налоговых льготах (в виде сокращения налоговых отчислений или налоговых кредитов) для стран ОЭСР и некоторых других приведены на сайте ОЭСР.</w:t>
      </w:r>
      <w:r w:rsidRPr="00AD3111">
        <w:rPr>
          <w:rStyle w:val="af7"/>
          <w:rFonts w:ascii="Times New Roman" w:hAnsi="Times New Roman" w:cs="Times New Roman"/>
          <w:bCs/>
          <w:color w:val="000000"/>
          <w:shd w:val="clear" w:color="auto" w:fill="FFFFFF" w:themeFill="background1"/>
        </w:rPr>
        <w:footnoteReference w:id="21"/>
      </w:r>
      <w:r w:rsidRPr="00AD3111">
        <w:rPr>
          <w:shd w:val="clear" w:color="auto" w:fill="FFFFFF" w:themeFill="background1"/>
        </w:rPr>
        <w:t xml:space="preserve"> В базе данных содержится информация по широкому спектру налогов</w:t>
      </w:r>
      <w:r w:rsidR="004B7C17">
        <w:rPr>
          <w:shd w:val="clear" w:color="auto" w:fill="FFFFFF" w:themeFill="background1"/>
        </w:rPr>
        <w:t>.</w:t>
      </w:r>
      <w:r w:rsidRPr="00AD3111">
        <w:rPr>
          <w:shd w:val="clear" w:color="auto" w:fill="FFFFFF" w:themeFill="background1"/>
        </w:rPr>
        <w:t xml:space="preserve"> </w:t>
      </w:r>
    </w:p>
    <w:p w:rsidR="00451D15" w:rsidRPr="00AD3111" w:rsidRDefault="00451D15" w:rsidP="004B7C17">
      <w:r w:rsidRPr="00AD3111">
        <w:rPr>
          <w:i/>
        </w:rPr>
        <w:t>Средняя налоговая ставка</w:t>
      </w:r>
      <w:r w:rsidRPr="00AD3111">
        <w:t xml:space="preserve"> </w:t>
      </w:r>
      <w:r w:rsidR="0037657C">
        <w:t xml:space="preserve">(в ряде источников называется </w:t>
      </w:r>
      <w:r w:rsidR="0037657C" w:rsidRPr="0037657C">
        <w:rPr>
          <w:i/>
        </w:rPr>
        <w:t>эффективной налоговой ставкой</w:t>
      </w:r>
      <w:r w:rsidR="0037657C">
        <w:t xml:space="preserve">) </w:t>
      </w:r>
      <w:r w:rsidRPr="00AD3111">
        <w:t>может быть рассчитана как для отдельного предприятия посредством деления уплаченных налогов к его прибыли, так и для отрасли или экономики в целом – отношение уплаченных бизнесом налогов к совокупному финансовому результату их деятельности. Разнообразие возможных средних налоговых ставок позволяет соизмерять налоговое бремя, которое ложится на физических лиц и на предприятия, на труд и на капитал, как производственные факторы, на малый и средний бизнес, и др. Временной анализ позволяет наблюдать, как этот баланс меняется с течением времени. Ежегодный доклад Европейской Комиссии «Налоговые тренды в Европейском союзе»</w:t>
      </w:r>
      <w:r w:rsidRPr="00AD3111">
        <w:rPr>
          <w:rStyle w:val="af7"/>
          <w:rFonts w:ascii="Times New Roman" w:hAnsi="Times New Roman" w:cs="Times New Roman"/>
          <w:bCs/>
          <w:color w:val="000000"/>
        </w:rPr>
        <w:footnoteReference w:id="22"/>
      </w:r>
      <w:r w:rsidRPr="00AD3111">
        <w:t xml:space="preserve"> с</w:t>
      </w:r>
      <w:r w:rsidR="0083373D">
        <w:t>о</w:t>
      </w:r>
      <w:r w:rsidRPr="00AD3111">
        <w:t>держит данные по средним налоговым ставкам по налогам на капитал, на труд, на потребление.</w:t>
      </w:r>
    </w:p>
    <w:p w:rsidR="00451D15" w:rsidRPr="00AD3111" w:rsidRDefault="00451D15" w:rsidP="004B7C17">
      <w:r w:rsidRPr="00AD3111">
        <w:t>Однако некоторые недостатки  свойственны и этому показателю. В знаменателе средней налоговой ставки находятся не только прибыли, но и убытки фирм, когда с теоретической точки зрения наилучшим знаменателем была бы экономическая (а не бухгалтерская) прибыль с соответствующим измерением собранных налогов только по рассматриваемым прибыльным организациям. В числителе средней налоговой ставки находятся поступления не только от внутренних подразделений компаний, но и от внешних, подчиняющихся внешним налоговым правилам. Очистка показателя на названные выше неточности невозможна, поскольку статистические органы не предоставляют столь детализированной информации.</w:t>
      </w:r>
    </w:p>
    <w:p w:rsidR="00451D15" w:rsidRDefault="00451D15" w:rsidP="004B7C17">
      <w:r w:rsidRPr="00AD3111">
        <w:rPr>
          <w:i/>
        </w:rPr>
        <w:t>Предельная эффективная налоговая ставка</w:t>
      </w:r>
      <w:r w:rsidRPr="00AD3111">
        <w:t xml:space="preserve"> рассчитывается с помощью измерения налогового клина. Налоговый клин представляет собой разницу в норме прибыли от инвестиций до уплаты и после уплаты налогов. Расчеты проводятся с учетом того, что инвестируется дополнительная единичная сумма средств, в тот момент, когда предельная прибыль равна предельным издержкам. Таким образом, рассчитываются предельные эффективные ставки налогообложения при осуществлении различного вида инвестиций: в материальные активы, в НИОКР, в человеческий капитал. Для расчета, в частности, может использоваться макроэкономическая модель,  разработанная </w:t>
      </w:r>
      <w:r w:rsidRPr="00AD3111">
        <w:lastRenderedPageBreak/>
        <w:t xml:space="preserve">группой международных исследователей под руководством М.Кинга и </w:t>
      </w:r>
      <w:proofErr w:type="spellStart"/>
      <w:r w:rsidRPr="00AD3111">
        <w:t>Д.Фуллертона</w:t>
      </w:r>
      <w:proofErr w:type="spellEnd"/>
      <w:r w:rsidRPr="00AD3111">
        <w:t xml:space="preserve"> (1984)</w:t>
      </w:r>
      <w:r w:rsidRPr="00AD3111">
        <w:rPr>
          <w:rStyle w:val="af7"/>
          <w:rFonts w:ascii="Times New Roman" w:hAnsi="Times New Roman" w:cs="Times New Roman"/>
          <w:bCs/>
          <w:color w:val="000000"/>
        </w:rPr>
        <w:footnoteReference w:id="23"/>
      </w:r>
      <w:r w:rsidRPr="00AD3111">
        <w:t xml:space="preserve">. Основанные на этой модели расчеты </w:t>
      </w:r>
      <w:proofErr w:type="spellStart"/>
      <w:r w:rsidRPr="00AD3111">
        <w:t>Казарновой</w:t>
      </w:r>
      <w:proofErr w:type="spellEnd"/>
      <w:r w:rsidRPr="00AD3111">
        <w:t xml:space="preserve"> К.В. показали, что в России самое высокое налоговое бремя ложится на инвестиции в НИОКР</w:t>
      </w:r>
      <w:r w:rsidRPr="00AD3111">
        <w:rPr>
          <w:rStyle w:val="af7"/>
          <w:rFonts w:ascii="Times New Roman" w:hAnsi="Times New Roman" w:cs="Times New Roman"/>
          <w:bCs/>
          <w:color w:val="000000"/>
        </w:rPr>
        <w:footnoteReference w:id="24"/>
      </w:r>
      <w:r w:rsidRPr="00AD3111">
        <w:t xml:space="preserve">. </w:t>
      </w:r>
    </w:p>
    <w:p w:rsidR="00451D15" w:rsidRPr="00AD3111" w:rsidRDefault="00451D15" w:rsidP="004B7C17">
      <w:r w:rsidRPr="00AD3111">
        <w:t>Помимо названных выше наиболее часто применяемых или рассматриваемых в теоретических работах показателей налогового бремени, отдельными организациями используются следующие подходы или уточнения.</w:t>
      </w:r>
    </w:p>
    <w:p w:rsidR="00451D15" w:rsidRPr="00AD3111" w:rsidRDefault="00451D15" w:rsidP="004B7C17">
      <w:r w:rsidRPr="00AD3111">
        <w:t>Проект Всемирного Банка «Ведение бизнеса» («</w:t>
      </w:r>
      <w:r w:rsidRPr="00AD3111">
        <w:rPr>
          <w:lang w:val="en-US"/>
        </w:rPr>
        <w:t>Doing</w:t>
      </w:r>
      <w:r w:rsidRPr="00AD3111">
        <w:t xml:space="preserve"> </w:t>
      </w:r>
      <w:r w:rsidRPr="00AD3111">
        <w:rPr>
          <w:lang w:val="en-US"/>
        </w:rPr>
        <w:t>business</w:t>
      </w:r>
      <w:r w:rsidRPr="00AD3111">
        <w:t>»)</w:t>
      </w:r>
      <w:r w:rsidRPr="00AD3111">
        <w:rPr>
          <w:b/>
        </w:rPr>
        <w:t xml:space="preserve"> </w:t>
      </w:r>
      <w:r w:rsidRPr="00AD3111">
        <w:t>посвящен оценке законодательства, направленного на регулирование бизнеса, в 189 странах мира, а также по отдельным регионам и городам. Среди рассматриваемых стран представлена и Российская Федерация, в региональном разрезе по городу Москве и городу Санкт-Петербургу.</w:t>
      </w:r>
    </w:p>
    <w:p w:rsidR="00451D15" w:rsidRPr="00AD3111" w:rsidRDefault="00451D15" w:rsidP="004B7C17">
      <w:r w:rsidRPr="00AD3111">
        <w:t xml:space="preserve">Среди затрагиваемых сфер законодательного регулирования функционирования предприятия рассматривается и его налогообложение. </w:t>
      </w:r>
      <w:proofErr w:type="gramStart"/>
      <w:r w:rsidRPr="00AD3111">
        <w:t xml:space="preserve">Раздел «Налогообложение» включает в себя шесть показателей: </w:t>
      </w:r>
      <w:r w:rsidRPr="00AD3111">
        <w:rPr>
          <w:i/>
        </w:rPr>
        <w:t>выплаты (количество), время (часы),</w:t>
      </w:r>
      <w:r w:rsidRPr="00AD3111">
        <w:t xml:space="preserve">  налог на прибыль (% от прибыли), налог и выплаты на зарплату (% прибыли), другие налоги (% от прибыли), </w:t>
      </w:r>
      <w:r w:rsidRPr="00AD3111">
        <w:rPr>
          <w:i/>
        </w:rPr>
        <w:t>общая налоговая ставка (% от прибыли)</w:t>
      </w:r>
      <w:r w:rsidRPr="00AD3111">
        <w:rPr>
          <w:rStyle w:val="af7"/>
          <w:rFonts w:ascii="Times New Roman" w:hAnsi="Times New Roman" w:cs="Times New Roman"/>
          <w:bCs/>
          <w:color w:val="000000"/>
        </w:rPr>
        <w:footnoteReference w:id="25"/>
      </w:r>
      <w:r w:rsidRPr="00AD3111">
        <w:t xml:space="preserve">. </w:t>
      </w:r>
      <w:proofErr w:type="gramEnd"/>
    </w:p>
    <w:p w:rsidR="00451D15" w:rsidRPr="00AD3111" w:rsidRDefault="00451D15" w:rsidP="004B7C17">
      <w:r w:rsidRPr="00AD3111">
        <w:t xml:space="preserve">Таким образом,  помимо непосредственно налоговых сумм (как доля от прибыли) при оценивании налоговой нагрузки необходимо учитывать еще и  административные издержки, которые отражаются  такими показателями, как число налоговых выплат и затрачиваемое время. Число налоговых выплат отражает частоту подачи налоговых деклараций и оплаты налоговых взносов и других обязательных платежей. Затрачиваемое время – это время, необходимое на подготовку декларации, ее подачу и оплату трех основных налогов - налога с прибыли предприятия, потребительских налогов и отчислений во внебюджетные фонды, а также других обязательных платежей. </w:t>
      </w:r>
    </w:p>
    <w:p w:rsidR="00451D15" w:rsidRPr="00AD3111" w:rsidRDefault="00451D15" w:rsidP="004B7C17">
      <w:r w:rsidRPr="00AD3111">
        <w:t>Согласно отчету проекта «Ведение бизнеса» за 2015 год по Российской Федерации</w:t>
      </w:r>
      <w:r w:rsidRPr="00AD3111">
        <w:rPr>
          <w:rStyle w:val="af7"/>
          <w:rFonts w:ascii="Times New Roman" w:hAnsi="Times New Roman" w:cs="Times New Roman"/>
          <w:bCs/>
          <w:color w:val="000000"/>
        </w:rPr>
        <w:footnoteReference w:id="26"/>
      </w:r>
      <w:r w:rsidRPr="00AD3111">
        <w:t>, по легкости уплаты налогов Россия стоит на 49 месте из 189 стран. Рейтинг возглавляют страны Ближнего Востока: Объединенные Арабские Эмираты (1 место), Катар</w:t>
      </w:r>
      <w:r w:rsidR="008F3F7E">
        <w:t xml:space="preserve"> </w:t>
      </w:r>
      <w:r w:rsidRPr="00AD3111">
        <w:t>(1), Саудовская Аравия (3). Ближайшие к Российской Фе</w:t>
      </w:r>
      <w:r w:rsidR="008F3F7E">
        <w:t xml:space="preserve">дерации по рейтингу страны </w:t>
      </w:r>
      <w:proofErr w:type="spellStart"/>
      <w:r w:rsidR="008F3F7E">
        <w:t>Вану</w:t>
      </w:r>
      <w:r w:rsidRPr="00AD3111">
        <w:t>а</w:t>
      </w:r>
      <w:r w:rsidR="008F3F7E">
        <w:t>т</w:t>
      </w:r>
      <w:r w:rsidRPr="00AD3111">
        <w:t>у</w:t>
      </w:r>
      <w:proofErr w:type="spellEnd"/>
      <w:r w:rsidRPr="00AD3111">
        <w:t xml:space="preserve"> (48) и Кипр(50). Стоит </w:t>
      </w:r>
      <w:r w:rsidRPr="00AD3111">
        <w:lastRenderedPageBreak/>
        <w:t>отметить, что не сильно отстоят от России по данному рейтингу Соединенные Штаты Америки (47). Замыкают рейтинг Мавритания</w:t>
      </w:r>
      <w:r w:rsidR="008F3F7E">
        <w:t xml:space="preserve"> </w:t>
      </w:r>
      <w:r w:rsidRPr="00AD3111">
        <w:t>(187), Венесуэла (188) и Боливия (189). Среди наиболее развитых стран  наблюдается также существенный разброс: Канада (9), Великобритания (15), Германия (68), Франция (95). Также можно найти детальную информацию по шести компонентам раздела «Налогообложение», описанным выше.</w:t>
      </w:r>
    </w:p>
    <w:p w:rsidR="00451D15" w:rsidRPr="00AD3111" w:rsidRDefault="00451D15" w:rsidP="004B7C17">
      <w:proofErr w:type="gramStart"/>
      <w:r w:rsidRPr="00AD3111">
        <w:t>В исследовании PWC «</w:t>
      </w:r>
      <w:r w:rsidRPr="00AD3111">
        <w:rPr>
          <w:lang w:val="en-US"/>
        </w:rPr>
        <w:t>Total</w:t>
      </w:r>
      <w:r w:rsidRPr="00AD3111">
        <w:t xml:space="preserve"> </w:t>
      </w:r>
      <w:r w:rsidRPr="00AD3111">
        <w:rPr>
          <w:lang w:val="en-US"/>
        </w:rPr>
        <w:t>Tax</w:t>
      </w:r>
      <w:r w:rsidRPr="00AD3111">
        <w:t xml:space="preserve"> </w:t>
      </w:r>
      <w:r w:rsidRPr="00AD3111">
        <w:rPr>
          <w:lang w:val="en-US"/>
        </w:rPr>
        <w:t>Contribution</w:t>
      </w:r>
      <w:r w:rsidRPr="00AD3111">
        <w:t>»</w:t>
      </w:r>
      <w:r w:rsidRPr="00AD3111">
        <w:rPr>
          <w:rStyle w:val="af7"/>
          <w:rFonts w:ascii="Times New Roman" w:hAnsi="Times New Roman" w:cs="Times New Roman"/>
          <w:bCs/>
          <w:color w:val="000000"/>
        </w:rPr>
        <w:footnoteReference w:id="27"/>
      </w:r>
      <w:r w:rsidRPr="00AD3111">
        <w:t xml:space="preserve"> («Суммарные налоговые взносы») проводится четкая грань между налогами, бремя которых несет непосредственно компания (например, налог на прибыль), которые являются для нее расходами, и налогами, которые она только собирает и передает в налоговые органы  государства (например, НДС) и которые не оказывают прямого влияния на финансовый результат ее деятельности. </w:t>
      </w:r>
      <w:proofErr w:type="gramEnd"/>
    </w:p>
    <w:p w:rsidR="00451D15" w:rsidRPr="00AD3111" w:rsidRDefault="00451D15" w:rsidP="004B7C17">
      <w:r w:rsidRPr="00AD3111">
        <w:t xml:space="preserve">Согласно данным по 100 компаниям Великобритании в 2013 году, рассмотренным в исследовании, </w:t>
      </w:r>
      <w:r w:rsidRPr="00AD3111">
        <w:rPr>
          <w:i/>
        </w:rPr>
        <w:t>непосредственные налоги</w:t>
      </w:r>
      <w:r w:rsidRPr="00AD3111">
        <w:t xml:space="preserve"> составили: взносы работодателя на национальное (социальное) страхование (27,5%), налог на прибыль (25,9%), налог с коммерческой недвижимости (18,9%), </w:t>
      </w:r>
      <w:proofErr w:type="spellStart"/>
      <w:r w:rsidRPr="00AD3111">
        <w:t>невозвращаемый</w:t>
      </w:r>
      <w:proofErr w:type="spellEnd"/>
      <w:r w:rsidRPr="00AD3111">
        <w:t xml:space="preserve"> НДС (14,1%), банковский налог (5,2%), дополнительный налог на доходы нефтяных компаний (3,1%), другие (5,3%).</w:t>
      </w:r>
    </w:p>
    <w:p w:rsidR="00451D15" w:rsidRPr="00AD3111" w:rsidRDefault="00451D15" w:rsidP="004B7C17">
      <w:proofErr w:type="gramStart"/>
      <w:r w:rsidRPr="00AD3111">
        <w:rPr>
          <w:i/>
        </w:rPr>
        <w:t>Передаваемые (собираемые) налоги</w:t>
      </w:r>
      <w:r w:rsidRPr="00AD3111">
        <w:t>: топливные сборы (28,1%), подоходный налог, отчисляемый из зарплаты (24,1%), чистый НДС (16,5%), акциз с табачных изделий (11,3 взносы работников на национальное (социальное) страхование (6,8%), акциз на алкогольную продукцию (4,7%), налог, удержанный у источника (4,6%) и другие (3,1%).</w:t>
      </w:r>
      <w:proofErr w:type="gramEnd"/>
    </w:p>
    <w:p w:rsidR="00451D15" w:rsidRPr="00AD3111" w:rsidRDefault="00451D15" w:rsidP="004B7C17">
      <w:r w:rsidRPr="00AD3111">
        <w:t>Аналогичный показатель приводится и Всемирным банком – соотношение налогов понесенных бизнесом и коммерческой прибыли.</w:t>
      </w:r>
      <w:r w:rsidRPr="00AD3111">
        <w:rPr>
          <w:rStyle w:val="af7"/>
          <w:rFonts w:ascii="Times New Roman" w:hAnsi="Times New Roman" w:cs="Times New Roman"/>
          <w:bCs/>
          <w:color w:val="000000"/>
        </w:rPr>
        <w:footnoteReference w:id="28"/>
      </w:r>
      <w:r w:rsidRPr="00AD3111">
        <w:t xml:space="preserve"> При этом налоги удержанные (НДФЛ) или собранные и переданные органам власти (НДС, налоги с продаж, налоги на товары и услуги) исключаются.</w:t>
      </w:r>
    </w:p>
    <w:p w:rsidR="00451D15" w:rsidRPr="00AD3111" w:rsidRDefault="00451D15" w:rsidP="004B7C17">
      <w:r w:rsidRPr="00AD3111">
        <w:t>Согласно сравнительному анализу исследователей из Университета Трансильвании</w:t>
      </w:r>
      <w:r w:rsidRPr="00AD3111">
        <w:rPr>
          <w:rStyle w:val="af7"/>
          <w:rFonts w:ascii="Times New Roman" w:hAnsi="Times New Roman" w:cs="Times New Roman"/>
          <w:bCs/>
          <w:color w:val="000000"/>
        </w:rPr>
        <w:footnoteReference w:id="29"/>
      </w:r>
      <w:r w:rsidRPr="00AD3111">
        <w:t>, помимо названных выше мер налоговой нагрузки, также известны следующие:</w:t>
      </w:r>
    </w:p>
    <w:p w:rsidR="00451D15" w:rsidRPr="004B7C17" w:rsidRDefault="0073174A" w:rsidP="004B7C17">
      <w:pPr>
        <w:pStyle w:val="2"/>
        <w:rPr>
          <w:rStyle w:val="affd"/>
        </w:rPr>
      </w:pPr>
      <w:r>
        <w:rPr>
          <w:rStyle w:val="affd"/>
        </w:rPr>
        <w:t>Д</w:t>
      </w:r>
      <w:r w:rsidR="00451D15" w:rsidRPr="004B7C17">
        <w:rPr>
          <w:rStyle w:val="affd"/>
        </w:rPr>
        <w:t>ень налоговой свободы (</w:t>
      </w:r>
      <w:proofErr w:type="spellStart"/>
      <w:r w:rsidR="00451D15" w:rsidRPr="004B7C17">
        <w:rPr>
          <w:rStyle w:val="affd"/>
        </w:rPr>
        <w:t>Tax</w:t>
      </w:r>
      <w:proofErr w:type="spellEnd"/>
      <w:r w:rsidR="00451D15" w:rsidRPr="004B7C17">
        <w:rPr>
          <w:rStyle w:val="affd"/>
        </w:rPr>
        <w:t xml:space="preserve"> </w:t>
      </w:r>
      <w:proofErr w:type="spellStart"/>
      <w:r w:rsidR="00451D15" w:rsidRPr="004B7C17">
        <w:rPr>
          <w:rStyle w:val="affd"/>
        </w:rPr>
        <w:t>Freedom</w:t>
      </w:r>
      <w:proofErr w:type="spellEnd"/>
      <w:r w:rsidR="00451D15" w:rsidRPr="004B7C17">
        <w:rPr>
          <w:rStyle w:val="affd"/>
        </w:rPr>
        <w:t xml:space="preserve"> </w:t>
      </w:r>
      <w:proofErr w:type="spellStart"/>
      <w:r w:rsidR="00451D15" w:rsidRPr="004B7C17">
        <w:rPr>
          <w:rStyle w:val="affd"/>
        </w:rPr>
        <w:t>Day</w:t>
      </w:r>
      <w:proofErr w:type="spellEnd"/>
      <w:r w:rsidR="00451D15" w:rsidRPr="004B7C17">
        <w:rPr>
          <w:rStyle w:val="affd"/>
        </w:rPr>
        <w:t>)</w:t>
      </w:r>
    </w:p>
    <w:p w:rsidR="00451D15" w:rsidRPr="004B7C17" w:rsidRDefault="0073174A" w:rsidP="004B7C17">
      <w:pPr>
        <w:pStyle w:val="2"/>
        <w:rPr>
          <w:rStyle w:val="affd"/>
        </w:rPr>
      </w:pPr>
      <w:r>
        <w:rPr>
          <w:rStyle w:val="affd"/>
        </w:rPr>
        <w:t>И</w:t>
      </w:r>
      <w:r w:rsidR="00451D15" w:rsidRPr="004B7C17">
        <w:rPr>
          <w:rStyle w:val="affd"/>
        </w:rPr>
        <w:t>ндекс налогового бремени (</w:t>
      </w:r>
      <w:proofErr w:type="spellStart"/>
      <w:r w:rsidR="00451D15" w:rsidRPr="004B7C17">
        <w:rPr>
          <w:rStyle w:val="affd"/>
        </w:rPr>
        <w:t>Tax</w:t>
      </w:r>
      <w:proofErr w:type="spellEnd"/>
      <w:r w:rsidR="00451D15" w:rsidRPr="004B7C17">
        <w:rPr>
          <w:rStyle w:val="affd"/>
        </w:rPr>
        <w:t xml:space="preserve"> </w:t>
      </w:r>
      <w:proofErr w:type="spellStart"/>
      <w:r w:rsidR="00451D15" w:rsidRPr="004B7C17">
        <w:rPr>
          <w:rStyle w:val="affd"/>
        </w:rPr>
        <w:t>Mistery</w:t>
      </w:r>
      <w:proofErr w:type="spellEnd"/>
      <w:r w:rsidR="00451D15" w:rsidRPr="004B7C17">
        <w:rPr>
          <w:rStyle w:val="affd"/>
        </w:rPr>
        <w:t xml:space="preserve"> </w:t>
      </w:r>
      <w:proofErr w:type="spellStart"/>
      <w:r w:rsidR="00451D15" w:rsidRPr="004B7C17">
        <w:rPr>
          <w:rStyle w:val="affd"/>
        </w:rPr>
        <w:t>Index</w:t>
      </w:r>
      <w:proofErr w:type="spellEnd"/>
      <w:r w:rsidR="00451D15" w:rsidRPr="004B7C17">
        <w:rPr>
          <w:rStyle w:val="affd"/>
        </w:rPr>
        <w:t xml:space="preserve">) </w:t>
      </w:r>
    </w:p>
    <w:p w:rsidR="00451D15" w:rsidRPr="00AD3111" w:rsidRDefault="00451D15" w:rsidP="004B7C17">
      <w:r w:rsidRPr="00AD3111">
        <w:t xml:space="preserve">День налоговой свободы  рассчитывается как </w:t>
      </w:r>
      <w:r w:rsidRPr="00AD3111">
        <w:rPr>
          <w:i/>
        </w:rPr>
        <w:t xml:space="preserve">соотношение суммы собранных налогов к чистому национальному доходу, </w:t>
      </w:r>
      <w:r w:rsidR="00EA443B">
        <w:rPr>
          <w:i/>
        </w:rPr>
        <w:t>умноженное</w:t>
      </w:r>
      <w:r w:rsidRPr="00AD3111">
        <w:rPr>
          <w:i/>
        </w:rPr>
        <w:t xml:space="preserve"> на 365 (дней).</w:t>
      </w:r>
      <w:r w:rsidRPr="00AD3111">
        <w:t xml:space="preserve">  Данный показатель отражает количество дней, которое необходимо потратить населению на работу исключительно для уплаты налогов. Идея расчета такого показателя родилась в 1948 году и принадлежит американскому бизнесмену из Флориды Далласу </w:t>
      </w:r>
      <w:proofErr w:type="spellStart"/>
      <w:r w:rsidRPr="00AD3111">
        <w:t>Хостетлеру</w:t>
      </w:r>
      <w:proofErr w:type="spellEnd"/>
      <w:r w:rsidRPr="00AD3111">
        <w:t xml:space="preserve">. Этот показатель рассчитывают и публикуют в нескольких странах мира: в Канаде - </w:t>
      </w:r>
      <w:proofErr w:type="spellStart"/>
      <w:r w:rsidRPr="00AD3111">
        <w:t>Fraser</w:t>
      </w:r>
      <w:proofErr w:type="spellEnd"/>
      <w:r w:rsidRPr="00AD3111">
        <w:t xml:space="preserve"> </w:t>
      </w:r>
      <w:proofErr w:type="spellStart"/>
      <w:r w:rsidRPr="00AD3111">
        <w:t>Institute</w:t>
      </w:r>
      <w:proofErr w:type="spellEnd"/>
      <w:r w:rsidRPr="00AD3111">
        <w:rPr>
          <w:rStyle w:val="af7"/>
          <w:lang w:val="en-US"/>
        </w:rPr>
        <w:footnoteReference w:id="30"/>
      </w:r>
      <w:r w:rsidRPr="00AD3111">
        <w:t xml:space="preserve">; в Великобритании - </w:t>
      </w:r>
      <w:proofErr w:type="spellStart"/>
      <w:r w:rsidRPr="00AD3111">
        <w:t>Adam</w:t>
      </w:r>
      <w:proofErr w:type="spellEnd"/>
      <w:r w:rsidRPr="00AD3111">
        <w:t xml:space="preserve"> </w:t>
      </w:r>
      <w:proofErr w:type="spellStart"/>
      <w:r w:rsidRPr="00AD3111">
        <w:t>Smith</w:t>
      </w:r>
      <w:proofErr w:type="spellEnd"/>
      <w:r w:rsidRPr="00AD3111">
        <w:t xml:space="preserve"> </w:t>
      </w:r>
      <w:proofErr w:type="spellStart"/>
      <w:r w:rsidRPr="00AD3111">
        <w:lastRenderedPageBreak/>
        <w:t>Institute</w:t>
      </w:r>
      <w:proofErr w:type="spellEnd"/>
      <w:r w:rsidRPr="00AD3111">
        <w:rPr>
          <w:rStyle w:val="af7"/>
          <w:rFonts w:ascii="Times New Roman" w:hAnsi="Times New Roman" w:cs="Times New Roman"/>
          <w:bCs/>
          <w:color w:val="000000"/>
        </w:rPr>
        <w:footnoteReference w:id="31"/>
      </w:r>
      <w:r w:rsidRPr="00AD3111">
        <w:t xml:space="preserve">; </w:t>
      </w:r>
      <w:r w:rsidR="003C3A8D">
        <w:t>в Германии</w:t>
      </w:r>
      <w:r w:rsidRPr="00AD3111">
        <w:t xml:space="preserve"> – </w:t>
      </w:r>
      <w:proofErr w:type="spellStart"/>
      <w:r w:rsidRPr="00AD3111">
        <w:t>Bund</w:t>
      </w:r>
      <w:proofErr w:type="spellEnd"/>
      <w:r w:rsidRPr="00AD3111">
        <w:t xml:space="preserve"> </w:t>
      </w:r>
      <w:proofErr w:type="spellStart"/>
      <w:r w:rsidRPr="00AD3111">
        <w:t>der</w:t>
      </w:r>
      <w:proofErr w:type="spellEnd"/>
      <w:r w:rsidRPr="00AD3111">
        <w:t xml:space="preserve"> </w:t>
      </w:r>
      <w:proofErr w:type="spellStart"/>
      <w:r w:rsidRPr="00AD3111">
        <w:t>Steuerzahler</w:t>
      </w:r>
      <w:proofErr w:type="spellEnd"/>
      <w:r w:rsidRPr="00AD3111">
        <w:t xml:space="preserve">; в Болгарии - </w:t>
      </w:r>
      <w:proofErr w:type="spellStart"/>
      <w:r w:rsidRPr="00AD3111">
        <w:t>Institut</w:t>
      </w:r>
      <w:proofErr w:type="gramStart"/>
      <w:r w:rsidRPr="00AD3111">
        <w:t>е</w:t>
      </w:r>
      <w:proofErr w:type="spellEnd"/>
      <w:proofErr w:type="gramEnd"/>
      <w:r w:rsidRPr="00AD3111">
        <w:t xml:space="preserve"> </w:t>
      </w:r>
      <w:proofErr w:type="spellStart"/>
      <w:r w:rsidRPr="00AD3111">
        <w:t>for</w:t>
      </w:r>
      <w:proofErr w:type="spellEnd"/>
      <w:r w:rsidRPr="00AD3111">
        <w:t xml:space="preserve"> </w:t>
      </w:r>
      <w:proofErr w:type="spellStart"/>
      <w:r w:rsidRPr="00AD3111">
        <w:t>Market</w:t>
      </w:r>
      <w:proofErr w:type="spellEnd"/>
      <w:r w:rsidRPr="00AD3111">
        <w:t xml:space="preserve"> </w:t>
      </w:r>
      <w:proofErr w:type="spellStart"/>
      <w:r w:rsidRPr="00AD3111">
        <w:t>Economics</w:t>
      </w:r>
      <w:proofErr w:type="spellEnd"/>
      <w:r w:rsidRPr="00AD3111">
        <w:rPr>
          <w:rStyle w:val="af7"/>
          <w:rFonts w:ascii="Times New Roman" w:hAnsi="Times New Roman" w:cs="Times New Roman"/>
          <w:bCs/>
          <w:color w:val="000000"/>
        </w:rPr>
        <w:footnoteReference w:id="32"/>
      </w:r>
      <w:r w:rsidRPr="00AD3111">
        <w:t xml:space="preserve">; в Чехии - </w:t>
      </w:r>
      <w:proofErr w:type="spellStart"/>
      <w:r w:rsidRPr="00AD3111">
        <w:t>Liberální</w:t>
      </w:r>
      <w:proofErr w:type="spellEnd"/>
      <w:r w:rsidRPr="00AD3111">
        <w:t xml:space="preserve"> </w:t>
      </w:r>
      <w:proofErr w:type="spellStart"/>
      <w:r w:rsidRPr="00AD3111">
        <w:t>institute</w:t>
      </w:r>
      <w:proofErr w:type="spellEnd"/>
      <w:r w:rsidRPr="00AD3111">
        <w:rPr>
          <w:rStyle w:val="af7"/>
          <w:rFonts w:ascii="Times New Roman" w:hAnsi="Times New Roman" w:cs="Times New Roman"/>
          <w:bCs/>
          <w:color w:val="000000"/>
        </w:rPr>
        <w:footnoteReference w:id="33"/>
      </w:r>
      <w:r w:rsidRPr="00AD3111">
        <w:t xml:space="preserve"> и другие. Например, согласно канадскому исследованию 2014</w:t>
      </w:r>
      <w:r w:rsidR="003C3A8D">
        <w:t xml:space="preserve"> года,</w:t>
      </w:r>
      <w:r w:rsidRPr="00AD3111">
        <w:t xml:space="preserve"> жители Канады</w:t>
      </w:r>
      <w:r w:rsidR="003C3A8D">
        <w:t xml:space="preserve"> оплачивают все налоги к 9 июня;</w:t>
      </w:r>
      <w:r w:rsidRPr="00AD3111">
        <w:t xml:space="preserve"> также приводятся данные по провинциям (разброс от 23 мая до 22 июня). В Великобритании в 2014 году такой день настал 28 мая.</w:t>
      </w:r>
    </w:p>
    <w:p w:rsidR="00451D15" w:rsidRPr="00AD3111" w:rsidRDefault="00451D15" w:rsidP="004B7C17">
      <w:r w:rsidRPr="00AD3111">
        <w:t>Проводя аналогичные расчеты (</w:t>
      </w:r>
      <w:fldSimple w:instr=" REF _Ref420676460 \h  \* MERGEFORMAT ">
        <w:r w:rsidR="00972676" w:rsidRPr="00972676">
          <w:rPr>
            <w:rStyle w:val="affc"/>
          </w:rPr>
          <w:t>Табл. 6</w:t>
        </w:r>
      </w:fldSimple>
      <w:r w:rsidRPr="00AD3111">
        <w:t xml:space="preserve">) по данным Росстата за 2013 год, имеем: </w:t>
      </w:r>
    </w:p>
    <w:p w:rsidR="00451D15" w:rsidRPr="00AD3111" w:rsidRDefault="00451D15" w:rsidP="004B7C17">
      <w:pPr>
        <w:pStyle w:val="a"/>
      </w:pPr>
      <w:r w:rsidRPr="00AD3111">
        <w:t>сумма поступивших в бюджет налоговых доходов и социальных взносов составила 17 633,4 млрд. руб.;</w:t>
      </w:r>
    </w:p>
    <w:p w:rsidR="00451D15" w:rsidRPr="00AD3111" w:rsidRDefault="00451D15" w:rsidP="004B7C17">
      <w:pPr>
        <w:pStyle w:val="a"/>
      </w:pPr>
      <w:r w:rsidRPr="00AD3111">
        <w:t xml:space="preserve">чистый национальный доход, рассчитанный как разность валового национального дохода и амортизации основных средств, составил </w:t>
      </w:r>
      <w:r w:rsidRPr="00AD3111">
        <w:rPr>
          <w:bCs/>
        </w:rPr>
        <w:t xml:space="preserve">60 </w:t>
      </w:r>
      <w:r w:rsidR="000264F6">
        <w:rPr>
          <w:bCs/>
        </w:rPr>
        <w:t>024,6</w:t>
      </w:r>
      <w:r w:rsidRPr="00AD3111">
        <w:t xml:space="preserve"> млрд. руб.;</w:t>
      </w:r>
    </w:p>
    <w:p w:rsidR="00451D15" w:rsidRPr="00AD3111" w:rsidRDefault="00451D15" w:rsidP="004B7C17">
      <w:pPr>
        <w:pStyle w:val="a"/>
      </w:pPr>
      <w:r w:rsidRPr="00AD3111">
        <w:t xml:space="preserve">индикатор – День налоговой свободы, определяемый как соотношение суммы поступивших налогов и сборов к национальному доходу, умноженное на 365 (17 633,4/ </w:t>
      </w:r>
      <w:r w:rsidRPr="00AD3111">
        <w:rPr>
          <w:bCs/>
        </w:rPr>
        <w:t xml:space="preserve">60 </w:t>
      </w:r>
      <w:r w:rsidR="000264F6">
        <w:rPr>
          <w:bCs/>
        </w:rPr>
        <w:t>024</w:t>
      </w:r>
      <w:r w:rsidRPr="00AD3111">
        <w:rPr>
          <w:bCs/>
        </w:rPr>
        <w:t>,</w:t>
      </w:r>
      <w:r w:rsidR="000264F6">
        <w:rPr>
          <w:bCs/>
        </w:rPr>
        <w:t>6</w:t>
      </w:r>
      <w:r w:rsidRPr="00AD3111">
        <w:t>*365=10</w:t>
      </w:r>
      <w:r w:rsidR="000264F6">
        <w:t>7,2</w:t>
      </w:r>
      <w:r w:rsidRPr="00AD3111">
        <w:t>). Рассчитанный таким образом показатель составил 10</w:t>
      </w:r>
      <w:r w:rsidR="000264F6">
        <w:t>7,2</w:t>
      </w:r>
      <w:r w:rsidRPr="00AD3111">
        <w:t>, т.е. потребуется 10</w:t>
      </w:r>
      <w:r w:rsidR="000264F6">
        <w:t>8</w:t>
      </w:r>
      <w:r w:rsidRPr="00AD3111">
        <w:t xml:space="preserve"> дней для уплаты всех налогов и сборов, и 10</w:t>
      </w:r>
      <w:r w:rsidR="000264F6">
        <w:t>9</w:t>
      </w:r>
      <w:r w:rsidRPr="00AD3111">
        <w:t>-й день (1</w:t>
      </w:r>
      <w:r w:rsidR="000264F6">
        <w:t>9</w:t>
      </w:r>
      <w:r w:rsidRPr="00AD3111">
        <w:t xml:space="preserve"> апреля 2013 года) будет являться Днем налоговой свободы.</w:t>
      </w:r>
    </w:p>
    <w:p w:rsidR="00451D15" w:rsidRPr="00AD3111" w:rsidRDefault="004B7C17" w:rsidP="004B7C17">
      <w:pPr>
        <w:pStyle w:val="afff9"/>
      </w:pPr>
      <w:bookmarkStart w:id="13" w:name="_Ref420676460"/>
      <w:r>
        <w:t xml:space="preserve">Табл. </w:t>
      </w:r>
      <w:fldSimple w:instr=" SEQ Табл. \* ARABIC ">
        <w:r w:rsidR="00972676">
          <w:rPr>
            <w:noProof/>
          </w:rPr>
          <w:t>6</w:t>
        </w:r>
      </w:fldSimple>
      <w:bookmarkEnd w:id="13"/>
      <w:r>
        <w:t xml:space="preserve"> </w:t>
      </w:r>
      <w:r w:rsidRPr="00FF4BB4">
        <w:t>Расчет дня налоговой свободы по данным 2013 года для Российской Федерации</w:t>
      </w:r>
    </w:p>
    <w:tbl>
      <w:tblPr>
        <w:tblStyle w:val="afffa"/>
        <w:tblW w:w="8946" w:type="dxa"/>
        <w:tblLayout w:type="fixed"/>
        <w:tblLook w:val="04BF"/>
      </w:tblPr>
      <w:tblGrid>
        <w:gridCol w:w="7294"/>
        <w:gridCol w:w="1652"/>
      </w:tblGrid>
      <w:tr w:rsidR="00451D15" w:rsidRPr="00AD3111" w:rsidTr="000264F6">
        <w:trPr>
          <w:cnfStyle w:val="100000000000"/>
          <w:trHeight w:val="300"/>
        </w:trPr>
        <w:tc>
          <w:tcPr>
            <w:tcW w:w="7294" w:type="dxa"/>
          </w:tcPr>
          <w:p w:rsidR="00451D15" w:rsidRPr="00AD3111" w:rsidRDefault="00451D15" w:rsidP="004B7C17">
            <w:pPr>
              <w:pStyle w:val="affb"/>
            </w:pPr>
            <w:r w:rsidRPr="00AD3111">
              <w:t>Показатель</w:t>
            </w:r>
          </w:p>
        </w:tc>
        <w:tc>
          <w:tcPr>
            <w:tcW w:w="1652" w:type="dxa"/>
          </w:tcPr>
          <w:p w:rsidR="00451D15" w:rsidRPr="00AD3111" w:rsidRDefault="00451D15" w:rsidP="004B7C17">
            <w:pPr>
              <w:pStyle w:val="affb"/>
            </w:pPr>
            <w:r w:rsidRPr="00AD3111">
              <w:t>Сумма (млрд. руб.)</w:t>
            </w:r>
          </w:p>
        </w:tc>
      </w:tr>
      <w:tr w:rsidR="00451D15" w:rsidRPr="00AD3111" w:rsidTr="000264F6">
        <w:trPr>
          <w:cnfStyle w:val="000000100000"/>
          <w:trHeight w:val="300"/>
        </w:trPr>
        <w:tc>
          <w:tcPr>
            <w:tcW w:w="7294" w:type="dxa"/>
          </w:tcPr>
          <w:p w:rsidR="00451D15" w:rsidRPr="00AD3111" w:rsidRDefault="00451D15" w:rsidP="004B7C17">
            <w:pPr>
              <w:pStyle w:val="affa"/>
            </w:pPr>
            <w:r w:rsidRPr="00AD3111">
              <w:t>налог на прибыль организаций</w:t>
            </w:r>
          </w:p>
        </w:tc>
        <w:tc>
          <w:tcPr>
            <w:tcW w:w="1652" w:type="dxa"/>
          </w:tcPr>
          <w:p w:rsidR="00451D15" w:rsidRPr="00AD3111" w:rsidRDefault="00451D15" w:rsidP="004B7C17">
            <w:pPr>
              <w:pStyle w:val="afff2"/>
            </w:pPr>
            <w:r w:rsidRPr="00AD3111">
              <w:t>2071,9</w:t>
            </w:r>
          </w:p>
        </w:tc>
      </w:tr>
      <w:tr w:rsidR="00451D15" w:rsidRPr="00AD3111" w:rsidTr="000264F6">
        <w:trPr>
          <w:cnfStyle w:val="000000010000"/>
          <w:trHeight w:val="300"/>
        </w:trPr>
        <w:tc>
          <w:tcPr>
            <w:tcW w:w="7294" w:type="dxa"/>
          </w:tcPr>
          <w:p w:rsidR="00451D15" w:rsidRPr="00AD3111" w:rsidRDefault="00451D15" w:rsidP="004B7C17">
            <w:pPr>
              <w:pStyle w:val="affa"/>
            </w:pPr>
            <w:r w:rsidRPr="00AD3111">
              <w:t>налог на доходы физических лиц</w:t>
            </w:r>
          </w:p>
        </w:tc>
        <w:tc>
          <w:tcPr>
            <w:tcW w:w="1652" w:type="dxa"/>
          </w:tcPr>
          <w:p w:rsidR="00451D15" w:rsidRPr="00AD3111" w:rsidRDefault="00451D15" w:rsidP="004B7C17">
            <w:pPr>
              <w:pStyle w:val="afff2"/>
            </w:pPr>
            <w:r w:rsidRPr="00AD3111">
              <w:t>2499,1</w:t>
            </w:r>
          </w:p>
        </w:tc>
      </w:tr>
      <w:tr w:rsidR="00451D15" w:rsidRPr="00AD3111" w:rsidTr="000264F6">
        <w:trPr>
          <w:cnfStyle w:val="000000100000"/>
          <w:trHeight w:val="300"/>
        </w:trPr>
        <w:tc>
          <w:tcPr>
            <w:tcW w:w="7294" w:type="dxa"/>
          </w:tcPr>
          <w:p w:rsidR="00451D15" w:rsidRPr="00AD3111" w:rsidRDefault="00451D15" w:rsidP="004B7C17">
            <w:pPr>
              <w:pStyle w:val="affa"/>
            </w:pPr>
            <w:r w:rsidRPr="00AD3111">
              <w:t>страховые взносы на обязательное социальное страхование</w:t>
            </w:r>
          </w:p>
        </w:tc>
        <w:tc>
          <w:tcPr>
            <w:tcW w:w="1652" w:type="dxa"/>
          </w:tcPr>
          <w:p w:rsidR="00451D15" w:rsidRPr="00AD3111" w:rsidRDefault="00451D15" w:rsidP="004B7C17">
            <w:pPr>
              <w:pStyle w:val="afff2"/>
            </w:pPr>
            <w:r w:rsidRPr="00AD3111">
              <w:t>4436,2</w:t>
            </w:r>
          </w:p>
        </w:tc>
      </w:tr>
      <w:tr w:rsidR="00451D15" w:rsidRPr="00AD3111" w:rsidTr="000264F6">
        <w:trPr>
          <w:cnfStyle w:val="000000010000"/>
          <w:trHeight w:val="65"/>
        </w:trPr>
        <w:tc>
          <w:tcPr>
            <w:tcW w:w="7294" w:type="dxa"/>
          </w:tcPr>
          <w:p w:rsidR="00451D15" w:rsidRPr="00AD3111" w:rsidRDefault="00451D15" w:rsidP="004B7C17">
            <w:pPr>
              <w:pStyle w:val="affa"/>
            </w:pPr>
            <w:r w:rsidRPr="00AD3111">
              <w:t>налог на добавленную стоимость:</w:t>
            </w:r>
          </w:p>
        </w:tc>
        <w:tc>
          <w:tcPr>
            <w:tcW w:w="1652" w:type="dxa"/>
          </w:tcPr>
          <w:p w:rsidR="00451D15" w:rsidRPr="00AD3111" w:rsidRDefault="00451D15" w:rsidP="004B7C17">
            <w:pPr>
              <w:pStyle w:val="afff2"/>
            </w:pPr>
          </w:p>
        </w:tc>
      </w:tr>
      <w:tr w:rsidR="00451D15" w:rsidRPr="00AD3111" w:rsidTr="0037657C">
        <w:trPr>
          <w:cnfStyle w:val="000000100000"/>
          <w:trHeight w:val="372"/>
        </w:trPr>
        <w:tc>
          <w:tcPr>
            <w:tcW w:w="7294" w:type="dxa"/>
          </w:tcPr>
          <w:p w:rsidR="00451D15" w:rsidRPr="00AD3111" w:rsidRDefault="00451D15" w:rsidP="004B7C17">
            <w:pPr>
              <w:pStyle w:val="affa"/>
            </w:pPr>
            <w:r w:rsidRPr="00AD3111">
              <w:t xml:space="preserve">   на товары (работы, услуги), реализуемые на территории Российской Федерации</w:t>
            </w:r>
          </w:p>
        </w:tc>
        <w:tc>
          <w:tcPr>
            <w:tcW w:w="1652" w:type="dxa"/>
          </w:tcPr>
          <w:p w:rsidR="00451D15" w:rsidRPr="00AD3111" w:rsidRDefault="00451D15" w:rsidP="004B7C17">
            <w:pPr>
              <w:pStyle w:val="afff2"/>
            </w:pPr>
            <w:r w:rsidRPr="00AD3111">
              <w:t>1868,5</w:t>
            </w:r>
          </w:p>
        </w:tc>
      </w:tr>
      <w:tr w:rsidR="00451D15" w:rsidRPr="00AD3111" w:rsidTr="000264F6">
        <w:trPr>
          <w:cnfStyle w:val="000000010000"/>
          <w:trHeight w:val="65"/>
        </w:trPr>
        <w:tc>
          <w:tcPr>
            <w:tcW w:w="7294" w:type="dxa"/>
          </w:tcPr>
          <w:p w:rsidR="00451D15" w:rsidRPr="00AD3111" w:rsidRDefault="00451D15" w:rsidP="004B7C17">
            <w:pPr>
              <w:pStyle w:val="affa"/>
            </w:pPr>
            <w:r w:rsidRPr="00AD3111">
              <w:t xml:space="preserve">   на товары, ввозимые на территорию Российской Федерации</w:t>
            </w:r>
          </w:p>
        </w:tc>
        <w:tc>
          <w:tcPr>
            <w:tcW w:w="1652" w:type="dxa"/>
          </w:tcPr>
          <w:p w:rsidR="00451D15" w:rsidRPr="00AD3111" w:rsidRDefault="00451D15" w:rsidP="004B7C17">
            <w:pPr>
              <w:pStyle w:val="afff2"/>
            </w:pPr>
            <w:r w:rsidRPr="00AD3111">
              <w:t>1670,9</w:t>
            </w:r>
          </w:p>
        </w:tc>
      </w:tr>
      <w:tr w:rsidR="00451D15" w:rsidRPr="00AD3111" w:rsidTr="000264F6">
        <w:trPr>
          <w:cnfStyle w:val="000000100000"/>
          <w:trHeight w:val="65"/>
        </w:trPr>
        <w:tc>
          <w:tcPr>
            <w:tcW w:w="7294" w:type="dxa"/>
          </w:tcPr>
          <w:p w:rsidR="00451D15" w:rsidRPr="00AD3111" w:rsidRDefault="00451D15" w:rsidP="004B7C17">
            <w:pPr>
              <w:pStyle w:val="affa"/>
            </w:pPr>
            <w:r w:rsidRPr="00AD3111">
              <w:t>акцизы по подакцизным товарам (продукции):</w:t>
            </w:r>
          </w:p>
        </w:tc>
        <w:tc>
          <w:tcPr>
            <w:tcW w:w="1652" w:type="dxa"/>
          </w:tcPr>
          <w:p w:rsidR="00451D15" w:rsidRPr="00AD3111" w:rsidRDefault="00451D15" w:rsidP="004B7C17">
            <w:pPr>
              <w:pStyle w:val="afff2"/>
            </w:pPr>
          </w:p>
        </w:tc>
      </w:tr>
      <w:tr w:rsidR="00451D15" w:rsidRPr="00AD3111" w:rsidTr="000264F6">
        <w:trPr>
          <w:cnfStyle w:val="000000010000"/>
          <w:trHeight w:val="65"/>
        </w:trPr>
        <w:tc>
          <w:tcPr>
            <w:tcW w:w="7294" w:type="dxa"/>
          </w:tcPr>
          <w:p w:rsidR="00451D15" w:rsidRPr="00AD3111" w:rsidRDefault="00451D15" w:rsidP="004B7C17">
            <w:pPr>
              <w:pStyle w:val="affa"/>
            </w:pPr>
            <w:r w:rsidRPr="00AD3111">
              <w:t xml:space="preserve">   </w:t>
            </w:r>
            <w:proofErr w:type="gramStart"/>
            <w:r w:rsidRPr="00AD3111">
              <w:t>производимым</w:t>
            </w:r>
            <w:proofErr w:type="gramEnd"/>
            <w:r w:rsidRPr="00AD3111">
              <w:t xml:space="preserve"> на территории Российской Федерации</w:t>
            </w:r>
          </w:p>
        </w:tc>
        <w:tc>
          <w:tcPr>
            <w:tcW w:w="1652" w:type="dxa"/>
          </w:tcPr>
          <w:p w:rsidR="00451D15" w:rsidRPr="00AD3111" w:rsidRDefault="00451D15" w:rsidP="004B7C17">
            <w:pPr>
              <w:pStyle w:val="afff2"/>
            </w:pPr>
            <w:r w:rsidRPr="00AD3111">
              <w:t>952,5</w:t>
            </w:r>
          </w:p>
        </w:tc>
      </w:tr>
      <w:tr w:rsidR="00451D15" w:rsidRPr="00AD3111" w:rsidTr="000264F6">
        <w:trPr>
          <w:cnfStyle w:val="000000100000"/>
          <w:trHeight w:val="65"/>
        </w:trPr>
        <w:tc>
          <w:tcPr>
            <w:tcW w:w="7294" w:type="dxa"/>
          </w:tcPr>
          <w:p w:rsidR="00451D15" w:rsidRPr="00AD3111" w:rsidRDefault="00451D15" w:rsidP="004B7C17">
            <w:pPr>
              <w:pStyle w:val="affa"/>
            </w:pPr>
            <w:r w:rsidRPr="00AD3111">
              <w:t xml:space="preserve">   </w:t>
            </w:r>
            <w:proofErr w:type="gramStart"/>
            <w:r w:rsidRPr="00AD3111">
              <w:t>ввозимым</w:t>
            </w:r>
            <w:proofErr w:type="gramEnd"/>
            <w:r w:rsidRPr="00AD3111">
              <w:t xml:space="preserve"> на территорию Российской Федерации</w:t>
            </w:r>
          </w:p>
        </w:tc>
        <w:tc>
          <w:tcPr>
            <w:tcW w:w="1652" w:type="dxa"/>
          </w:tcPr>
          <w:p w:rsidR="00451D15" w:rsidRPr="00AD3111" w:rsidRDefault="00451D15" w:rsidP="004B7C17">
            <w:pPr>
              <w:pStyle w:val="afff2"/>
            </w:pPr>
            <w:r w:rsidRPr="00AD3111">
              <w:t>63,4</w:t>
            </w:r>
          </w:p>
        </w:tc>
      </w:tr>
      <w:tr w:rsidR="00451D15" w:rsidRPr="00AD3111" w:rsidTr="000264F6">
        <w:trPr>
          <w:cnfStyle w:val="000000010000"/>
          <w:trHeight w:val="300"/>
        </w:trPr>
        <w:tc>
          <w:tcPr>
            <w:tcW w:w="7294" w:type="dxa"/>
          </w:tcPr>
          <w:p w:rsidR="00451D15" w:rsidRPr="00AD3111" w:rsidRDefault="00451D15" w:rsidP="004B7C17">
            <w:pPr>
              <w:pStyle w:val="affa"/>
            </w:pPr>
            <w:r w:rsidRPr="00AD3111">
              <w:t>налоги на совокупный доход</w:t>
            </w:r>
          </w:p>
        </w:tc>
        <w:tc>
          <w:tcPr>
            <w:tcW w:w="1652" w:type="dxa"/>
          </w:tcPr>
          <w:p w:rsidR="00451D15" w:rsidRPr="00AD3111" w:rsidRDefault="00451D15" w:rsidP="004B7C17">
            <w:pPr>
              <w:pStyle w:val="afff2"/>
            </w:pPr>
            <w:r w:rsidRPr="00AD3111">
              <w:t>292,8</w:t>
            </w:r>
          </w:p>
        </w:tc>
      </w:tr>
      <w:tr w:rsidR="00451D15" w:rsidRPr="00AD3111" w:rsidTr="000264F6">
        <w:trPr>
          <w:cnfStyle w:val="000000100000"/>
          <w:trHeight w:val="300"/>
        </w:trPr>
        <w:tc>
          <w:tcPr>
            <w:tcW w:w="7294" w:type="dxa"/>
          </w:tcPr>
          <w:p w:rsidR="00451D15" w:rsidRPr="00AD3111" w:rsidRDefault="00451D15" w:rsidP="004B7C17">
            <w:pPr>
              <w:pStyle w:val="affa"/>
            </w:pPr>
            <w:r w:rsidRPr="00AD3111">
              <w:t>налоги на имущество</w:t>
            </w:r>
          </w:p>
        </w:tc>
        <w:tc>
          <w:tcPr>
            <w:tcW w:w="1652" w:type="dxa"/>
          </w:tcPr>
          <w:p w:rsidR="00451D15" w:rsidRPr="00AD3111" w:rsidRDefault="00451D15" w:rsidP="004B7C17">
            <w:pPr>
              <w:pStyle w:val="afff2"/>
            </w:pPr>
            <w:r w:rsidRPr="00AD3111">
              <w:t>900,7</w:t>
            </w:r>
          </w:p>
        </w:tc>
      </w:tr>
      <w:tr w:rsidR="00451D15" w:rsidRPr="00AD3111" w:rsidTr="000264F6">
        <w:trPr>
          <w:cnfStyle w:val="000000010000"/>
          <w:trHeight w:val="300"/>
        </w:trPr>
        <w:tc>
          <w:tcPr>
            <w:tcW w:w="7294" w:type="dxa"/>
          </w:tcPr>
          <w:p w:rsidR="00451D15" w:rsidRPr="00AD3111" w:rsidRDefault="00451D15" w:rsidP="004B7C17">
            <w:pPr>
              <w:pStyle w:val="affa"/>
            </w:pPr>
            <w:r w:rsidRPr="00AD3111">
              <w:t>налоги, сборы и регулярные платежи за пользование природными ресурсами</w:t>
            </w:r>
          </w:p>
        </w:tc>
        <w:tc>
          <w:tcPr>
            <w:tcW w:w="1652" w:type="dxa"/>
          </w:tcPr>
          <w:p w:rsidR="00451D15" w:rsidRPr="00AD3111" w:rsidRDefault="00451D15" w:rsidP="004B7C17">
            <w:pPr>
              <w:pStyle w:val="afff2"/>
            </w:pPr>
            <w:r w:rsidRPr="00AD3111">
              <w:t>2598</w:t>
            </w:r>
          </w:p>
        </w:tc>
      </w:tr>
      <w:tr w:rsidR="00451D15" w:rsidRPr="00AD3111" w:rsidTr="000264F6">
        <w:trPr>
          <w:cnfStyle w:val="000000100000"/>
          <w:trHeight w:val="300"/>
        </w:trPr>
        <w:tc>
          <w:tcPr>
            <w:tcW w:w="7294" w:type="dxa"/>
          </w:tcPr>
          <w:p w:rsidR="00451D15" w:rsidRPr="00AD3111" w:rsidRDefault="00451D15" w:rsidP="004B7C17">
            <w:pPr>
              <w:pStyle w:val="affa"/>
            </w:pPr>
            <w:r w:rsidRPr="00AD3111">
              <w:t>доходы от внешнеэкономической деятельности</w:t>
            </w:r>
          </w:p>
        </w:tc>
        <w:tc>
          <w:tcPr>
            <w:tcW w:w="1652" w:type="dxa"/>
          </w:tcPr>
          <w:p w:rsidR="00451D15" w:rsidRPr="00AD3111" w:rsidRDefault="00451D15" w:rsidP="004B7C17">
            <w:pPr>
              <w:pStyle w:val="afff2"/>
            </w:pPr>
            <w:r w:rsidRPr="00AD3111">
              <w:t>5011</w:t>
            </w:r>
          </w:p>
        </w:tc>
      </w:tr>
      <w:tr w:rsidR="00451D15" w:rsidRPr="00AD3111" w:rsidTr="000264F6">
        <w:trPr>
          <w:cnfStyle w:val="000000010000"/>
          <w:trHeight w:val="300"/>
        </w:trPr>
        <w:tc>
          <w:tcPr>
            <w:tcW w:w="7294" w:type="dxa"/>
          </w:tcPr>
          <w:p w:rsidR="00451D15" w:rsidRPr="00AD3111" w:rsidRDefault="00451D15" w:rsidP="004B7C17">
            <w:pPr>
              <w:pStyle w:val="affa"/>
            </w:pPr>
            <w:r w:rsidRPr="00AD3111">
              <w:t>доходы от использования имущества, находящегося в государственной и муниципальной собственности</w:t>
            </w:r>
          </w:p>
        </w:tc>
        <w:tc>
          <w:tcPr>
            <w:tcW w:w="1652" w:type="dxa"/>
          </w:tcPr>
          <w:p w:rsidR="00451D15" w:rsidRPr="00AD3111" w:rsidRDefault="00451D15" w:rsidP="004B7C17">
            <w:pPr>
              <w:pStyle w:val="afff2"/>
            </w:pPr>
            <w:r w:rsidRPr="00AD3111">
              <w:t>693</w:t>
            </w:r>
          </w:p>
        </w:tc>
      </w:tr>
      <w:tr w:rsidR="00451D15" w:rsidRPr="00AD3111" w:rsidTr="000264F6">
        <w:trPr>
          <w:cnfStyle w:val="000000100000"/>
          <w:trHeight w:val="300"/>
        </w:trPr>
        <w:tc>
          <w:tcPr>
            <w:tcW w:w="7294" w:type="dxa"/>
          </w:tcPr>
          <w:p w:rsidR="00451D15" w:rsidRPr="00AD3111" w:rsidRDefault="00451D15" w:rsidP="004B7C17">
            <w:pPr>
              <w:pStyle w:val="affa"/>
            </w:pPr>
            <w:r w:rsidRPr="00AD3111">
              <w:t>платежи при пользовании природными ресурсами</w:t>
            </w:r>
          </w:p>
        </w:tc>
        <w:tc>
          <w:tcPr>
            <w:tcW w:w="1652" w:type="dxa"/>
          </w:tcPr>
          <w:p w:rsidR="00451D15" w:rsidRPr="00AD3111" w:rsidRDefault="00451D15" w:rsidP="004B7C17">
            <w:pPr>
              <w:pStyle w:val="afff2"/>
            </w:pPr>
            <w:r w:rsidRPr="00AD3111">
              <w:t>279,4</w:t>
            </w:r>
          </w:p>
        </w:tc>
      </w:tr>
      <w:tr w:rsidR="00451D15" w:rsidRPr="00AD3111" w:rsidTr="000264F6">
        <w:trPr>
          <w:cnfStyle w:val="000000010000"/>
          <w:trHeight w:val="300"/>
        </w:trPr>
        <w:tc>
          <w:tcPr>
            <w:tcW w:w="7294" w:type="dxa"/>
          </w:tcPr>
          <w:p w:rsidR="00451D15" w:rsidRPr="00AD3111" w:rsidRDefault="00451D15" w:rsidP="004B7C17">
            <w:pPr>
              <w:pStyle w:val="affa"/>
            </w:pPr>
            <w:r w:rsidRPr="00AD3111">
              <w:lastRenderedPageBreak/>
              <w:t>доходы от оказания платных услуг (работ) и компенсации затрат государства</w:t>
            </w:r>
          </w:p>
        </w:tc>
        <w:tc>
          <w:tcPr>
            <w:tcW w:w="1652" w:type="dxa"/>
          </w:tcPr>
          <w:p w:rsidR="00451D15" w:rsidRPr="00AD3111" w:rsidRDefault="00451D15" w:rsidP="004B7C17">
            <w:pPr>
              <w:pStyle w:val="afff2"/>
            </w:pPr>
            <w:r w:rsidRPr="00AD3111">
              <w:t>178,5</w:t>
            </w:r>
          </w:p>
        </w:tc>
      </w:tr>
      <w:tr w:rsidR="00451D15" w:rsidRPr="00AD3111" w:rsidTr="000264F6">
        <w:trPr>
          <w:cnfStyle w:val="000000100000"/>
          <w:trHeight w:val="300"/>
        </w:trPr>
        <w:tc>
          <w:tcPr>
            <w:tcW w:w="7294" w:type="dxa"/>
          </w:tcPr>
          <w:p w:rsidR="00451D15" w:rsidRPr="00AD3111" w:rsidRDefault="00451D15" w:rsidP="004B7C17">
            <w:pPr>
              <w:pStyle w:val="affa"/>
            </w:pPr>
            <w:r w:rsidRPr="00AD3111">
              <w:t>доходы от продажи материальных и нематериальных активов</w:t>
            </w:r>
          </w:p>
        </w:tc>
        <w:tc>
          <w:tcPr>
            <w:tcW w:w="1652" w:type="dxa"/>
          </w:tcPr>
          <w:p w:rsidR="00451D15" w:rsidRPr="00AD3111" w:rsidRDefault="00451D15" w:rsidP="004B7C17">
            <w:pPr>
              <w:pStyle w:val="afff2"/>
            </w:pPr>
            <w:r w:rsidRPr="00AD3111">
              <w:t>244,7</w:t>
            </w:r>
          </w:p>
        </w:tc>
      </w:tr>
      <w:tr w:rsidR="00451D15" w:rsidRPr="00AD3111" w:rsidTr="000264F6">
        <w:trPr>
          <w:cnfStyle w:val="000000010000"/>
          <w:trHeight w:val="300"/>
        </w:trPr>
        <w:tc>
          <w:tcPr>
            <w:tcW w:w="7294" w:type="dxa"/>
          </w:tcPr>
          <w:p w:rsidR="00451D15" w:rsidRPr="00AD3111" w:rsidRDefault="00451D15" w:rsidP="004B7C17">
            <w:pPr>
              <w:pStyle w:val="affa"/>
            </w:pPr>
            <w:r w:rsidRPr="00AD3111">
              <w:t>безвозмездные поступления</w:t>
            </w:r>
          </w:p>
        </w:tc>
        <w:tc>
          <w:tcPr>
            <w:tcW w:w="1652" w:type="dxa"/>
          </w:tcPr>
          <w:p w:rsidR="00451D15" w:rsidRPr="00AD3111" w:rsidRDefault="00451D15" w:rsidP="004B7C17">
            <w:pPr>
              <w:pStyle w:val="afff2"/>
            </w:pPr>
            <w:r w:rsidRPr="00AD3111">
              <w:t>113,0</w:t>
            </w:r>
          </w:p>
        </w:tc>
      </w:tr>
      <w:tr w:rsidR="00451D15" w:rsidRPr="00AD3111" w:rsidTr="000264F6">
        <w:trPr>
          <w:cnfStyle w:val="000000100000"/>
          <w:trHeight w:val="300"/>
        </w:trPr>
        <w:tc>
          <w:tcPr>
            <w:tcW w:w="7294" w:type="dxa"/>
          </w:tcPr>
          <w:p w:rsidR="00451D15" w:rsidRPr="00AD3111" w:rsidRDefault="00451D15" w:rsidP="004B7C17">
            <w:pPr>
              <w:pStyle w:val="affa"/>
              <w:rPr>
                <w:bCs/>
              </w:rPr>
            </w:pPr>
            <w:r w:rsidRPr="00AD3111">
              <w:rPr>
                <w:bCs/>
              </w:rPr>
              <w:t>Итого налоги и социальные взносы</w:t>
            </w:r>
          </w:p>
        </w:tc>
        <w:tc>
          <w:tcPr>
            <w:tcW w:w="1652" w:type="dxa"/>
          </w:tcPr>
          <w:p w:rsidR="00451D15" w:rsidRPr="00AD3111" w:rsidRDefault="00451D15" w:rsidP="004B7C17">
            <w:pPr>
              <w:pStyle w:val="afff2"/>
              <w:rPr>
                <w:bCs/>
              </w:rPr>
            </w:pPr>
            <w:r w:rsidRPr="00AD3111">
              <w:rPr>
                <w:bCs/>
              </w:rPr>
              <w:t>17 633,4</w:t>
            </w:r>
          </w:p>
        </w:tc>
      </w:tr>
      <w:tr w:rsidR="00451D15" w:rsidRPr="00AD3111" w:rsidTr="000264F6">
        <w:trPr>
          <w:cnfStyle w:val="000000010000"/>
          <w:trHeight w:val="300"/>
        </w:trPr>
        <w:tc>
          <w:tcPr>
            <w:tcW w:w="7294" w:type="dxa"/>
          </w:tcPr>
          <w:p w:rsidR="00451D15" w:rsidRPr="00AD3111" w:rsidRDefault="00451D15" w:rsidP="004B7C17">
            <w:pPr>
              <w:pStyle w:val="affa"/>
            </w:pPr>
            <w:r w:rsidRPr="00AD3111">
              <w:t>Все государственные доходы</w:t>
            </w:r>
          </w:p>
        </w:tc>
        <w:tc>
          <w:tcPr>
            <w:tcW w:w="1652" w:type="dxa"/>
          </w:tcPr>
          <w:p w:rsidR="00451D15" w:rsidRPr="00AD3111" w:rsidRDefault="00451D15" w:rsidP="004B7C17">
            <w:pPr>
              <w:pStyle w:val="afff2"/>
            </w:pPr>
            <w:r w:rsidRPr="00AD3111">
              <w:t>24 442,7</w:t>
            </w:r>
          </w:p>
        </w:tc>
      </w:tr>
      <w:tr w:rsidR="00451D15" w:rsidRPr="00AD3111" w:rsidTr="000264F6">
        <w:trPr>
          <w:cnfStyle w:val="000000100000"/>
          <w:trHeight w:val="300"/>
        </w:trPr>
        <w:tc>
          <w:tcPr>
            <w:tcW w:w="7294" w:type="dxa"/>
          </w:tcPr>
          <w:p w:rsidR="00451D15" w:rsidRPr="00AD3111" w:rsidRDefault="00451D15" w:rsidP="004B7C17">
            <w:pPr>
              <w:pStyle w:val="affa"/>
            </w:pPr>
            <w:r w:rsidRPr="00AD3111">
              <w:t>Все государственные расходы</w:t>
            </w:r>
          </w:p>
        </w:tc>
        <w:tc>
          <w:tcPr>
            <w:tcW w:w="1652" w:type="dxa"/>
          </w:tcPr>
          <w:p w:rsidR="00451D15" w:rsidRPr="00AD3111" w:rsidRDefault="00451D15" w:rsidP="004B7C17">
            <w:pPr>
              <w:pStyle w:val="afff2"/>
            </w:pPr>
            <w:r w:rsidRPr="00AD3111">
              <w:t>25 290,9</w:t>
            </w:r>
          </w:p>
        </w:tc>
      </w:tr>
      <w:tr w:rsidR="00451D15" w:rsidRPr="00AD3111" w:rsidTr="000264F6">
        <w:trPr>
          <w:cnfStyle w:val="000000010000"/>
          <w:trHeight w:val="300"/>
        </w:trPr>
        <w:tc>
          <w:tcPr>
            <w:tcW w:w="7294" w:type="dxa"/>
          </w:tcPr>
          <w:p w:rsidR="00451D15" w:rsidRPr="00AD3111" w:rsidRDefault="00451D15" w:rsidP="004B7C17">
            <w:pPr>
              <w:pStyle w:val="affa"/>
            </w:pPr>
            <w:r w:rsidRPr="00AD3111">
              <w:t>Валовой национальный доход</w:t>
            </w:r>
          </w:p>
        </w:tc>
        <w:tc>
          <w:tcPr>
            <w:tcW w:w="1652" w:type="dxa"/>
          </w:tcPr>
          <w:p w:rsidR="00451D15" w:rsidRPr="00AD3111" w:rsidRDefault="00451D15" w:rsidP="004B7C17">
            <w:pPr>
              <w:pStyle w:val="afff2"/>
            </w:pPr>
            <w:r w:rsidRPr="00AD3111">
              <w:t>64204,1</w:t>
            </w:r>
          </w:p>
        </w:tc>
      </w:tr>
      <w:tr w:rsidR="000264F6" w:rsidRPr="00AD3111" w:rsidTr="000264F6">
        <w:trPr>
          <w:cnfStyle w:val="000000100000"/>
          <w:trHeight w:val="300"/>
        </w:trPr>
        <w:tc>
          <w:tcPr>
            <w:tcW w:w="7294" w:type="dxa"/>
          </w:tcPr>
          <w:p w:rsidR="000264F6" w:rsidRPr="00AD3111" w:rsidRDefault="000264F6" w:rsidP="004B7C17">
            <w:pPr>
              <w:pStyle w:val="affa"/>
            </w:pPr>
            <w:r w:rsidRPr="00AD3111">
              <w:t>Амортизация основных средств</w:t>
            </w:r>
          </w:p>
        </w:tc>
        <w:tc>
          <w:tcPr>
            <w:tcW w:w="1652" w:type="dxa"/>
          </w:tcPr>
          <w:p w:rsidR="000264F6" w:rsidRPr="002B6B4C" w:rsidRDefault="000264F6" w:rsidP="000264F6">
            <w:pPr>
              <w:pStyle w:val="afff2"/>
            </w:pPr>
            <w:r w:rsidRPr="002B6B4C">
              <w:t>4179,5</w:t>
            </w:r>
          </w:p>
        </w:tc>
      </w:tr>
      <w:tr w:rsidR="000264F6" w:rsidRPr="00AD3111" w:rsidTr="000264F6">
        <w:trPr>
          <w:cnfStyle w:val="000000010000"/>
          <w:trHeight w:val="300"/>
        </w:trPr>
        <w:tc>
          <w:tcPr>
            <w:tcW w:w="7294" w:type="dxa"/>
          </w:tcPr>
          <w:p w:rsidR="000264F6" w:rsidRPr="00AD3111" w:rsidRDefault="000264F6" w:rsidP="004B7C17">
            <w:pPr>
              <w:pStyle w:val="affa"/>
              <w:rPr>
                <w:bCs/>
              </w:rPr>
            </w:pPr>
            <w:r w:rsidRPr="00AD3111">
              <w:rPr>
                <w:bCs/>
              </w:rPr>
              <w:t>Чистый национальный доход</w:t>
            </w:r>
          </w:p>
        </w:tc>
        <w:tc>
          <w:tcPr>
            <w:tcW w:w="1652" w:type="dxa"/>
          </w:tcPr>
          <w:p w:rsidR="000264F6" w:rsidRDefault="000264F6" w:rsidP="000264F6">
            <w:pPr>
              <w:pStyle w:val="afff2"/>
            </w:pPr>
            <w:r w:rsidRPr="002B6B4C">
              <w:t>60024,6</w:t>
            </w:r>
          </w:p>
        </w:tc>
      </w:tr>
      <w:tr w:rsidR="00451D15" w:rsidRPr="00AD3111" w:rsidTr="000264F6">
        <w:trPr>
          <w:cnfStyle w:val="000000100000"/>
          <w:trHeight w:val="300"/>
        </w:trPr>
        <w:tc>
          <w:tcPr>
            <w:tcW w:w="7294" w:type="dxa"/>
          </w:tcPr>
          <w:p w:rsidR="00451D15" w:rsidRPr="00AD3111" w:rsidRDefault="00451D15" w:rsidP="004B7C17">
            <w:pPr>
              <w:pStyle w:val="affa"/>
              <w:rPr>
                <w:bCs/>
                <w:u w:val="single"/>
              </w:rPr>
            </w:pPr>
            <w:r w:rsidRPr="00AD3111">
              <w:rPr>
                <w:bCs/>
                <w:u w:val="single"/>
              </w:rPr>
              <w:t>День налоговой свободы (на основе налоговых доходов и социальных взносов), дней для оплаты</w:t>
            </w:r>
          </w:p>
        </w:tc>
        <w:tc>
          <w:tcPr>
            <w:tcW w:w="1652" w:type="dxa"/>
          </w:tcPr>
          <w:p w:rsidR="00451D15" w:rsidRPr="00AD3111" w:rsidRDefault="000264F6" w:rsidP="004B7C17">
            <w:pPr>
              <w:pStyle w:val="afff2"/>
              <w:rPr>
                <w:bCs/>
                <w:u w:val="single"/>
              </w:rPr>
            </w:pPr>
            <w:r>
              <w:rPr>
                <w:bCs/>
                <w:u w:val="single"/>
              </w:rPr>
              <w:t>107,2</w:t>
            </w:r>
            <w:r w:rsidR="00451D15" w:rsidRPr="00AD3111">
              <w:rPr>
                <w:bCs/>
                <w:u w:val="single"/>
              </w:rPr>
              <w:t xml:space="preserve">       </w:t>
            </w:r>
          </w:p>
          <w:p w:rsidR="00451D15" w:rsidRPr="00AD3111" w:rsidRDefault="00451D15" w:rsidP="000264F6">
            <w:pPr>
              <w:pStyle w:val="afff2"/>
              <w:rPr>
                <w:bCs/>
                <w:u w:val="single"/>
              </w:rPr>
            </w:pPr>
            <w:r w:rsidRPr="00AD3111">
              <w:rPr>
                <w:bCs/>
                <w:u w:val="single"/>
              </w:rPr>
              <w:t>1</w:t>
            </w:r>
            <w:r w:rsidR="000264F6">
              <w:rPr>
                <w:bCs/>
                <w:u w:val="single"/>
              </w:rPr>
              <w:t>9</w:t>
            </w:r>
            <w:r w:rsidRPr="00AD3111">
              <w:rPr>
                <w:bCs/>
                <w:u w:val="single"/>
              </w:rPr>
              <w:t xml:space="preserve"> апреля</w:t>
            </w:r>
          </w:p>
        </w:tc>
      </w:tr>
      <w:tr w:rsidR="00451D15" w:rsidRPr="00AD3111" w:rsidTr="000264F6">
        <w:trPr>
          <w:cnfStyle w:val="000000010000"/>
          <w:trHeight w:val="300"/>
        </w:trPr>
        <w:tc>
          <w:tcPr>
            <w:tcW w:w="7294" w:type="dxa"/>
          </w:tcPr>
          <w:p w:rsidR="00451D15" w:rsidRPr="00AD3111" w:rsidRDefault="00451D15" w:rsidP="004B7C17">
            <w:pPr>
              <w:pStyle w:val="affa"/>
              <w:rPr>
                <w:bCs/>
                <w:u w:val="single"/>
              </w:rPr>
            </w:pPr>
            <w:r w:rsidRPr="00AD3111">
              <w:rPr>
                <w:bCs/>
                <w:u w:val="single"/>
              </w:rPr>
              <w:t>День налоговой свободы (на основе доходов бюджета), дней для оплаты</w:t>
            </w:r>
          </w:p>
        </w:tc>
        <w:tc>
          <w:tcPr>
            <w:tcW w:w="1652" w:type="dxa"/>
          </w:tcPr>
          <w:p w:rsidR="00451D15" w:rsidRPr="00AD3111" w:rsidRDefault="00451D15" w:rsidP="004B7C17">
            <w:pPr>
              <w:pStyle w:val="afff2"/>
              <w:rPr>
                <w:bCs/>
                <w:u w:val="single"/>
              </w:rPr>
            </w:pPr>
            <w:r w:rsidRPr="00AD3111">
              <w:rPr>
                <w:bCs/>
                <w:u w:val="single"/>
              </w:rPr>
              <w:t>14</w:t>
            </w:r>
            <w:r w:rsidR="000264F6">
              <w:rPr>
                <w:bCs/>
                <w:u w:val="single"/>
              </w:rPr>
              <w:t>8,6</w:t>
            </w:r>
          </w:p>
          <w:p w:rsidR="00451D15" w:rsidRPr="00AD3111" w:rsidRDefault="00451D15" w:rsidP="000264F6">
            <w:pPr>
              <w:pStyle w:val="afff2"/>
              <w:rPr>
                <w:bCs/>
                <w:u w:val="single"/>
              </w:rPr>
            </w:pPr>
            <w:r w:rsidRPr="00AD3111">
              <w:rPr>
                <w:bCs/>
                <w:u w:val="single"/>
              </w:rPr>
              <w:t>2</w:t>
            </w:r>
            <w:r w:rsidR="000264F6">
              <w:rPr>
                <w:bCs/>
                <w:u w:val="single"/>
              </w:rPr>
              <w:t>9</w:t>
            </w:r>
            <w:r w:rsidRPr="00AD3111">
              <w:rPr>
                <w:bCs/>
                <w:u w:val="single"/>
              </w:rPr>
              <w:t xml:space="preserve"> мая</w:t>
            </w:r>
          </w:p>
        </w:tc>
      </w:tr>
      <w:tr w:rsidR="00451D15" w:rsidRPr="00AD3111" w:rsidTr="000264F6">
        <w:trPr>
          <w:cnfStyle w:val="000000100000"/>
          <w:trHeight w:val="300"/>
        </w:trPr>
        <w:tc>
          <w:tcPr>
            <w:tcW w:w="7294" w:type="dxa"/>
          </w:tcPr>
          <w:p w:rsidR="00451D15" w:rsidRPr="00AD3111" w:rsidRDefault="00451D15" w:rsidP="004B7C17">
            <w:pPr>
              <w:pStyle w:val="affa"/>
              <w:rPr>
                <w:bCs/>
                <w:u w:val="single"/>
              </w:rPr>
            </w:pPr>
            <w:r w:rsidRPr="00AD3111">
              <w:rPr>
                <w:bCs/>
                <w:u w:val="single"/>
              </w:rPr>
              <w:t>День налоговой свободы (на основе расходов бюджета), дней для оплаты</w:t>
            </w:r>
          </w:p>
        </w:tc>
        <w:tc>
          <w:tcPr>
            <w:tcW w:w="1652" w:type="dxa"/>
          </w:tcPr>
          <w:p w:rsidR="00451D15" w:rsidRPr="00AD3111" w:rsidRDefault="00451D15" w:rsidP="004B7C17">
            <w:pPr>
              <w:pStyle w:val="afff2"/>
              <w:rPr>
                <w:bCs/>
                <w:u w:val="single"/>
              </w:rPr>
            </w:pPr>
            <w:r w:rsidRPr="00AD3111">
              <w:rPr>
                <w:bCs/>
                <w:u w:val="single"/>
              </w:rPr>
              <w:t>15</w:t>
            </w:r>
            <w:r w:rsidR="000264F6">
              <w:rPr>
                <w:bCs/>
                <w:u w:val="single"/>
              </w:rPr>
              <w:t>3</w:t>
            </w:r>
            <w:r w:rsidRPr="00AD3111">
              <w:rPr>
                <w:bCs/>
                <w:u w:val="single"/>
              </w:rPr>
              <w:t>,</w:t>
            </w:r>
            <w:r w:rsidR="000264F6">
              <w:rPr>
                <w:bCs/>
                <w:u w:val="single"/>
              </w:rPr>
              <w:t>8</w:t>
            </w:r>
          </w:p>
          <w:p w:rsidR="00451D15" w:rsidRPr="00AD3111" w:rsidRDefault="000264F6" w:rsidP="004B7C17">
            <w:pPr>
              <w:pStyle w:val="afff2"/>
              <w:rPr>
                <w:bCs/>
                <w:u w:val="single"/>
              </w:rPr>
            </w:pPr>
            <w:r>
              <w:rPr>
                <w:bCs/>
                <w:u w:val="single"/>
              </w:rPr>
              <w:t>3</w:t>
            </w:r>
            <w:r w:rsidR="00451D15" w:rsidRPr="00AD3111">
              <w:rPr>
                <w:bCs/>
                <w:u w:val="single"/>
              </w:rPr>
              <w:t xml:space="preserve"> июня</w:t>
            </w:r>
          </w:p>
        </w:tc>
      </w:tr>
    </w:tbl>
    <w:p w:rsidR="00451D15" w:rsidRPr="00451D15" w:rsidRDefault="00451D15" w:rsidP="00451D15">
      <w:pPr>
        <w:rPr>
          <w:rStyle w:val="affd"/>
        </w:rPr>
      </w:pPr>
      <w:r w:rsidRPr="00451D15">
        <w:rPr>
          <w:rStyle w:val="affd"/>
        </w:rPr>
        <w:t>Источник: Росстат, расчеты ИСА ФБК</w:t>
      </w:r>
    </w:p>
    <w:p w:rsidR="00451D15" w:rsidRPr="00AD3111" w:rsidRDefault="00451D15" w:rsidP="00451D15">
      <w:proofErr w:type="gramStart"/>
      <w:r w:rsidRPr="00672DF3">
        <w:t>При проверочном расчете на основе данных консолидированного бюджета РФ, приведенных на сайте Казначейства России, получаем практически такой же результат (налоговые доходы РФ в 2013 году составили 13 197,1 млрд. рублей, страховые взносы на обязательное социальное страхование – 4 694,1 млрд. рублей, сумма поступивших в бюджет налогов и сборов, таким образом, составила 17 891,3 млрд. рублей).</w:t>
      </w:r>
      <w:proofErr w:type="gramEnd"/>
      <w:r w:rsidRPr="00672DF3">
        <w:t xml:space="preserve"> Полученный в этом случае показатель составит 107,2 дней (17 891,3</w:t>
      </w:r>
      <w:r w:rsidRPr="00EA443B">
        <w:t xml:space="preserve">/60 </w:t>
      </w:r>
      <w:r w:rsidR="00EA443B" w:rsidRPr="00EA443B">
        <w:t>024</w:t>
      </w:r>
      <w:r w:rsidRPr="00EA443B">
        <w:t>,</w:t>
      </w:r>
      <w:r w:rsidR="00EA443B" w:rsidRPr="00EA443B">
        <w:t>6</w:t>
      </w:r>
      <w:r w:rsidRPr="00672DF3">
        <w:t>*365=10</w:t>
      </w:r>
      <w:r w:rsidR="00672DF3" w:rsidRPr="00672DF3">
        <w:t>7</w:t>
      </w:r>
      <w:r w:rsidRPr="00672DF3">
        <w:t>,2), День налоговой свободы в 2013 году наступил на 109-й день года - 19 апреля.</w:t>
      </w:r>
    </w:p>
    <w:p w:rsidR="00451D15" w:rsidRPr="00AD3111" w:rsidRDefault="00451D15" w:rsidP="00B16075">
      <w:pPr>
        <w:keepNext/>
      </w:pPr>
      <w:r w:rsidRPr="00AD3111">
        <w:t>Расчет Дня налоговой свободы за 2006-2012 годы (</w:t>
      </w:r>
      <w:r w:rsidR="00B16075" w:rsidRPr="00B16075">
        <w:rPr>
          <w:rStyle w:val="affc"/>
        </w:rPr>
        <w:t xml:space="preserve">Приложение </w:t>
      </w:r>
      <w:r w:rsidR="002B26E7">
        <w:rPr>
          <w:rStyle w:val="affc"/>
        </w:rPr>
        <w:t>5</w:t>
      </w:r>
      <w:r w:rsidRPr="00AD3111">
        <w:t>) подтверждает, во-первых, что этот день наступает в России в апреле (исключение – 2009 год – март). Во-вторых, данные в ретроспективе свидетельствуют о том, что День налоговой свободы в 2011-2013 гг. наступал значительно позднее, чем в 2000-х. Это является косвенным доказательством роста налоговой нагрузки в России в последние несколько лет.</w:t>
      </w:r>
    </w:p>
    <w:p w:rsidR="00451D15" w:rsidRPr="00AD3111" w:rsidRDefault="00451D15" w:rsidP="00451D15">
      <w:r w:rsidRPr="00AD3111">
        <w:t>Одновременно следует признать, что День налоговой свободы наступает в России заметно раньше по сравнению с развитыми странами</w:t>
      </w:r>
      <w:r w:rsidR="00B16075">
        <w:t xml:space="preserve">. </w:t>
      </w:r>
    </w:p>
    <w:p w:rsidR="00451D15" w:rsidRPr="00AD3111" w:rsidRDefault="00451D15" w:rsidP="00451D15">
      <w:r w:rsidRPr="00AD3111">
        <w:t>Помимо формального подхода к расчету Дня налоговой свободы, который, исходя из определения показателя, подразумевает использование в числителе только налоговых доходов бюджета и социальных взносов, без которых невозможно заработать доход, следует обратить внимание и на другие варианты расчета Дня налоговой свободы. Такие варианты подразумевают учет не только налоговых доходов бюджета, но и неналоговых доходов бюджета или даже суммы государственных расходов.</w:t>
      </w:r>
    </w:p>
    <w:p w:rsidR="00451D15" w:rsidRPr="00AD3111" w:rsidRDefault="00451D15" w:rsidP="00451D15">
      <w:r w:rsidRPr="00AD3111">
        <w:t xml:space="preserve">Дополнительный учет и неналоговых доходов бюджета позволяет определить такой день в году, когда среднестатистический налогоплательщик перестает отдавать государству все налоги и иные платежи и начинает зарабатывать доход для себя. Такой вариант расчета Дня налоговой нагрузки используют во многих странах, например, в Австралии, Индии, Чехии. Такой день справедливее было бы назвать Днем фискальной свободы. Применение данного подхода сдвинуло </w:t>
      </w:r>
      <w:r w:rsidRPr="00AD3111">
        <w:lastRenderedPageBreak/>
        <w:t>бы День налоговой свободы в России на</w:t>
      </w:r>
      <w:r w:rsidR="00A11B19">
        <w:t xml:space="preserve"> </w:t>
      </w:r>
      <w:r w:rsidRPr="00AD3111">
        <w:t>147-й день календаря – 27 мая (2013 год). Столь существенный сдвиг связан в основном с существенным вкладом доходов от внешнеэкономической деятельности, а именно таможенных пошлин, в неналоговые доходы государства. Стоит отметить, что во многих зарубежных странах таможенные пошлины рассматриваются в качестве разновидности косвенных налогов.</w:t>
      </w:r>
    </w:p>
    <w:p w:rsidR="00451D15" w:rsidRPr="00AD3111" w:rsidRDefault="00451D15" w:rsidP="00451D15">
      <w:r w:rsidRPr="00AD3111">
        <w:t xml:space="preserve">В других странах дополнительно  также рассчитывается день налоговой свободы на основе данных по государственным расходам, что позволяет также учесть и бюджетный дефицит или снять эффект перекладывания на будущие поколения текущих государственных расходов. К </w:t>
      </w:r>
      <w:proofErr w:type="gramStart"/>
      <w:r w:rsidRPr="00AD3111">
        <w:t>примеру</w:t>
      </w:r>
      <w:proofErr w:type="gramEnd"/>
      <w:r w:rsidRPr="00AD3111">
        <w:t xml:space="preserve"> в США, это делает независимая исследовательская организация </w:t>
      </w:r>
      <w:proofErr w:type="spellStart"/>
      <w:r w:rsidRPr="00AD3111">
        <w:t>Tax</w:t>
      </w:r>
      <w:proofErr w:type="spellEnd"/>
      <w:r w:rsidRPr="00AD3111">
        <w:t xml:space="preserve"> </w:t>
      </w:r>
      <w:proofErr w:type="spellStart"/>
      <w:r w:rsidRPr="00AD3111">
        <w:t>Foundation</w:t>
      </w:r>
      <w:proofErr w:type="spellEnd"/>
      <w:r w:rsidRPr="00AD3111">
        <w:t>. Использование такого подхода позволило бы считать Днем налоговой свободы в России только 152-й день или 1 июня (а</w:t>
      </w:r>
      <w:r w:rsidR="00672DF3">
        <w:t xml:space="preserve"> в США, например, в том же 2013</w:t>
      </w:r>
      <w:r w:rsidR="00672DF3" w:rsidRPr="00672DF3">
        <w:t xml:space="preserve"> </w:t>
      </w:r>
      <w:r w:rsidRPr="00AD3111">
        <w:t>году – 129-й или 9 мая). Центр гражданского общества в Индии (</w:t>
      </w:r>
      <w:proofErr w:type="spellStart"/>
      <w:r w:rsidRPr="00AD3111">
        <w:t>Center</w:t>
      </w:r>
      <w:proofErr w:type="spellEnd"/>
      <w:r w:rsidRPr="00AD3111">
        <w:t xml:space="preserve"> </w:t>
      </w:r>
      <w:proofErr w:type="spellStart"/>
      <w:r w:rsidRPr="00AD3111">
        <w:t>for</w:t>
      </w:r>
      <w:proofErr w:type="spellEnd"/>
      <w:r w:rsidRPr="00AD3111">
        <w:t xml:space="preserve"> </w:t>
      </w:r>
      <w:proofErr w:type="spellStart"/>
      <w:r w:rsidRPr="00AD3111">
        <w:t>Civil</w:t>
      </w:r>
      <w:proofErr w:type="spellEnd"/>
      <w:r w:rsidRPr="00AD3111">
        <w:t xml:space="preserve"> </w:t>
      </w:r>
      <w:proofErr w:type="spellStart"/>
      <w:r w:rsidRPr="00AD3111">
        <w:t>Society</w:t>
      </w:r>
      <w:proofErr w:type="spellEnd"/>
      <w:r w:rsidRPr="00AD3111">
        <w:t>) называет такой день – Днем свободы от государства.</w:t>
      </w:r>
    </w:p>
    <w:p w:rsidR="00451D15" w:rsidRPr="00AD3111" w:rsidRDefault="00451D15" w:rsidP="00451D15">
      <w:r w:rsidRPr="00AD3111">
        <w:t xml:space="preserve">Последние два вида расчетов показателя в меньшей степени зависят от отнесения статей государственных бюджетов к налоговым или неналоговым доходам и потому в большей степени адаптированы для сравнения Дней налоговой свободы в </w:t>
      </w:r>
      <w:proofErr w:type="spellStart"/>
      <w:r w:rsidRPr="00AD3111">
        <w:t>ст</w:t>
      </w:r>
      <w:r w:rsidR="0073174A">
        <w:t>р</w:t>
      </w:r>
      <w:r w:rsidRPr="00AD3111">
        <w:t>ановом</w:t>
      </w:r>
      <w:proofErr w:type="spellEnd"/>
      <w:r w:rsidRPr="00AD3111">
        <w:t xml:space="preserve"> разрезе. И по этим показателям Россия отличается от западных стран в невыгодную для себя сторону.</w:t>
      </w:r>
    </w:p>
    <w:p w:rsidR="00451D15" w:rsidRPr="00AD3111" w:rsidRDefault="00451D15" w:rsidP="00451D15">
      <w:r w:rsidRPr="00AD3111">
        <w:t>С 2000 года по 2009</w:t>
      </w:r>
      <w:r w:rsidRPr="00AD3111">
        <w:rPr>
          <w:rStyle w:val="af7"/>
          <w:rFonts w:ascii="Times New Roman" w:hAnsi="Times New Roman" w:cs="Times New Roman"/>
          <w:bCs/>
          <w:color w:val="000000"/>
        </w:rPr>
        <w:footnoteReference w:id="34"/>
      </w:r>
      <w:r w:rsidRPr="00AD3111">
        <w:t xml:space="preserve"> год компанией </w:t>
      </w:r>
      <w:proofErr w:type="spellStart"/>
      <w:r w:rsidRPr="00AD3111">
        <w:t>Ernst&amp;Young</w:t>
      </w:r>
      <w:proofErr w:type="spellEnd"/>
      <w:r w:rsidRPr="00AD3111">
        <w:t xml:space="preserve"> составлялся и публиковался журналом </w:t>
      </w:r>
      <w:proofErr w:type="spellStart"/>
      <w:r w:rsidRPr="00AD3111">
        <w:t>Forbes</w:t>
      </w:r>
      <w:proofErr w:type="spellEnd"/>
      <w:r w:rsidRPr="00AD3111">
        <w:t xml:space="preserve"> </w:t>
      </w:r>
      <w:r w:rsidR="001652B2" w:rsidRPr="001652B2">
        <w:rPr>
          <w:i/>
        </w:rPr>
        <w:t>И</w:t>
      </w:r>
      <w:r w:rsidRPr="00AD3111">
        <w:rPr>
          <w:i/>
        </w:rPr>
        <w:t>ндекс налогового бремени</w:t>
      </w:r>
      <w:r w:rsidRPr="00AD3111">
        <w:t xml:space="preserve">. Он представляет </w:t>
      </w:r>
      <w:r w:rsidR="00AD5AB2">
        <w:t>собой сумму предельных налоговых</w:t>
      </w:r>
      <w:r w:rsidRPr="00AD3111">
        <w:t xml:space="preserve"> ставок по всем налогам.  </w:t>
      </w:r>
      <w:proofErr w:type="gramStart"/>
      <w:r w:rsidRPr="00AD3111">
        <w:t>Из 66 стран Россия находилась на 9 месте в 2009 году по данному показателю со значением индекса 77,0%. Наименьшее значение индекса в том же году наблюдалось у Катара – 12% (налог на прибыль), наибольшее – у Франции - 167,9% (все 6 рассматриваемых налогов имели место быть – налог на прибыль, личный подоходный налог, налог на личное состояние (</w:t>
      </w:r>
      <w:proofErr w:type="spellStart"/>
      <w:r w:rsidRPr="00AD3111">
        <w:t>wealth</w:t>
      </w:r>
      <w:proofErr w:type="spellEnd"/>
      <w:r w:rsidRPr="00AD3111">
        <w:t xml:space="preserve"> </w:t>
      </w:r>
      <w:proofErr w:type="spellStart"/>
      <w:r w:rsidRPr="00AD3111">
        <w:t>tax</w:t>
      </w:r>
      <w:proofErr w:type="spellEnd"/>
      <w:r w:rsidRPr="00AD3111">
        <w:t>), НДС или налог с продаж</w:t>
      </w:r>
      <w:proofErr w:type="gramEnd"/>
      <w:r w:rsidRPr="00AD3111">
        <w:t xml:space="preserve">, социальные </w:t>
      </w:r>
      <w:proofErr w:type="gramStart"/>
      <w:r w:rsidRPr="00AD3111">
        <w:t>взносы</w:t>
      </w:r>
      <w:proofErr w:type="gramEnd"/>
      <w:r w:rsidRPr="00AD3111">
        <w:t xml:space="preserve"> уплачиваемые работодателем, социальные взносы уплачиваемые работником).</w:t>
      </w:r>
    </w:p>
    <w:p w:rsidR="00451D15" w:rsidRPr="00451D15" w:rsidRDefault="00451D15" w:rsidP="00451D15">
      <w:r w:rsidRPr="00AD3111">
        <w:t>Данные показатели, по сути, имеют еще большие недостатки, чем налоговая квота и номинальная налоговая ставка, поскольку касаются не полного спектра налогов. Значения индекса налогового бремени</w:t>
      </w:r>
      <w:r w:rsidR="0073174A">
        <w:t xml:space="preserve"> (суммирование номинальных значений предельных налоговых ставок)</w:t>
      </w:r>
      <w:r w:rsidRPr="00AD3111">
        <w:t xml:space="preserve"> еще более сложно интерпретировать, чем названные показатели, т.к</w:t>
      </w:r>
      <w:r w:rsidR="0073174A">
        <w:t>.</w:t>
      </w:r>
      <w:r w:rsidRPr="00AD3111">
        <w:t xml:space="preserve"> сумма различных налоговых ставок, исчисляемых от различных налоговых баз, </w:t>
      </w:r>
      <w:r w:rsidR="0073174A" w:rsidRPr="00AD3111">
        <w:t xml:space="preserve">может </w:t>
      </w:r>
      <w:r w:rsidRPr="00AD3111">
        <w:t>существенно искажать представление о налоговом бремени только по данным этого показателя.</w:t>
      </w:r>
    </w:p>
    <w:p w:rsidR="00263EC7" w:rsidRPr="002563DB" w:rsidRDefault="00263EC7" w:rsidP="00263EC7">
      <w:pPr>
        <w:pStyle w:val="1"/>
      </w:pPr>
      <w:bookmarkStart w:id="14" w:name="_Toc430777468"/>
      <w:r w:rsidRPr="002563DB">
        <w:lastRenderedPageBreak/>
        <w:t>Оценка возможности и целесообразности применения наилучших практик по оцениванию фискальной</w:t>
      </w:r>
      <w:r w:rsidR="002F08DE">
        <w:t xml:space="preserve"> (налоговой)</w:t>
      </w:r>
      <w:r w:rsidRPr="002563DB">
        <w:t xml:space="preserve"> нагрузки в России с учётом российской специфики налогообложения.</w:t>
      </w:r>
      <w:bookmarkEnd w:id="14"/>
    </w:p>
    <w:p w:rsidR="00263EC7" w:rsidRPr="004B1DE5" w:rsidRDefault="00263EC7" w:rsidP="00263EC7">
      <w:r w:rsidRPr="00AD3111">
        <w:t>В предыдущей главе были рассмотрены характерные черты, недостатки и преимущества показателей налоговой нагрузки</w:t>
      </w:r>
      <w:r>
        <w:t>, закреплённых в российском законодательстве, предлагаемых в российских научных работах и</w:t>
      </w:r>
      <w:r w:rsidRPr="00AD3111">
        <w:t xml:space="preserve"> используемых в мировой практике. </w:t>
      </w:r>
      <w:r w:rsidRPr="004B1DE5">
        <w:t>Исходя из перечисленных характеристик и наличия данных для расчета показателей, проведем оценку возможности и целесообразности применения каждого из них в российских условиях.</w:t>
      </w:r>
    </w:p>
    <w:p w:rsidR="00263EC7" w:rsidRPr="004B1DE5" w:rsidRDefault="00263EC7" w:rsidP="00263EC7">
      <w:r w:rsidRPr="004B1DE5">
        <w:t>Для оценки возможности применения показателей фискальной (налоговой) нагрузки в России следует учесть наличие и качество статистических данных, необходимых для расчёта. При оценке целесообразности анализируется способность полученных расчётных показателей удовлетворить потребность в информации о фискальной (налоговой) нагрузке лучше других показателей.</w:t>
      </w:r>
    </w:p>
    <w:p w:rsidR="00263EC7" w:rsidRPr="00263EC7" w:rsidRDefault="00263EC7" w:rsidP="0073174A">
      <w:pPr>
        <w:spacing w:before="240"/>
        <w:rPr>
          <w:rStyle w:val="affd"/>
        </w:rPr>
      </w:pPr>
      <w:r w:rsidRPr="00263EC7">
        <w:rPr>
          <w:rStyle w:val="affd"/>
        </w:rPr>
        <w:t xml:space="preserve">Налоговая квота </w:t>
      </w:r>
    </w:p>
    <w:p w:rsidR="00263EC7" w:rsidRDefault="00263EC7" w:rsidP="00263EC7">
      <w:r w:rsidRPr="00AD3111">
        <w:t>Безусловно, налоговая квота обладает рядом существенных недостатков, но</w:t>
      </w:r>
      <w:r>
        <w:t>, тем не менее,</w:t>
      </w:r>
      <w:r w:rsidRPr="00AD3111">
        <w:t xml:space="preserve"> использование данного </w:t>
      </w:r>
      <w:r w:rsidRPr="00373B49">
        <w:t xml:space="preserve">показателя возможно </w:t>
      </w:r>
      <w:r w:rsidR="00D60122">
        <w:t xml:space="preserve">и необходимо </w:t>
      </w:r>
      <w:r w:rsidRPr="00373B49">
        <w:t xml:space="preserve">для анализа налоговой нагрузки. </w:t>
      </w:r>
      <w:r w:rsidR="00D60122">
        <w:t>Возможная несопоставимость результатов</w:t>
      </w:r>
      <w:r w:rsidRPr="00373B49">
        <w:t xml:space="preserve"> </w:t>
      </w:r>
      <w:proofErr w:type="spellStart"/>
      <w:r w:rsidRPr="00373B49">
        <w:t>странового</w:t>
      </w:r>
      <w:proofErr w:type="spellEnd"/>
      <w:r w:rsidRPr="00373B49">
        <w:t xml:space="preserve"> сравнения по налоговой квоте определяется существенными различиями перечней налогов, видов налоговых льгот, фаз экономического цикла, долей корпоративного и теневого секторов в ВВП</w:t>
      </w:r>
      <w:r w:rsidR="00D60122">
        <w:t xml:space="preserve"> и т.п. О</w:t>
      </w:r>
      <w:r w:rsidRPr="00373B49">
        <w:t xml:space="preserve">днако </w:t>
      </w:r>
      <w:r w:rsidR="00D60122">
        <w:t>анализ</w:t>
      </w:r>
      <w:r w:rsidRPr="00373B49">
        <w:t xml:space="preserve"> изменения налоговой нагрузки от года к году для одной страны, когда все перечисленные различия не слишком существенны</w:t>
      </w:r>
      <w:r w:rsidR="00D60122">
        <w:t>, вполне</w:t>
      </w:r>
      <w:r w:rsidR="00D60122" w:rsidRPr="00373B49">
        <w:t xml:space="preserve"> возмож</w:t>
      </w:r>
      <w:r w:rsidR="00D60122">
        <w:t>е</w:t>
      </w:r>
      <w:r w:rsidR="00D60122" w:rsidRPr="00373B49">
        <w:t>н</w:t>
      </w:r>
      <w:r w:rsidRPr="00373B49">
        <w:t>. Адекватными будут и результаты сравнения ряда стран со схожими налоговыми системами и находящимися на одном уровне экономического развития  и на схожей фазе экономического цикла. Наличие широкого перечня баз данных по данному показателю по всем странам мира дает возможность представления границ изменения данного показателя для гру</w:t>
      </w:r>
      <w:proofErr w:type="gramStart"/>
      <w:r w:rsidRPr="00373B49">
        <w:t>пп стр</w:t>
      </w:r>
      <w:proofErr w:type="gramEnd"/>
      <w:r w:rsidRPr="00373B49">
        <w:t>ан с заданными характеристиками и возможный разброс значений показателя среди стран мира. Наличие</w:t>
      </w:r>
      <w:r w:rsidRPr="00AD3111">
        <w:t xml:space="preserve"> отдельных данных по социальным взносам, по налоговым доходам бюджета, по ВНП и ВВП  в российских статистических базах позволяет рассчитывать различные варианты показателя и сравнивать с аналогичными расчетами для других стран. </w:t>
      </w:r>
    </w:p>
    <w:p w:rsidR="00263EC7" w:rsidRPr="00AD3111" w:rsidRDefault="00263EC7" w:rsidP="00263EC7">
      <w:r>
        <w:t>Однако налоговая квота не предполагает расчёта по видам экономической деятельности, что является существенным недостатком этого показателя</w:t>
      </w:r>
      <w:r w:rsidR="00CB0293">
        <w:t>.</w:t>
      </w:r>
      <w:r>
        <w:t xml:space="preserve"> </w:t>
      </w:r>
    </w:p>
    <w:p w:rsidR="00CB0293" w:rsidRDefault="00CB0293" w:rsidP="00CB0293">
      <w:pPr>
        <w:spacing w:before="240"/>
        <w:rPr>
          <w:rStyle w:val="affd"/>
        </w:rPr>
      </w:pPr>
    </w:p>
    <w:p w:rsidR="00CB0293" w:rsidRDefault="00CB0293" w:rsidP="00CB0293">
      <w:pPr>
        <w:spacing w:before="240"/>
        <w:rPr>
          <w:rStyle w:val="affd"/>
        </w:rPr>
      </w:pPr>
    </w:p>
    <w:p w:rsidR="00263EC7" w:rsidRPr="00263EC7" w:rsidRDefault="00263EC7" w:rsidP="00CB0293">
      <w:pPr>
        <w:spacing w:before="240"/>
        <w:rPr>
          <w:rStyle w:val="affd"/>
        </w:rPr>
      </w:pPr>
      <w:r w:rsidRPr="00263EC7">
        <w:rPr>
          <w:rStyle w:val="affd"/>
        </w:rPr>
        <w:lastRenderedPageBreak/>
        <w:t>Номинальные налоговые ставки</w:t>
      </w:r>
    </w:p>
    <w:p w:rsidR="00263EC7" w:rsidRDefault="00263EC7" w:rsidP="00263EC7">
      <w:r w:rsidRPr="00AD3111">
        <w:t xml:space="preserve">Аналогичная ситуация складывается и с номинальными налоговыми </w:t>
      </w:r>
      <w:r w:rsidRPr="00373B49">
        <w:t xml:space="preserve">ставками. Судить о налоговой нагрузке по номинальным налоговым ставкам не всегда возможно, т.к. сложно сравнивать различные страны, где отличаются системы </w:t>
      </w:r>
      <w:proofErr w:type="gramStart"/>
      <w:r w:rsidRPr="00373B49">
        <w:t>налогообложения</w:t>
      </w:r>
      <w:proofErr w:type="gramEnd"/>
      <w:r w:rsidRPr="00373B49">
        <w:t xml:space="preserve"> и взимается различный набор налогов. Тем не менее, наличие баз данных по данному показателю дает возможность получить представление о степени различия данного показателя в различных странах и группах стран со схожими признаками. Анализ изменений спектра номинальных налоговых ставок в</w:t>
      </w:r>
      <w:r w:rsidRPr="00AD3111">
        <w:t xml:space="preserve"> одной стране с течением времени позволяет получить общее представление о смещении налогового бремени с одних видов налогов, с одних налогоплательщиков, на других. </w:t>
      </w:r>
    </w:p>
    <w:p w:rsidR="00263EC7" w:rsidRDefault="00263EC7" w:rsidP="00263EC7">
      <w:r>
        <w:t>Анализируя целесообразность использования номинальных налоговых ставок в качестве показателей налоговой нагрузки, необходимо отметить, что в российском законодательстве большинство налогов устанавливаются для всех видов экономической деятельности одинаковыми. Исключением является налог на добычу полезных ископаемых</w:t>
      </w:r>
      <w:r w:rsidR="00CB0293">
        <w:t xml:space="preserve"> (НДПИ)</w:t>
      </w:r>
      <w:r>
        <w:t xml:space="preserve"> </w:t>
      </w:r>
      <w:r w:rsidR="00CB0293">
        <w:t xml:space="preserve">по </w:t>
      </w:r>
      <w:r>
        <w:t>вид</w:t>
      </w:r>
      <w:r w:rsidR="00CB0293">
        <w:t>у</w:t>
      </w:r>
      <w:r>
        <w:t xml:space="preserve"> деятельности «Добыча полезных ископаемых». </w:t>
      </w:r>
    </w:p>
    <w:p w:rsidR="00263EC7" w:rsidRPr="00263EC7" w:rsidRDefault="00263EC7" w:rsidP="00CB0293">
      <w:pPr>
        <w:spacing w:before="240"/>
        <w:rPr>
          <w:rStyle w:val="affd"/>
        </w:rPr>
      </w:pPr>
      <w:r w:rsidRPr="00263EC7">
        <w:rPr>
          <w:rStyle w:val="affd"/>
        </w:rPr>
        <w:t xml:space="preserve">Предельная эффективная налоговая ставка </w:t>
      </w:r>
    </w:p>
    <w:p w:rsidR="00263EC7" w:rsidRPr="00AD3111" w:rsidRDefault="00263EC7" w:rsidP="00263EC7">
      <w:r w:rsidRPr="00AD3111">
        <w:t xml:space="preserve">Предельная эффективная налоговая ставка обладает одним очень существенным недостатком - она высоко </w:t>
      </w:r>
      <w:proofErr w:type="spellStart"/>
      <w:r w:rsidRPr="00AD3111">
        <w:t>теоретизирова</w:t>
      </w:r>
      <w:r>
        <w:t>н</w:t>
      </w:r>
      <w:r w:rsidRPr="00AD3111">
        <w:t>а</w:t>
      </w:r>
      <w:proofErr w:type="spellEnd"/>
      <w:r w:rsidRPr="00AD3111">
        <w:t>, основывается на ряде упрощающих реальность допущениях</w:t>
      </w:r>
      <w:r>
        <w:t>,</w:t>
      </w:r>
      <w:r w:rsidRPr="00AD3111">
        <w:t xml:space="preserve"> и да</w:t>
      </w:r>
      <w:r>
        <w:t>же в случае ее удачного расчета</w:t>
      </w:r>
      <w:r w:rsidRPr="00AD3111">
        <w:t xml:space="preserve"> может рассматриваться  только в совокупности с номинальными налоговыми ставками и перечнем льгот для реалистичной оценки налогового бремени. Таким образом</w:t>
      </w:r>
      <w:r>
        <w:t>,</w:t>
      </w:r>
      <w:r w:rsidRPr="00AD3111">
        <w:t xml:space="preserve"> расчет предельной эффективной налоговой ставки вызывает в первую очередь не практи</w:t>
      </w:r>
      <w:r w:rsidR="00CB0293">
        <w:t>ческий, а теоретический интерес</w:t>
      </w:r>
      <w:r w:rsidRPr="00AD3111">
        <w:t>.</w:t>
      </w:r>
      <w:r>
        <w:t xml:space="preserve"> </w:t>
      </w:r>
    </w:p>
    <w:p w:rsidR="00263EC7" w:rsidRPr="00263EC7" w:rsidRDefault="00263EC7" w:rsidP="00CB0293">
      <w:pPr>
        <w:spacing w:before="240"/>
        <w:rPr>
          <w:rStyle w:val="affd"/>
        </w:rPr>
      </w:pPr>
      <w:r w:rsidRPr="00263EC7">
        <w:rPr>
          <w:rStyle w:val="affd"/>
        </w:rPr>
        <w:t>Показатели исследования PWC «</w:t>
      </w:r>
      <w:proofErr w:type="spellStart"/>
      <w:r w:rsidRPr="00263EC7">
        <w:rPr>
          <w:rStyle w:val="affd"/>
        </w:rPr>
        <w:t>Total</w:t>
      </w:r>
      <w:proofErr w:type="spellEnd"/>
      <w:r w:rsidRPr="00263EC7">
        <w:rPr>
          <w:rStyle w:val="affd"/>
        </w:rPr>
        <w:t xml:space="preserve"> </w:t>
      </w:r>
      <w:proofErr w:type="spellStart"/>
      <w:r w:rsidRPr="00263EC7">
        <w:rPr>
          <w:rStyle w:val="affd"/>
        </w:rPr>
        <w:t>Tax</w:t>
      </w:r>
      <w:proofErr w:type="spellEnd"/>
      <w:r w:rsidRPr="00263EC7">
        <w:rPr>
          <w:rStyle w:val="affd"/>
        </w:rPr>
        <w:t xml:space="preserve"> </w:t>
      </w:r>
      <w:proofErr w:type="spellStart"/>
      <w:r w:rsidRPr="00263EC7">
        <w:rPr>
          <w:rStyle w:val="affd"/>
        </w:rPr>
        <w:t>Contribution</w:t>
      </w:r>
      <w:proofErr w:type="spellEnd"/>
      <w:r w:rsidRPr="00263EC7">
        <w:rPr>
          <w:rStyle w:val="affd"/>
        </w:rPr>
        <w:t>» («Суммарные налоговые взносы»)</w:t>
      </w:r>
    </w:p>
    <w:p w:rsidR="00263EC7" w:rsidRPr="00AD3111" w:rsidRDefault="00263EC7" w:rsidP="00263EC7">
      <w:r w:rsidRPr="00AD3111">
        <w:t>Выделение непосредственных налогов, бремя которых ложится именно на бизнес, проводимое в исследовании PWC «</w:t>
      </w:r>
      <w:r w:rsidRPr="00AD3111">
        <w:rPr>
          <w:lang w:val="en-US"/>
        </w:rPr>
        <w:t>Total</w:t>
      </w:r>
      <w:r w:rsidRPr="00AD3111">
        <w:t xml:space="preserve"> </w:t>
      </w:r>
      <w:r w:rsidRPr="00AD3111">
        <w:rPr>
          <w:lang w:val="en-US"/>
        </w:rPr>
        <w:t>Tax</w:t>
      </w:r>
      <w:r w:rsidRPr="00AD3111">
        <w:t xml:space="preserve"> </w:t>
      </w:r>
      <w:r w:rsidRPr="00AD3111">
        <w:rPr>
          <w:lang w:val="en-US"/>
        </w:rPr>
        <w:t>Contribution</w:t>
      </w:r>
      <w:r w:rsidRPr="00AD3111">
        <w:t>» и соотношение суммы таких налогов и коммерческой прибыли, рассчитываемое Всемирным банком, безусловно, обогащает понимание сути взимаемых налогов, особенностей их воздействия на бизнес.</w:t>
      </w:r>
      <w:r>
        <w:t xml:space="preserve"> Учитывая наличие статистических данных по отдельным видам налогов, расчёт такого показателя возможен.</w:t>
      </w:r>
      <w:r w:rsidRPr="00AD3111">
        <w:t xml:space="preserve"> Тем не менее, целесообразность разделения налогов на непосредственные и передаваемые вызывает сомнения, т.к. ряд передаваемых налогов оказывает косвенное воздействие на финансовый результат компании, поскольку их бремя перекладывается на покупателя (через ценовой механизм) и влияет на спрос и таким образом на экономику в целом. Поэтому для оценки налогового бремени необходимо рассматривать воздействие на экономику всего спектра взимаемых в стране налогов.</w:t>
      </w:r>
    </w:p>
    <w:p w:rsidR="00263EC7" w:rsidRPr="00F6130F" w:rsidRDefault="00263EC7" w:rsidP="00CB0293">
      <w:pPr>
        <w:spacing w:before="240"/>
        <w:rPr>
          <w:rStyle w:val="affd"/>
        </w:rPr>
      </w:pPr>
      <w:r w:rsidRPr="00F6130F">
        <w:rPr>
          <w:rStyle w:val="affd"/>
        </w:rPr>
        <w:t>День налоговой свободы</w:t>
      </w:r>
    </w:p>
    <w:p w:rsidR="00263EC7" w:rsidRPr="00845584" w:rsidRDefault="00263EC7" w:rsidP="00263EC7">
      <w:r w:rsidRPr="00845584">
        <w:t>Рассчитываемый многими э</w:t>
      </w:r>
      <w:r w:rsidR="001652B2">
        <w:t>кономическими институтами мира Д</w:t>
      </w:r>
      <w:r w:rsidRPr="00845584">
        <w:t xml:space="preserve">ень налоговой </w:t>
      </w:r>
      <w:r w:rsidR="001652B2">
        <w:t>свободы</w:t>
      </w:r>
      <w:r w:rsidRPr="00845584">
        <w:t>, безусловно, дает возмо</w:t>
      </w:r>
      <w:r>
        <w:t xml:space="preserve">жность оценить налоговое бремя. При этом следует учитывать, что в различных странах разные платежи относятся к налоговым и неналоговым отчислениям, что осложняет сравнение полученных оценок в </w:t>
      </w:r>
      <w:proofErr w:type="spellStart"/>
      <w:r>
        <w:t>страновом</w:t>
      </w:r>
      <w:proofErr w:type="spellEnd"/>
      <w:r>
        <w:t xml:space="preserve"> разрезе. Рассмотрение такого варианта показателя, </w:t>
      </w:r>
      <w:r>
        <w:lastRenderedPageBreak/>
        <w:t>который учитывает все, и налоговые и неналоговые, поступления в бюджет упрощает такую задачу.</w:t>
      </w:r>
    </w:p>
    <w:p w:rsidR="00263EC7" w:rsidRPr="00AD3111" w:rsidRDefault="00263EC7" w:rsidP="00263EC7">
      <w:r w:rsidRPr="002B26E7">
        <w:t xml:space="preserve">День налоговой </w:t>
      </w:r>
      <w:proofErr w:type="gramStart"/>
      <w:r w:rsidRPr="002B26E7">
        <w:t>свободы</w:t>
      </w:r>
      <w:proofErr w:type="gramEnd"/>
      <w:r w:rsidRPr="002B26E7">
        <w:t xml:space="preserve"> возможно рассчитать и для России</w:t>
      </w:r>
      <w:r w:rsidR="002B26E7" w:rsidRPr="002B26E7">
        <w:t xml:space="preserve"> (см. Раздел 1)</w:t>
      </w:r>
      <w:r w:rsidRPr="002B26E7">
        <w:t>.</w:t>
      </w:r>
      <w:r>
        <w:t xml:space="preserve"> </w:t>
      </w:r>
    </w:p>
    <w:p w:rsidR="00263EC7" w:rsidRPr="00F6130F" w:rsidRDefault="00263EC7" w:rsidP="00CB0293">
      <w:pPr>
        <w:spacing w:before="240"/>
        <w:rPr>
          <w:rStyle w:val="affd"/>
        </w:rPr>
      </w:pPr>
      <w:r w:rsidRPr="00F6130F">
        <w:rPr>
          <w:rStyle w:val="affd"/>
        </w:rPr>
        <w:t>Средние налоговые ставки</w:t>
      </w:r>
    </w:p>
    <w:p w:rsidR="00263EC7" w:rsidRPr="00AD3111" w:rsidRDefault="00263EC7" w:rsidP="00263EC7">
      <w:r w:rsidRPr="00AD3111">
        <w:t xml:space="preserve">Средние налоговые ставки - это более интересный показатель в целях оценивания налоговой нагрузки. Данный показатель позволяет </w:t>
      </w:r>
      <w:r w:rsidR="00FE1203">
        <w:t>избежать таких недостатков выше</w:t>
      </w:r>
      <w:r w:rsidRPr="00AD3111">
        <w:t>названных показателей, как влияние доли корпоративного сектора в экономике на оценку налоговой нагрузки в случае с налоговой квотой и отсутствие учета налоговых льгот, не связанных с установленными налоговыми ставками в случае с номинальной налоговой ставкой. Таким образом, средние налоговые ставки обладают рядом преимуществ, свойственных и налоговой квоте, и номинальным налоговым ставкам, а также преимуществами, свойственными только им.</w:t>
      </w:r>
    </w:p>
    <w:p w:rsidR="00263EC7" w:rsidRPr="00AD3111" w:rsidRDefault="00263EC7" w:rsidP="00263EC7">
      <w:r w:rsidRPr="00AD3111">
        <w:t>В числе преимуще</w:t>
      </w:r>
      <w:proofErr w:type="gramStart"/>
      <w:r w:rsidRPr="00AD3111">
        <w:t>ств ср</w:t>
      </w:r>
      <w:proofErr w:type="gramEnd"/>
      <w:r w:rsidRPr="00AD3111">
        <w:t>едних налоговых ставок следует перечислить:</w:t>
      </w:r>
    </w:p>
    <w:p w:rsidR="00263EC7" w:rsidRPr="00AD3111" w:rsidRDefault="00263EC7" w:rsidP="00263EC7">
      <w:r w:rsidRPr="00AD3111">
        <w:t>- оценивание налогового бремени всей экономической системы, поскольку в знаменателе показателя используется сумма всех собранных налогов, а не отдельных видов;</w:t>
      </w:r>
    </w:p>
    <w:p w:rsidR="00263EC7" w:rsidRPr="00AD3111" w:rsidRDefault="00263EC7" w:rsidP="00263EC7">
      <w:r w:rsidRPr="00AD3111">
        <w:t>- учет суммарного эффекта величины номинальных налоговых ставок, применяемых налоговых вычетов и налоговых кредитов, что также заложено в показатель суммы нало</w:t>
      </w:r>
      <w:r>
        <w:t>го</w:t>
      </w:r>
      <w:r w:rsidRPr="00AD3111">
        <w:t>вых поступлений;</w:t>
      </w:r>
    </w:p>
    <w:p w:rsidR="00263EC7" w:rsidRPr="00AD3111" w:rsidRDefault="00263EC7" w:rsidP="00263EC7">
      <w:r w:rsidRPr="00AD3111">
        <w:t>- опыт анализа средних налоговых ставок показывает, что они чувствительны и к влиянию поведенческих изменений бизнеса при уплате налогов;</w:t>
      </w:r>
    </w:p>
    <w:p w:rsidR="00263EC7" w:rsidRPr="00AD3111" w:rsidRDefault="00263EC7" w:rsidP="00263EC7">
      <w:r w:rsidRPr="00AD3111">
        <w:t xml:space="preserve">- </w:t>
      </w:r>
      <w:r>
        <w:t>расчет данного показателя прост,</w:t>
      </w:r>
      <w:r w:rsidRPr="00AD3111">
        <w:t xml:space="preserve"> и статистические данные, необходимые для такого расчета, находятся в открытом доступе;</w:t>
      </w:r>
    </w:p>
    <w:p w:rsidR="00263EC7" w:rsidRPr="00AD3111" w:rsidRDefault="00263EC7" w:rsidP="00263EC7">
      <w:proofErr w:type="gramStart"/>
      <w:r w:rsidRPr="00AD3111">
        <w:t>- возможность рассчитать среднюю налоговую ставку для отдельных групп налогов (например, на капитал или на труд) или для различных классов налогоплательщиков (например, по видам экономической деятельности или по размерам предприятий), позволяет использовать значения данного показателя для анализа справедливости распределения налогового бремени и эффективности проводимой налоговой политики по изменению структуры, по балансированию распределения налогового бремени в экономике;</w:t>
      </w:r>
      <w:proofErr w:type="gramEnd"/>
    </w:p>
    <w:p w:rsidR="00263EC7" w:rsidRPr="00FE1203" w:rsidRDefault="00263EC7" w:rsidP="00CB0293">
      <w:pPr>
        <w:spacing w:before="240"/>
        <w:rPr>
          <w:rStyle w:val="affd"/>
        </w:rPr>
      </w:pPr>
      <w:r w:rsidRPr="00F6130F">
        <w:rPr>
          <w:rStyle w:val="affd"/>
        </w:rPr>
        <w:t>Показатели проекта Всемирного Банка «Ведение бизнеса»</w:t>
      </w:r>
      <w:r w:rsidR="00FE1203">
        <w:rPr>
          <w:rStyle w:val="affd"/>
        </w:rPr>
        <w:t xml:space="preserve"> (</w:t>
      </w:r>
      <w:r w:rsidR="00FE1203" w:rsidRPr="00FE1203">
        <w:rPr>
          <w:rStyle w:val="affd"/>
        </w:rPr>
        <w:t>“</w:t>
      </w:r>
      <w:r w:rsidR="00FE1203">
        <w:rPr>
          <w:rStyle w:val="affd"/>
          <w:lang w:val="en-US"/>
        </w:rPr>
        <w:t>Doing</w:t>
      </w:r>
      <w:r w:rsidR="00FE1203" w:rsidRPr="00FE1203">
        <w:rPr>
          <w:rStyle w:val="affd"/>
        </w:rPr>
        <w:t xml:space="preserve"> </w:t>
      </w:r>
      <w:r w:rsidR="00FE1203">
        <w:rPr>
          <w:rStyle w:val="affd"/>
          <w:lang w:val="en-US"/>
        </w:rPr>
        <w:t>Business</w:t>
      </w:r>
      <w:r w:rsidR="00FE1203" w:rsidRPr="00FE1203">
        <w:rPr>
          <w:rStyle w:val="affd"/>
        </w:rPr>
        <w:t>”)</w:t>
      </w:r>
    </w:p>
    <w:p w:rsidR="00263EC7" w:rsidRPr="0020179E" w:rsidRDefault="00263EC7" w:rsidP="00F6130F">
      <w:proofErr w:type="gramStart"/>
      <w:r w:rsidRPr="0020179E">
        <w:t>Оценивание налоговой нагрузки с помощью шести показателей раздела «Налогообложение» (</w:t>
      </w:r>
      <w:r w:rsidRPr="0020179E">
        <w:rPr>
          <w:lang w:val="en-US"/>
        </w:rPr>
        <w:t>Paying</w:t>
      </w:r>
      <w:r w:rsidRPr="0020179E">
        <w:t xml:space="preserve"> </w:t>
      </w:r>
      <w:r w:rsidRPr="0020179E">
        <w:rPr>
          <w:lang w:val="en-US"/>
        </w:rPr>
        <w:t>Taxes</w:t>
      </w:r>
      <w:r w:rsidRPr="0020179E">
        <w:t>) проекта Всемирного Банка «Ведение бизнеса» («</w:t>
      </w:r>
      <w:r w:rsidRPr="0020179E">
        <w:rPr>
          <w:lang w:val="en-US"/>
        </w:rPr>
        <w:t>Doing</w:t>
      </w:r>
      <w:r w:rsidRPr="0020179E">
        <w:t xml:space="preserve"> </w:t>
      </w:r>
      <w:r w:rsidRPr="0020179E">
        <w:rPr>
          <w:lang w:val="en-US"/>
        </w:rPr>
        <w:t>business</w:t>
      </w:r>
      <w:r w:rsidRPr="0020179E">
        <w:t>») - выплат (количества), времени (часов), налога на прибыль (% от прибыли), налога и выплат на зарплату (% прибыли), других налогов (% от прибыли), общей налоговой ставки (% от прибыли), а также полученного в результате анализа данных показателей места в итоговом рейтинге стран, достаточно разносторонне описывает налоговую нагрузку</w:t>
      </w:r>
      <w:proofErr w:type="gramEnd"/>
      <w:r w:rsidRPr="0020179E">
        <w:t xml:space="preserve"> в отдельно взятой экономике. Тем не менее, стоит отметить, что налоги, которые рассматриваются в данной работе – налоги, которые выплачивает компания, занимающаяся средним бизнесом. Такой перечень налогов не является полным и не отражает налоговую нагрузку в стране в целом в полной мере. </w:t>
      </w:r>
    </w:p>
    <w:p w:rsidR="00263EC7" w:rsidRPr="0020179E" w:rsidRDefault="00263EC7" w:rsidP="00F6130F">
      <w:r w:rsidRPr="0020179E">
        <w:t xml:space="preserve">На текущий момент (исследование 2015 года) в число уплачиваемых налогов и обязательных платежей организациями среднего бизнеса в рамках </w:t>
      </w:r>
      <w:r w:rsidRPr="0020179E">
        <w:lastRenderedPageBreak/>
        <w:t xml:space="preserve">исследования «Ведение бизнеса» вошли 7 таких платежей: налог на прибыль, социальные взносы, пенсионные отчисления, транспортный налог, земельный налог, имущественный налог, НДС. При расчете общей налоговой ставки суммируются отношения уплаченных сумм налогов к прибыли по названным семи налогам за исключением НДС, а также добавляются взносы на медицинское страхование и отчисления на страхование от несчастных случаев. </w:t>
      </w:r>
    </w:p>
    <w:p w:rsidR="00263EC7" w:rsidRPr="0020179E" w:rsidRDefault="00263EC7" w:rsidP="00F6130F">
      <w:r w:rsidRPr="0020179E">
        <w:t xml:space="preserve">Тем не менее, индикаторы налогообложения исследования «Ведение бизнеса» позволяют сравнивать страны по указанным характеристикам налоговых систем и дают возможность выделять схожие по налоговым системам страны. </w:t>
      </w:r>
    </w:p>
    <w:p w:rsidR="00263EC7" w:rsidRPr="0020179E" w:rsidRDefault="00263EC7" w:rsidP="00F6130F">
      <w:r w:rsidRPr="0020179E">
        <w:t xml:space="preserve">На сайте компании </w:t>
      </w:r>
      <w:r w:rsidRPr="0020179E">
        <w:rPr>
          <w:lang w:val="en-US"/>
        </w:rPr>
        <w:t>PwC</w:t>
      </w:r>
      <w:r w:rsidRPr="0020179E">
        <w:t xml:space="preserve"> предложен удобный сервис для сравнения стран по рассмотренным в исследовании четырем показателям: </w:t>
      </w:r>
      <w:r w:rsidR="007D31D7" w:rsidRPr="0020179E">
        <w:t>итоговый ранг страны</w:t>
      </w:r>
      <w:r w:rsidR="007D31D7">
        <w:t xml:space="preserve">, </w:t>
      </w:r>
      <w:r w:rsidR="007D31D7" w:rsidRPr="0020179E">
        <w:t xml:space="preserve"> соотнош</w:t>
      </w:r>
      <w:r w:rsidR="007D31D7">
        <w:t>ение налоговых выплат и прибыли (общая налоговая ставка),</w:t>
      </w:r>
      <w:r w:rsidR="007D31D7" w:rsidRPr="0020179E">
        <w:t xml:space="preserve"> количество часов, затраченных на налоговые выплаты</w:t>
      </w:r>
      <w:r w:rsidR="007D31D7">
        <w:t xml:space="preserve"> (время на заполнение налоговых форм)</w:t>
      </w:r>
      <w:r w:rsidR="007D31D7" w:rsidRPr="0020179E">
        <w:t>,</w:t>
      </w:r>
      <w:r w:rsidR="007D31D7">
        <w:t xml:space="preserve"> количество налоговых выплат</w:t>
      </w:r>
      <w:r w:rsidRPr="0020179E">
        <w:t>. Для сравнения можно выбрать любые страны или средние значения показателей по географическому региону или экономическому сообществу.</w:t>
      </w:r>
    </w:p>
    <w:p w:rsidR="00263EC7" w:rsidRPr="0020179E" w:rsidRDefault="00263EC7" w:rsidP="00F6130F">
      <w:r w:rsidRPr="0020179E">
        <w:t>В отчете по России исследования «Ведение бизнеса» в качестве сравнимых с Россией (место в рейтинге – 49) экономик названы (</w:t>
      </w:r>
      <w:r w:rsidRPr="00FE1203">
        <w:rPr>
          <w:rStyle w:val="affc"/>
        </w:rPr>
        <w:t xml:space="preserve">Табл. </w:t>
      </w:r>
      <w:r w:rsidR="00FE1203" w:rsidRPr="00FE1203">
        <w:rPr>
          <w:rStyle w:val="affc"/>
        </w:rPr>
        <w:t>7</w:t>
      </w:r>
      <w:r w:rsidRPr="0020179E">
        <w:t>): Казахстан (17), Индия (156), Бразилия (177). Как в</w:t>
      </w:r>
      <w:r w:rsidR="00FE1203">
        <w:t>идно, в рейтинге, построенном</w:t>
      </w:r>
      <w:r w:rsidRPr="0020179E">
        <w:t xml:space="preserve"> на основе показателей </w:t>
      </w:r>
      <w:proofErr w:type="gramStart"/>
      <w:r w:rsidRPr="0020179E">
        <w:t>налогообложения, сравниваемые с Россией экономики отстоят</w:t>
      </w:r>
      <w:proofErr w:type="gramEnd"/>
      <w:r w:rsidRPr="0020179E">
        <w:t xml:space="preserve"> от России существенно. </w:t>
      </w:r>
    </w:p>
    <w:p w:rsidR="00263EC7" w:rsidRPr="0020179E" w:rsidRDefault="00263EC7" w:rsidP="00F6130F">
      <w:r w:rsidRPr="0020179E">
        <w:t>Такое различие связано с тем, что названные экономики относятся к экономикам с разными типам</w:t>
      </w:r>
      <w:r>
        <w:t>и</w:t>
      </w:r>
      <w:r w:rsidRPr="0020179E">
        <w:t xml:space="preserve"> налоговых систем: англосаксонской (преобладают прямые налоги), </w:t>
      </w:r>
      <w:proofErr w:type="spellStart"/>
      <w:r w:rsidRPr="0020179E">
        <w:t>евроконтинентальной</w:t>
      </w:r>
      <w:proofErr w:type="spellEnd"/>
      <w:r w:rsidRPr="0020179E">
        <w:t xml:space="preserve"> (преобладают социальные взносы и косвенные налоги), латиноамериканской (налоги взимаются в условиях высокой инфляции, преобладают косвенные налоги) и смешанной (сочетание различных элементов). Россия относится к экономикам со смешанной системой налогообложения. </w:t>
      </w:r>
    </w:p>
    <w:p w:rsidR="00263EC7" w:rsidRPr="0020179E" w:rsidRDefault="00263EC7" w:rsidP="00F6130F">
      <w:r w:rsidRPr="0020179E">
        <w:t xml:space="preserve">При </w:t>
      </w:r>
      <w:proofErr w:type="spellStart"/>
      <w:r w:rsidRPr="0020179E">
        <w:t>страновом</w:t>
      </w:r>
      <w:proofErr w:type="spellEnd"/>
      <w:r w:rsidRPr="0020179E">
        <w:t xml:space="preserve"> сравнении систем налогообложения также следует учитывать процесс налоговой гармонизации, который направлен на стандартизацию перечня налогов и ставок по ним. Этот процесс активно развивается в странах ЕС, курс на налоговую гармонизацию взят странами-членами </w:t>
      </w:r>
      <w:proofErr w:type="spellStart"/>
      <w:r w:rsidRPr="0020179E">
        <w:t>ЕврАзЭс</w:t>
      </w:r>
      <w:proofErr w:type="spellEnd"/>
      <w:r w:rsidRPr="0020179E">
        <w:t>.</w:t>
      </w:r>
    </w:p>
    <w:p w:rsidR="00263EC7" w:rsidRDefault="00263EC7" w:rsidP="00F6130F">
      <w:r w:rsidRPr="0020179E">
        <w:t>Среди бывших республик СССР ближайшими по рейтингу к России стоят Грузия (38), Армения (41), Литва (44), Бел</w:t>
      </w:r>
      <w:r w:rsidR="00D34A9F">
        <w:t>а</w:t>
      </w:r>
      <w:r w:rsidRPr="0020179E">
        <w:t>рус</w:t>
      </w:r>
      <w:r w:rsidR="00D34A9F">
        <w:t>ь</w:t>
      </w:r>
      <w:r>
        <w:t xml:space="preserve"> (60). Среди стран Европы (в</w:t>
      </w:r>
      <w:proofErr w:type="gramStart"/>
      <w:r w:rsidR="00F6130F">
        <w:t xml:space="preserve"> </w:t>
      </w:r>
      <w:r w:rsidR="00A5505D">
        <w:fldChar w:fldCharType="begin"/>
      </w:r>
      <w:r w:rsidR="00B07FCE">
        <w:instrText xml:space="preserve"> REF _Ref420665793 \h  \* MERGEFORMAT </w:instrText>
      </w:r>
      <w:r w:rsidR="00A5505D">
        <w:fldChar w:fldCharType="separate"/>
      </w:r>
      <w:r w:rsidR="00972676" w:rsidRPr="00972676">
        <w:rPr>
          <w:rStyle w:val="affc"/>
        </w:rPr>
        <w:t>Т</w:t>
      </w:r>
      <w:proofErr w:type="gramEnd"/>
      <w:r w:rsidR="00972676" w:rsidRPr="00972676">
        <w:rPr>
          <w:rStyle w:val="affc"/>
        </w:rPr>
        <w:t>абл. 7</w:t>
      </w:r>
      <w:r w:rsidR="00A5505D">
        <w:fldChar w:fldCharType="end"/>
      </w:r>
      <w:r w:rsidR="00F6130F">
        <w:t xml:space="preserve"> </w:t>
      </w:r>
      <w:r w:rsidRPr="0020179E">
        <w:t>– курсив) ближайшие соседи России, за исключением Исландии, - страны Южной Европы.</w:t>
      </w:r>
    </w:p>
    <w:p w:rsidR="00F6130F" w:rsidRPr="0020179E" w:rsidRDefault="00F6130F" w:rsidP="00A04B3B">
      <w:pPr>
        <w:pStyle w:val="afff4"/>
        <w:keepNext w:val="0"/>
        <w:keepLines w:val="0"/>
        <w:widowControl w:val="0"/>
        <w:rPr>
          <w:rFonts w:ascii="Times New Roman" w:hAnsi="Times New Roman" w:cs="Times New Roman"/>
          <w:bCs/>
          <w:color w:val="000000"/>
        </w:rPr>
      </w:pPr>
      <w:bookmarkStart w:id="15" w:name="_Ref420665793"/>
      <w:r>
        <w:t xml:space="preserve">Табл. </w:t>
      </w:r>
      <w:fldSimple w:instr=" SEQ Табл. \* ARABIC ">
        <w:r w:rsidR="00972676">
          <w:rPr>
            <w:noProof/>
          </w:rPr>
          <w:t>7</w:t>
        </w:r>
      </w:fldSimple>
      <w:bookmarkEnd w:id="15"/>
      <w:r>
        <w:t xml:space="preserve"> </w:t>
      </w:r>
      <w:r w:rsidRPr="007C07F0">
        <w:t>Индикаторы раздела "Налогообложение" по группам стран</w:t>
      </w:r>
    </w:p>
    <w:tbl>
      <w:tblPr>
        <w:tblStyle w:val="14"/>
        <w:tblW w:w="8046" w:type="dxa"/>
        <w:tblLayout w:type="fixed"/>
        <w:tblLook w:val="04A0"/>
      </w:tblPr>
      <w:tblGrid>
        <w:gridCol w:w="1809"/>
        <w:gridCol w:w="1924"/>
        <w:gridCol w:w="1417"/>
        <w:gridCol w:w="1762"/>
        <w:gridCol w:w="1134"/>
      </w:tblGrid>
      <w:tr w:rsidR="00263EC7" w:rsidRPr="00480252" w:rsidTr="007D31D7">
        <w:trPr>
          <w:cnfStyle w:val="100000000000"/>
          <w:trHeight w:val="589"/>
        </w:trPr>
        <w:tc>
          <w:tcPr>
            <w:tcW w:w="1809" w:type="dxa"/>
            <w:hideMark/>
          </w:tcPr>
          <w:p w:rsidR="00263EC7" w:rsidRPr="00480252" w:rsidRDefault="00263EC7" w:rsidP="004B7C17">
            <w:pPr>
              <w:pStyle w:val="affb"/>
              <w:rPr>
                <w:lang w:eastAsia="ru-RU"/>
              </w:rPr>
            </w:pPr>
            <w:r w:rsidRPr="00480252">
              <w:rPr>
                <w:lang w:eastAsia="ru-RU"/>
              </w:rPr>
              <w:t>Страна</w:t>
            </w:r>
          </w:p>
        </w:tc>
        <w:tc>
          <w:tcPr>
            <w:tcW w:w="1924" w:type="dxa"/>
            <w:hideMark/>
          </w:tcPr>
          <w:p w:rsidR="00263EC7" w:rsidRPr="00480252" w:rsidRDefault="00263EC7" w:rsidP="00A04B3B">
            <w:pPr>
              <w:pStyle w:val="affb"/>
              <w:ind w:left="-169" w:right="-108"/>
              <w:rPr>
                <w:lang w:eastAsia="ru-RU"/>
              </w:rPr>
            </w:pPr>
            <w:r w:rsidRPr="00480252">
              <w:rPr>
                <w:lang w:eastAsia="ru-RU"/>
              </w:rPr>
              <w:t>Рейтинг по разделу "Налогообложение"</w:t>
            </w:r>
          </w:p>
        </w:tc>
        <w:tc>
          <w:tcPr>
            <w:tcW w:w="1417" w:type="dxa"/>
            <w:hideMark/>
          </w:tcPr>
          <w:p w:rsidR="00263EC7" w:rsidRPr="00480252" w:rsidRDefault="007D31D7" w:rsidP="004B7C17">
            <w:pPr>
              <w:pStyle w:val="affb"/>
              <w:rPr>
                <w:lang w:eastAsia="ru-RU"/>
              </w:rPr>
            </w:pPr>
            <w:r>
              <w:rPr>
                <w:lang w:eastAsia="ru-RU"/>
              </w:rPr>
              <w:t>Общая налоговая ставка</w:t>
            </w:r>
            <w:proofErr w:type="gramStart"/>
            <w:r>
              <w:rPr>
                <w:lang w:eastAsia="ru-RU"/>
              </w:rPr>
              <w:t xml:space="preserve"> </w:t>
            </w:r>
            <w:r w:rsidR="00263EC7" w:rsidRPr="00480252">
              <w:rPr>
                <w:lang w:eastAsia="ru-RU"/>
              </w:rPr>
              <w:t>(%)</w:t>
            </w:r>
            <w:proofErr w:type="gramEnd"/>
          </w:p>
        </w:tc>
        <w:tc>
          <w:tcPr>
            <w:tcW w:w="1762" w:type="dxa"/>
            <w:hideMark/>
          </w:tcPr>
          <w:p w:rsidR="00263EC7" w:rsidRPr="00480252" w:rsidRDefault="00263EC7" w:rsidP="004B7C17">
            <w:pPr>
              <w:pStyle w:val="affb"/>
              <w:rPr>
                <w:lang w:eastAsia="ru-RU"/>
              </w:rPr>
            </w:pPr>
            <w:r w:rsidRPr="00480252">
              <w:rPr>
                <w:lang w:eastAsia="ru-RU"/>
              </w:rPr>
              <w:t>Время на заполнение налоговых форм</w:t>
            </w:r>
            <w:r w:rsidR="007D31D7">
              <w:rPr>
                <w:lang w:eastAsia="ru-RU"/>
              </w:rPr>
              <w:t xml:space="preserve"> (часы)</w:t>
            </w:r>
          </w:p>
        </w:tc>
        <w:tc>
          <w:tcPr>
            <w:tcW w:w="1134" w:type="dxa"/>
            <w:hideMark/>
          </w:tcPr>
          <w:p w:rsidR="00263EC7" w:rsidRPr="00480252" w:rsidRDefault="007D31D7" w:rsidP="007D31D7">
            <w:pPr>
              <w:pStyle w:val="affb"/>
              <w:ind w:left="-74" w:right="-54"/>
              <w:rPr>
                <w:lang w:eastAsia="ru-RU"/>
              </w:rPr>
            </w:pPr>
            <w:r>
              <w:rPr>
                <w:lang w:eastAsia="ru-RU"/>
              </w:rPr>
              <w:t>Количество налоговых выплат</w:t>
            </w:r>
          </w:p>
        </w:tc>
      </w:tr>
      <w:tr w:rsidR="00263EC7" w:rsidRPr="00480252" w:rsidTr="007D31D7">
        <w:trPr>
          <w:cnfStyle w:val="000000100000"/>
          <w:trHeight w:val="104"/>
        </w:trPr>
        <w:tc>
          <w:tcPr>
            <w:tcW w:w="8046" w:type="dxa"/>
            <w:gridSpan w:val="5"/>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Страны БРИКС</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Российская Федерация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49</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48.9</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168</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Индия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156</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61.7</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243</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33</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Бразилия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177</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69.0</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2600</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9</w:t>
            </w:r>
          </w:p>
        </w:tc>
      </w:tr>
      <w:tr w:rsidR="00263EC7" w:rsidRPr="00480252" w:rsidTr="007D31D7">
        <w:trPr>
          <w:cnfStyle w:val="000000100000"/>
          <w:trHeight w:val="210"/>
        </w:trPr>
        <w:tc>
          <w:tcPr>
            <w:tcW w:w="8046" w:type="dxa"/>
            <w:gridSpan w:val="5"/>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Бывшие республики СССР</w:t>
            </w:r>
          </w:p>
        </w:tc>
      </w:tr>
      <w:tr w:rsidR="00263EC7" w:rsidRPr="00480252" w:rsidTr="007D31D7">
        <w:trPr>
          <w:cnfStyle w:val="000000010000"/>
          <w:trHeight w:val="371"/>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Казахстан</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17</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28.6</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188</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6</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lastRenderedPageBreak/>
              <w:t>Латвия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24</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35.0</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193</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Эстония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28</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49.3</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81</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Азербайджан</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33</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39.8</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195</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Грузия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38</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16.4</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362</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5</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Армения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41</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20.4</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321</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10</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Литва</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44</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42.6</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175</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11</w:t>
            </w:r>
          </w:p>
        </w:tc>
      </w:tr>
      <w:tr w:rsidR="00263EC7" w:rsidRPr="00480252" w:rsidTr="007D31D7">
        <w:trPr>
          <w:cnfStyle w:val="000000100000"/>
          <w:trHeight w:val="300"/>
        </w:trPr>
        <w:tc>
          <w:tcPr>
            <w:tcW w:w="1809" w:type="dxa"/>
            <w:hideMark/>
          </w:tcPr>
          <w:p w:rsidR="00263EC7" w:rsidRPr="00480252" w:rsidRDefault="00263EC7" w:rsidP="00D34A9F">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Беларус</w:t>
            </w:r>
            <w:r w:rsidR="00D34A9F">
              <w:rPr>
                <w:rFonts w:ascii="Times New Roman" w:hAnsi="Times New Roman" w:cs="Times New Roman"/>
                <w:color w:val="000000"/>
                <w:lang w:eastAsia="ru-RU"/>
              </w:rPr>
              <w:t>ь</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60</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52.0</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183</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Молдова</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70</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39.7</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185</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21</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Украина</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108</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52.9</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350</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5</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Узбекистан</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118</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42.2</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193</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33</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Киргизия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136</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29.0</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210</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52</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Таджикистан</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169</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80.9</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209</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31</w:t>
            </w:r>
          </w:p>
        </w:tc>
      </w:tr>
      <w:tr w:rsidR="00263EC7" w:rsidRPr="00480252" w:rsidTr="007D31D7">
        <w:trPr>
          <w:cnfStyle w:val="000000100000"/>
          <w:trHeight w:val="300"/>
        </w:trPr>
        <w:tc>
          <w:tcPr>
            <w:tcW w:w="8046" w:type="dxa"/>
            <w:gridSpan w:val="5"/>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Страны Европы</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Ирландия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6</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25.9</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80</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9</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Македония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7.4</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119</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Дания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12</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26.0</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130</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10</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Норвегия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15</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40.7</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83</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Великобритания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16</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33.7</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110</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Швейцария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18</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29.0</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63</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19</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Люксембург</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20</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20.2</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55</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23</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Финляндия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21</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40.0</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93</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Нидерланды</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23</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39.0</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123</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9</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Мальта</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26</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41.6</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139</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proofErr w:type="gramStart"/>
            <w:r w:rsidRPr="00480252">
              <w:rPr>
                <w:rFonts w:ascii="Times New Roman" w:hAnsi="Times New Roman" w:cs="Times New Roman"/>
                <w:color w:val="000000"/>
                <w:lang w:eastAsia="ru-RU"/>
              </w:rPr>
              <w:t xml:space="preserve">Сан </w:t>
            </w:r>
            <w:proofErr w:type="spellStart"/>
            <w:r w:rsidRPr="00480252">
              <w:rPr>
                <w:rFonts w:ascii="Times New Roman" w:hAnsi="Times New Roman" w:cs="Times New Roman"/>
                <w:color w:val="000000"/>
                <w:lang w:eastAsia="ru-RU"/>
              </w:rPr>
              <w:t>Марино</w:t>
            </w:r>
            <w:proofErr w:type="spellEnd"/>
            <w:proofErr w:type="gramEnd"/>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34</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42.2</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52</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19</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Швеция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35</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49.4</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122</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6</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Хорватия</w:t>
            </w:r>
          </w:p>
        </w:tc>
        <w:tc>
          <w:tcPr>
            <w:tcW w:w="192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36</w:t>
            </w:r>
          </w:p>
        </w:tc>
        <w:tc>
          <w:tcPr>
            <w:tcW w:w="1417"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18.8</w:t>
            </w:r>
          </w:p>
        </w:tc>
        <w:tc>
          <w:tcPr>
            <w:tcW w:w="1762"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208</w:t>
            </w:r>
          </w:p>
        </w:tc>
        <w:tc>
          <w:tcPr>
            <w:tcW w:w="113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19</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Словения</w:t>
            </w:r>
          </w:p>
        </w:tc>
        <w:tc>
          <w:tcPr>
            <w:tcW w:w="192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42</w:t>
            </w:r>
          </w:p>
        </w:tc>
        <w:tc>
          <w:tcPr>
            <w:tcW w:w="1417"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32.0</w:t>
            </w:r>
          </w:p>
        </w:tc>
        <w:tc>
          <w:tcPr>
            <w:tcW w:w="1762"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260</w:t>
            </w:r>
          </w:p>
        </w:tc>
        <w:tc>
          <w:tcPr>
            <w:tcW w:w="113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11</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Исландия</w:t>
            </w:r>
          </w:p>
        </w:tc>
        <w:tc>
          <w:tcPr>
            <w:tcW w:w="192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46</w:t>
            </w:r>
          </w:p>
        </w:tc>
        <w:tc>
          <w:tcPr>
            <w:tcW w:w="1417"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29.7</w:t>
            </w:r>
          </w:p>
        </w:tc>
        <w:tc>
          <w:tcPr>
            <w:tcW w:w="1762"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140</w:t>
            </w:r>
          </w:p>
        </w:tc>
        <w:tc>
          <w:tcPr>
            <w:tcW w:w="113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26</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Кипр</w:t>
            </w:r>
          </w:p>
        </w:tc>
        <w:tc>
          <w:tcPr>
            <w:tcW w:w="192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50</w:t>
            </w:r>
          </w:p>
        </w:tc>
        <w:tc>
          <w:tcPr>
            <w:tcW w:w="1417"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23.2</w:t>
            </w:r>
          </w:p>
        </w:tc>
        <w:tc>
          <w:tcPr>
            <w:tcW w:w="1762"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147</w:t>
            </w:r>
          </w:p>
        </w:tc>
        <w:tc>
          <w:tcPr>
            <w:tcW w:w="113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29</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Румыния</w:t>
            </w:r>
          </w:p>
        </w:tc>
        <w:tc>
          <w:tcPr>
            <w:tcW w:w="192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52</w:t>
            </w:r>
          </w:p>
        </w:tc>
        <w:tc>
          <w:tcPr>
            <w:tcW w:w="1417"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43.2</w:t>
            </w:r>
          </w:p>
        </w:tc>
        <w:tc>
          <w:tcPr>
            <w:tcW w:w="1762"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159</w:t>
            </w:r>
          </w:p>
        </w:tc>
        <w:tc>
          <w:tcPr>
            <w:tcW w:w="113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14</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Турция</w:t>
            </w:r>
          </w:p>
        </w:tc>
        <w:tc>
          <w:tcPr>
            <w:tcW w:w="192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56</w:t>
            </w:r>
          </w:p>
        </w:tc>
        <w:tc>
          <w:tcPr>
            <w:tcW w:w="1417"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40.1</w:t>
            </w:r>
          </w:p>
        </w:tc>
        <w:tc>
          <w:tcPr>
            <w:tcW w:w="1762"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226</w:t>
            </w:r>
          </w:p>
        </w:tc>
        <w:tc>
          <w:tcPr>
            <w:tcW w:w="113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11</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Греция</w:t>
            </w:r>
          </w:p>
        </w:tc>
        <w:tc>
          <w:tcPr>
            <w:tcW w:w="192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59</w:t>
            </w:r>
          </w:p>
        </w:tc>
        <w:tc>
          <w:tcPr>
            <w:tcW w:w="1417"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49.9</w:t>
            </w:r>
          </w:p>
        </w:tc>
        <w:tc>
          <w:tcPr>
            <w:tcW w:w="1762"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193</w:t>
            </w:r>
          </w:p>
        </w:tc>
        <w:tc>
          <w:tcPr>
            <w:tcW w:w="113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8</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Косово</w:t>
            </w:r>
          </w:p>
        </w:tc>
        <w:tc>
          <w:tcPr>
            <w:tcW w:w="192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63</w:t>
            </w:r>
          </w:p>
        </w:tc>
        <w:tc>
          <w:tcPr>
            <w:tcW w:w="1417"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15.3</w:t>
            </w:r>
          </w:p>
        </w:tc>
        <w:tc>
          <w:tcPr>
            <w:tcW w:w="1762"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155</w:t>
            </w:r>
          </w:p>
        </w:tc>
        <w:tc>
          <w:tcPr>
            <w:tcW w:w="113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33</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Португалия</w:t>
            </w:r>
          </w:p>
        </w:tc>
        <w:tc>
          <w:tcPr>
            <w:tcW w:w="192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64</w:t>
            </w:r>
          </w:p>
        </w:tc>
        <w:tc>
          <w:tcPr>
            <w:tcW w:w="1417"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42.4</w:t>
            </w:r>
          </w:p>
        </w:tc>
        <w:tc>
          <w:tcPr>
            <w:tcW w:w="1762"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275</w:t>
            </w:r>
          </w:p>
        </w:tc>
        <w:tc>
          <w:tcPr>
            <w:tcW w:w="1134" w:type="dxa"/>
            <w:hideMark/>
          </w:tcPr>
          <w:p w:rsidR="00263EC7" w:rsidRPr="00480252" w:rsidRDefault="00263EC7" w:rsidP="00263EC7">
            <w:pPr>
              <w:spacing w:after="0" w:line="240" w:lineRule="auto"/>
              <w:jc w:val="center"/>
              <w:rPr>
                <w:rFonts w:ascii="Times New Roman" w:hAnsi="Times New Roman" w:cs="Times New Roman"/>
                <w:i/>
                <w:iCs/>
                <w:color w:val="000000"/>
                <w:lang w:eastAsia="ru-RU"/>
              </w:rPr>
            </w:pPr>
            <w:r w:rsidRPr="00480252">
              <w:rPr>
                <w:rFonts w:ascii="Times New Roman" w:hAnsi="Times New Roman" w:cs="Times New Roman"/>
                <w:i/>
                <w:iCs/>
                <w:color w:val="000000"/>
                <w:lang w:eastAsia="ru-RU"/>
              </w:rPr>
              <w:t>8</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Германия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68</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48.8</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218</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9</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Австрия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72</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52.0</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166</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12</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Испания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76</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58.2</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167</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Бельгия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81</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57.8</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160</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11</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Польша</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87</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38.7</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286</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18</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Венгрия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88</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48.0</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277</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11</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Болгария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89</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27.0</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454</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13</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lastRenderedPageBreak/>
              <w:t>Франция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95</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66.6</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137</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Словакия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100</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48.6</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207</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20</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Чехия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119</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48.5</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413</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8</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Албания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131</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30.7</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357</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34</w:t>
            </w:r>
          </w:p>
        </w:tc>
      </w:tr>
      <w:tr w:rsidR="00263EC7" w:rsidRPr="00480252" w:rsidTr="007D31D7">
        <w:trPr>
          <w:cnfStyle w:val="00000001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Италия</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141</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65.4</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269</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15</w:t>
            </w:r>
          </w:p>
        </w:tc>
      </w:tr>
      <w:tr w:rsidR="00263EC7" w:rsidRPr="00480252" w:rsidTr="007D31D7">
        <w:trPr>
          <w:cnfStyle w:val="000000100000"/>
          <w:trHeight w:val="300"/>
        </w:trPr>
        <w:tc>
          <w:tcPr>
            <w:tcW w:w="1809" w:type="dxa"/>
            <w:hideMark/>
          </w:tcPr>
          <w:p w:rsidR="00263EC7" w:rsidRPr="00480252" w:rsidRDefault="00263EC7" w:rsidP="00263EC7">
            <w:pPr>
              <w:spacing w:after="0" w:line="240" w:lineRule="auto"/>
              <w:rPr>
                <w:rFonts w:ascii="Times New Roman" w:hAnsi="Times New Roman" w:cs="Times New Roman"/>
                <w:color w:val="000000"/>
                <w:lang w:eastAsia="ru-RU"/>
              </w:rPr>
            </w:pPr>
            <w:r w:rsidRPr="00480252">
              <w:rPr>
                <w:rFonts w:ascii="Times New Roman" w:hAnsi="Times New Roman" w:cs="Times New Roman"/>
                <w:color w:val="000000"/>
                <w:lang w:eastAsia="ru-RU"/>
              </w:rPr>
              <w:t>Босния и Герцеговина</w:t>
            </w:r>
          </w:p>
        </w:tc>
        <w:tc>
          <w:tcPr>
            <w:tcW w:w="192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151</w:t>
            </w:r>
          </w:p>
        </w:tc>
        <w:tc>
          <w:tcPr>
            <w:tcW w:w="1417"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23.3</w:t>
            </w:r>
          </w:p>
        </w:tc>
        <w:tc>
          <w:tcPr>
            <w:tcW w:w="1762"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407</w:t>
            </w:r>
          </w:p>
        </w:tc>
        <w:tc>
          <w:tcPr>
            <w:tcW w:w="1134" w:type="dxa"/>
            <w:hideMark/>
          </w:tcPr>
          <w:p w:rsidR="00263EC7" w:rsidRPr="00480252" w:rsidRDefault="00263EC7" w:rsidP="00263EC7">
            <w:pPr>
              <w:spacing w:after="0" w:line="240" w:lineRule="auto"/>
              <w:jc w:val="center"/>
              <w:rPr>
                <w:rFonts w:ascii="Times New Roman" w:hAnsi="Times New Roman" w:cs="Times New Roman"/>
                <w:color w:val="000000"/>
                <w:lang w:eastAsia="ru-RU"/>
              </w:rPr>
            </w:pPr>
            <w:r w:rsidRPr="00480252">
              <w:rPr>
                <w:rFonts w:ascii="Times New Roman" w:hAnsi="Times New Roman" w:cs="Times New Roman"/>
                <w:color w:val="000000"/>
                <w:lang w:eastAsia="ru-RU"/>
              </w:rPr>
              <w:t>45</w:t>
            </w:r>
          </w:p>
        </w:tc>
      </w:tr>
    </w:tbl>
    <w:p w:rsidR="00263EC7" w:rsidRPr="00F6130F" w:rsidRDefault="00263EC7" w:rsidP="00263EC7">
      <w:pPr>
        <w:shd w:val="clear" w:color="auto" w:fill="FFFFFF" w:themeFill="background1"/>
        <w:autoSpaceDE w:val="0"/>
        <w:autoSpaceDN w:val="0"/>
        <w:adjustRightInd w:val="0"/>
        <w:spacing w:after="0" w:line="360" w:lineRule="auto"/>
        <w:ind w:firstLine="708"/>
        <w:rPr>
          <w:rStyle w:val="affd"/>
        </w:rPr>
      </w:pPr>
      <w:r w:rsidRPr="00F6130F">
        <w:rPr>
          <w:rStyle w:val="affd"/>
        </w:rPr>
        <w:t>Источник: исследование Всемирного банка «Ведение Бизнеса»</w:t>
      </w:r>
    </w:p>
    <w:p w:rsidR="00263EC7" w:rsidRPr="00F6130F" w:rsidRDefault="00263EC7" w:rsidP="00A04B3B">
      <w:pPr>
        <w:spacing w:before="240"/>
        <w:rPr>
          <w:rStyle w:val="affd"/>
        </w:rPr>
      </w:pPr>
      <w:r w:rsidRPr="00F6130F">
        <w:rPr>
          <w:rStyle w:val="affd"/>
        </w:rPr>
        <w:t>Индекс налогового бремени</w:t>
      </w:r>
    </w:p>
    <w:p w:rsidR="00263EC7" w:rsidRPr="00DA1427" w:rsidRDefault="00263EC7" w:rsidP="00F6130F">
      <w:pPr>
        <w:rPr>
          <w:u w:val="single"/>
        </w:rPr>
      </w:pPr>
      <w:r w:rsidRPr="00AD3111">
        <w:t xml:space="preserve">Составляемый компанией </w:t>
      </w:r>
      <w:proofErr w:type="spellStart"/>
      <w:r w:rsidRPr="00AD3111">
        <w:t>Ernst&amp;Young</w:t>
      </w:r>
      <w:proofErr w:type="spellEnd"/>
      <w:r w:rsidRPr="00AD3111">
        <w:t xml:space="preserve"> и публикуемый журналом </w:t>
      </w:r>
      <w:proofErr w:type="spellStart"/>
      <w:r w:rsidRPr="00AD3111">
        <w:t>Forbes</w:t>
      </w:r>
      <w:proofErr w:type="spellEnd"/>
      <w:r w:rsidRPr="00AD3111">
        <w:t xml:space="preserve"> </w:t>
      </w:r>
      <w:r w:rsidR="00A04B3B">
        <w:t>И</w:t>
      </w:r>
      <w:r w:rsidRPr="00AD3111">
        <w:t>ндекс налогового бремени</w:t>
      </w:r>
      <w:r w:rsidRPr="00075A27">
        <w:t xml:space="preserve"> </w:t>
      </w:r>
      <w:r>
        <w:t>позволяет,</w:t>
      </w:r>
      <w:r w:rsidRPr="00AD3111">
        <w:t xml:space="preserve"> скорее</w:t>
      </w:r>
      <w:r>
        <w:t>, лишь</w:t>
      </w:r>
      <w:r w:rsidRPr="00AD3111">
        <w:t xml:space="preserve"> ознакоми</w:t>
      </w:r>
      <w:r>
        <w:t>ться</w:t>
      </w:r>
      <w:r w:rsidRPr="00AD3111">
        <w:t xml:space="preserve"> с рядом номинальных налоговых ставок по странам мира, нежели может претендовать на полноценный показатель налоговой нагрузки. Суммирование различных налоговых ставок, относимых к различным налоговым базам, существенно затрудняет интерпретацию динамики значений показателя как для одной страны, так тем более и для ряда стран.</w:t>
      </w:r>
      <w:r w:rsidR="00A04B3B">
        <w:t xml:space="preserve"> Использование данного показателя для оценки налоговой нагрузки нецелесообразно.</w:t>
      </w:r>
    </w:p>
    <w:p w:rsidR="00263EC7" w:rsidRPr="00F6130F" w:rsidRDefault="00263EC7" w:rsidP="00A04B3B">
      <w:pPr>
        <w:spacing w:before="240"/>
        <w:rPr>
          <w:rStyle w:val="affd"/>
        </w:rPr>
      </w:pPr>
      <w:r w:rsidRPr="00F6130F">
        <w:rPr>
          <w:rStyle w:val="affd"/>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 (методика ФНС России)</w:t>
      </w:r>
    </w:p>
    <w:p w:rsidR="00263EC7" w:rsidRPr="00480252" w:rsidRDefault="00263EC7" w:rsidP="00F6130F">
      <w:r w:rsidRPr="00480252">
        <w:t>Для расчёта показателя есть все необходимые данные, при условии, что будут использованы данные Росстата по обороту организаций</w:t>
      </w:r>
      <w:r>
        <w:rPr>
          <w:rStyle w:val="af7"/>
          <w:rFonts w:ascii="Times New Roman" w:hAnsi="Times New Roman" w:cs="Times New Roman"/>
          <w:bCs/>
          <w:color w:val="000000"/>
        </w:rPr>
        <w:footnoteReference w:id="35"/>
      </w:r>
      <w:r w:rsidRPr="00480252">
        <w:t xml:space="preserve"> (по видам экономической деятельности), а также данные налоговой отчётности по форме №1-НОМ. В свободном доступе эти данные есть за период 2006-2014 гг., таким образом, показатель может быть рассчитан за эти годы по видам экономической деятельности.</w:t>
      </w:r>
    </w:p>
    <w:p w:rsidR="00263EC7" w:rsidRPr="00480252" w:rsidRDefault="00263EC7" w:rsidP="00F6130F">
      <w:r w:rsidRPr="00480252">
        <w:t>Однако целесообразность использования данного показателя не представляется бе</w:t>
      </w:r>
      <w:r w:rsidR="00A04B3B">
        <w:t>сспор</w:t>
      </w:r>
      <w:r w:rsidRPr="00480252">
        <w:t>ной. Прич</w:t>
      </w:r>
      <w:r w:rsidR="00A04B3B">
        <w:t>ины этого – недостатки методики</w:t>
      </w:r>
      <w:r w:rsidRPr="00480252">
        <w:t xml:space="preserve"> </w:t>
      </w:r>
      <w:r w:rsidR="00A04B3B">
        <w:t>(Раздел</w:t>
      </w:r>
      <w:r w:rsidRPr="00480252">
        <w:t xml:space="preserve"> 1</w:t>
      </w:r>
      <w:r w:rsidR="00A04B3B">
        <w:t>)</w:t>
      </w:r>
      <w:r w:rsidRPr="00480252">
        <w:t xml:space="preserve">. Исключение из расчёта сумм страховых взносов на обязательное пенсионное страхование, обязательное медицинское страхование и обязательное социальное страхование  искусственно занижает расчётные показатели налоговой нагрузки, причём довольно значительно. Налоговые поступления составили в 2014 г. 12,6 </w:t>
      </w:r>
      <w:proofErr w:type="spellStart"/>
      <w:proofErr w:type="gramStart"/>
      <w:r w:rsidRPr="00480252">
        <w:t>трлн</w:t>
      </w:r>
      <w:proofErr w:type="spellEnd"/>
      <w:proofErr w:type="gramEnd"/>
      <w:r w:rsidRPr="00480252">
        <w:t xml:space="preserve"> руб. Сумма </w:t>
      </w:r>
      <w:r w:rsidR="006240D7">
        <w:t xml:space="preserve">начисленных </w:t>
      </w:r>
      <w:r w:rsidRPr="00480252">
        <w:t xml:space="preserve">страховых взносов за этот год составила 3,6 </w:t>
      </w:r>
      <w:proofErr w:type="spellStart"/>
      <w:r w:rsidRPr="00480252">
        <w:t>трлн</w:t>
      </w:r>
      <w:proofErr w:type="spellEnd"/>
      <w:r w:rsidRPr="00480252">
        <w:t xml:space="preserve"> руб. в Пенсионный фонд, </w:t>
      </w:r>
      <w:r w:rsidR="006240D7">
        <w:t>737</w:t>
      </w:r>
      <w:r w:rsidR="006240D7" w:rsidRPr="006240D7">
        <w:t xml:space="preserve">,5 </w:t>
      </w:r>
      <w:proofErr w:type="spellStart"/>
      <w:r w:rsidR="006240D7" w:rsidRPr="006240D7">
        <w:t>млрд</w:t>
      </w:r>
      <w:proofErr w:type="spellEnd"/>
      <w:r w:rsidRPr="006240D7">
        <w:t xml:space="preserve"> руб. – в Федеральный фонд обязательного медицинского страхования, </w:t>
      </w:r>
      <w:r w:rsidR="006240D7" w:rsidRPr="006240D7">
        <w:t>443</w:t>
      </w:r>
      <w:r w:rsidRPr="006240D7">
        <w:t xml:space="preserve"> </w:t>
      </w:r>
      <w:proofErr w:type="spellStart"/>
      <w:r w:rsidRPr="006240D7">
        <w:t>млрд</w:t>
      </w:r>
      <w:proofErr w:type="spellEnd"/>
      <w:r w:rsidRPr="006240D7">
        <w:t xml:space="preserve"> руб. – в Фонд социального страхования. Таким образом, если учесть</w:t>
      </w:r>
      <w:r w:rsidRPr="00480252">
        <w:t xml:space="preserve"> все эти взносы, которые, </w:t>
      </w:r>
      <w:r w:rsidR="00A04B3B">
        <w:t>по факту</w:t>
      </w:r>
      <w:r w:rsidRPr="00480252">
        <w:t xml:space="preserve">, являются налоговым бременем для предпринимателей, то </w:t>
      </w:r>
      <w:r w:rsidRPr="00480252">
        <w:lastRenderedPageBreak/>
        <w:t xml:space="preserve">числитель показателя налоговой нагрузки вырастет, как минимум, на треть. А поскольку знаменатель не изменится, то и сам показатель вырастет на треть – в целом по экономике. По отдельным видам экономической деятельности разница может оказаться ещё более существенной (особенно в </w:t>
      </w:r>
      <w:proofErr w:type="spellStart"/>
      <w:r w:rsidR="00D34A9F">
        <w:t>зарплат</w:t>
      </w:r>
      <w:r w:rsidRPr="00480252">
        <w:t>оёмких</w:t>
      </w:r>
      <w:proofErr w:type="spellEnd"/>
      <w:r w:rsidRPr="00480252">
        <w:t xml:space="preserve"> видах деятельности, где величина взносов на обязательное страхование значительна).</w:t>
      </w:r>
    </w:p>
    <w:p w:rsidR="00263EC7" w:rsidRPr="00480252" w:rsidRDefault="00263EC7" w:rsidP="00F6130F">
      <w:r w:rsidRPr="00480252">
        <w:t xml:space="preserve">С другой стороны, включение в расчёт НДФЛ, уплата которого не создаёт дополнительной нагрузки на предпринимателей ввиду того, что они являются только налоговым агентом, а фактически налог платят работники – физические лица, искусственно завышает показатели налоговой нагрузки. Исключение данного фактора приводит, как показано в Разделе 1, к снижению показателя налоговой нагрузки на 2 – 2,5 п.п. в разные годы. Такое значительное расхождение также заставляет усомниться в целесообразности использования методики ФНС России в данной работе. </w:t>
      </w:r>
    </w:p>
    <w:p w:rsidR="00263EC7" w:rsidRDefault="00263EC7" w:rsidP="00F6130F">
      <w:pPr>
        <w:rPr>
          <w:b/>
        </w:rPr>
      </w:pPr>
      <w:r w:rsidRPr="00480252">
        <w:t xml:space="preserve">Учитывая вышесказанное, можно сделать вывод о том, что </w:t>
      </w:r>
      <w:r w:rsidRPr="004B1DE5">
        <w:rPr>
          <w:b/>
        </w:rPr>
        <w:t>более целесообразно рассчитывать показатель фискальной (налоговой) нагрузки, видоизменив формулу расчёта показателя, закреплённого в методике ФНС России путём исключения из числителя НДФЛ и включения в него страховых взносов.</w:t>
      </w:r>
    </w:p>
    <w:p w:rsidR="00A04B3B" w:rsidRPr="00480252" w:rsidRDefault="00A04B3B" w:rsidP="00F6130F">
      <w:r w:rsidRPr="00A04B3B">
        <w:t xml:space="preserve">Однако </w:t>
      </w:r>
      <w:r w:rsidR="00950D5F">
        <w:t xml:space="preserve">даже с учётом таких корректировок рассчитываемые по методике ФНС показатели налоговой нагрузки будут содержать существенный недостаток, потому что объём собранных налогов  соотносится не с новой стоимостью, которая является источником для выплаты налогов, а с оборотом, который включает </w:t>
      </w:r>
      <w:proofErr w:type="spellStart"/>
      <w:r w:rsidR="00950D5F">
        <w:t>матзатраты</w:t>
      </w:r>
      <w:proofErr w:type="spellEnd"/>
      <w:r w:rsidR="00950D5F">
        <w:t xml:space="preserve"> и амортизацию.</w:t>
      </w:r>
    </w:p>
    <w:p w:rsidR="00263EC7" w:rsidRPr="00F6130F" w:rsidRDefault="00263EC7" w:rsidP="00BE53A7">
      <w:pPr>
        <w:spacing w:before="240"/>
        <w:rPr>
          <w:rStyle w:val="affd"/>
        </w:rPr>
      </w:pPr>
      <w:r w:rsidRPr="00F6130F">
        <w:rPr>
          <w:rStyle w:val="affd"/>
        </w:rPr>
        <w:t>Соотношение налоговых поступлений к ВВП</w:t>
      </w:r>
    </w:p>
    <w:p w:rsidR="00263EC7" w:rsidRPr="00480252" w:rsidRDefault="00BE53A7" w:rsidP="00F6130F">
      <w:r>
        <w:t xml:space="preserve">Данный показатель, приводимый в ежегодных Основных направлениях налоговой политики, является важным  и необходимым для оценки налоговой нагрузки на </w:t>
      </w:r>
      <w:proofErr w:type="spellStart"/>
      <w:r>
        <w:t>макроуровне</w:t>
      </w:r>
      <w:proofErr w:type="spellEnd"/>
      <w:r>
        <w:t>. Однако</w:t>
      </w:r>
      <w:r w:rsidR="00263EC7" w:rsidRPr="00480252">
        <w:t xml:space="preserve"> показатель</w:t>
      </w:r>
      <w:r>
        <w:t xml:space="preserve"> этот агрегированный</w:t>
      </w:r>
      <w:r w:rsidR="00263EC7" w:rsidRPr="00480252">
        <w:t xml:space="preserve"> и не предполагает использования в расчётах каких-либо данных по видам экономической деятельности – ни налоговых поступлений, ни валовой добавленной стоимости. </w:t>
      </w:r>
      <w:proofErr w:type="gramStart"/>
      <w:r w:rsidR="00263EC7" w:rsidRPr="00480252">
        <w:t xml:space="preserve">Единственное направление детализации, которое содержит </w:t>
      </w:r>
      <w:r>
        <w:t>расчёт</w:t>
      </w:r>
      <w:r w:rsidR="00263EC7" w:rsidRPr="00480252">
        <w:t xml:space="preserve"> данного показателя – это расчёт показателя налоговой нагрузки для нефтегазового и </w:t>
      </w:r>
      <w:proofErr w:type="spellStart"/>
      <w:r w:rsidR="00263EC7" w:rsidRPr="00480252">
        <w:t>ненефтегазового</w:t>
      </w:r>
      <w:proofErr w:type="spellEnd"/>
      <w:r w:rsidR="00263EC7" w:rsidRPr="00480252">
        <w:t xml:space="preserve"> секторов.</w:t>
      </w:r>
      <w:proofErr w:type="gramEnd"/>
    </w:p>
    <w:p w:rsidR="00263EC7" w:rsidRPr="00480252" w:rsidRDefault="00263EC7" w:rsidP="00F6130F">
      <w:r w:rsidRPr="00480252">
        <w:t xml:space="preserve">Данный показатель мог бы быть использован для оценки налоговой нагрузки по видам экономической деятельности только в модифицированном виде. Модификация для этого потребуется более серьёзная, чем для показателя, закреплённого в методике </w:t>
      </w:r>
      <w:r w:rsidRPr="00E5390B">
        <w:t>ФНС России. В знаменател</w:t>
      </w:r>
      <w:r w:rsidR="00BE53A7" w:rsidRPr="00E5390B">
        <w:t>е</w:t>
      </w:r>
      <w:r w:rsidRPr="00E5390B">
        <w:t xml:space="preserve"> вместо ВВП </w:t>
      </w:r>
      <w:r w:rsidR="00BE53A7" w:rsidRPr="00E5390B">
        <w:t>должна быть</w:t>
      </w:r>
      <w:r w:rsidRPr="00E5390B">
        <w:t xml:space="preserve"> валов</w:t>
      </w:r>
      <w:r w:rsidR="00BE53A7" w:rsidRPr="00E5390B">
        <w:t>ая</w:t>
      </w:r>
      <w:r w:rsidRPr="00E5390B">
        <w:t xml:space="preserve"> добавленн</w:t>
      </w:r>
      <w:r w:rsidR="00BE53A7" w:rsidRPr="00E5390B">
        <w:t>ая</w:t>
      </w:r>
      <w:r w:rsidRPr="00E5390B">
        <w:t xml:space="preserve"> стоимость по видам экономической деятельности. В числителе из общей суммы налоговых поступлений следует вычесть НДФЛ (обоснование</w:t>
      </w:r>
      <w:r w:rsidR="00BE53A7" w:rsidRPr="00E5390B">
        <w:t xml:space="preserve"> </w:t>
      </w:r>
      <w:proofErr w:type="gramStart"/>
      <w:r w:rsidR="00BE53A7" w:rsidRPr="00E5390B">
        <w:t>см</w:t>
      </w:r>
      <w:proofErr w:type="gramEnd"/>
      <w:r w:rsidR="00BE53A7" w:rsidRPr="00E5390B">
        <w:t>. выше) и таможенные пошлины</w:t>
      </w:r>
      <w:r w:rsidRPr="00E5390B">
        <w:t xml:space="preserve"> </w:t>
      </w:r>
      <w:r w:rsidR="00BE53A7" w:rsidRPr="00E5390B">
        <w:t>(в</w:t>
      </w:r>
      <w:r w:rsidRPr="00E5390B">
        <w:t xml:space="preserve"> том случае, если рассчитывается показатель </w:t>
      </w:r>
      <w:r w:rsidR="00BE53A7" w:rsidRPr="00E5390B">
        <w:t xml:space="preserve">только </w:t>
      </w:r>
      <w:r w:rsidRPr="00E5390B">
        <w:t>налоговой нагрузки, поскольку пошлины в России не относятся к налогам</w:t>
      </w:r>
      <w:r w:rsidRPr="00E5390B">
        <w:rPr>
          <w:vertAlign w:val="superscript"/>
        </w:rPr>
        <w:footnoteReference w:id="36"/>
      </w:r>
      <w:r w:rsidR="00BE53A7" w:rsidRPr="00E5390B">
        <w:t>)</w:t>
      </w:r>
      <w:r w:rsidRPr="00E5390B">
        <w:t xml:space="preserve">. Если же рассчитывается показатель </w:t>
      </w:r>
      <w:r w:rsidRPr="00E5390B">
        <w:lastRenderedPageBreak/>
        <w:t xml:space="preserve">фискальной нагрузки, таможенные пошлины необходимо принимать в расчёт, т.к. это те обязательные платежи, которые </w:t>
      </w:r>
      <w:r w:rsidR="00BE53A7" w:rsidRPr="00E5390B">
        <w:t xml:space="preserve">фактически </w:t>
      </w:r>
      <w:r w:rsidRPr="00E5390B">
        <w:t xml:space="preserve">создают дополнительную нагрузку на </w:t>
      </w:r>
      <w:r w:rsidR="00BE53A7" w:rsidRPr="00E5390B">
        <w:t>бизнес</w:t>
      </w:r>
      <w:r w:rsidRPr="00E5390B">
        <w:t>.</w:t>
      </w:r>
    </w:p>
    <w:p w:rsidR="00263EC7" w:rsidRPr="00480252" w:rsidRDefault="00263EC7" w:rsidP="00F6130F">
      <w:r w:rsidRPr="00480252">
        <w:t xml:space="preserve">Данные, необходимые для расчёта налоговой нагрузки как соотношения налоговых поступлений и ВВП (ВДС по видам экономической деятельности) имеются в полном объёме. </w:t>
      </w:r>
    </w:p>
    <w:p w:rsidR="00263EC7" w:rsidRPr="00F6130F" w:rsidRDefault="00263EC7" w:rsidP="008172CF">
      <w:pPr>
        <w:spacing w:before="240"/>
        <w:rPr>
          <w:rStyle w:val="affd"/>
        </w:rPr>
      </w:pPr>
      <w:r w:rsidRPr="00F6130F">
        <w:rPr>
          <w:rStyle w:val="affd"/>
        </w:rPr>
        <w:t>Соотношение всех уплаченных организацией налогов (за исключением НДФЛ), платежей во внебюджетные фонды и недоимок к разности добавленной стоимости и амортизации</w:t>
      </w:r>
    </w:p>
    <w:p w:rsidR="00263EC7" w:rsidRDefault="00263EC7" w:rsidP="00F6130F">
      <w:r w:rsidRPr="00480252">
        <w:t xml:space="preserve">Данный показатель имеет большое преимущество перед двумя </w:t>
      </w:r>
      <w:r>
        <w:t>предыдущими</w:t>
      </w:r>
      <w:r w:rsidRPr="00480252">
        <w:t xml:space="preserve">, поскольку его числитель практически не нуждается в корректировке в целях данной работы. НДФЛ уже исключён из суммы налоговых платежей, </w:t>
      </w:r>
      <w:r>
        <w:t xml:space="preserve">а </w:t>
      </w:r>
      <w:r w:rsidRPr="00480252">
        <w:t xml:space="preserve">страховые взносы, </w:t>
      </w:r>
      <w:proofErr w:type="gramStart"/>
      <w:r w:rsidRPr="00480252">
        <w:t>напротив</w:t>
      </w:r>
      <w:proofErr w:type="gramEnd"/>
      <w:r w:rsidRPr="00480252">
        <w:t>, включены</w:t>
      </w:r>
      <w:r>
        <w:t xml:space="preserve"> в расчёт</w:t>
      </w:r>
      <w:r w:rsidRPr="00480252">
        <w:t xml:space="preserve">. Вопрос о том, целесообразно ли учитывать недоимки при оценке налоговой нагрузки, принципиален для отдельного предприятия, особенно в случае значительного объёма недоимки. В целом по России доля недоимок в общем объёме налоговых поступлений относительно невелика. </w:t>
      </w:r>
      <w:proofErr w:type="gramStart"/>
      <w:r w:rsidRPr="00480252">
        <w:t xml:space="preserve">Так, по состоянию на 01.01.2015 г. объём недоимки составил 430,3 млрд. руб., на 01.01.2014 г. – 384,9 млрд. руб. Эти суммы составили 3,4% от объёма налоговых поступлений в 2014 и 2013 гг. Тем не менее, включение недоимки в расчёт может изменить </w:t>
      </w:r>
      <w:r>
        <w:t xml:space="preserve">картину, поэтому для более полного учёта налоговых поступлений </w:t>
      </w:r>
      <w:r w:rsidRPr="00480252">
        <w:t>целесообразно было бы учитывать данный показатель.</w:t>
      </w:r>
      <w:proofErr w:type="gramEnd"/>
      <w:r w:rsidRPr="00480252">
        <w:t xml:space="preserve"> </w:t>
      </w:r>
      <w:r w:rsidR="008238DD">
        <w:t>Д</w:t>
      </w:r>
      <w:r w:rsidRPr="00480252">
        <w:t>анные по недоимкам страховых взносов</w:t>
      </w:r>
      <w:r>
        <w:t xml:space="preserve"> во внебюджетные фонды</w:t>
      </w:r>
      <w:r w:rsidRPr="00480252">
        <w:t xml:space="preserve"> по видам экономической деятельности</w:t>
      </w:r>
      <w:r w:rsidR="008238DD">
        <w:t xml:space="preserve"> отсутствуют</w:t>
      </w:r>
      <w:r w:rsidRPr="00480252">
        <w:t>.</w:t>
      </w:r>
      <w:r>
        <w:t xml:space="preserve"> </w:t>
      </w:r>
      <w:r w:rsidR="008238DD">
        <w:t>Но ввиду того, что</w:t>
      </w:r>
      <w:r>
        <w:t xml:space="preserve"> данные по поступлениям </w:t>
      </w:r>
      <w:r w:rsidRPr="00480252">
        <w:t>страховых взносов</w:t>
      </w:r>
      <w:r>
        <w:t xml:space="preserve"> во внебюджетные фонды </w:t>
      </w:r>
      <w:r w:rsidR="008238DD">
        <w:t>также отсутствуют (</w:t>
      </w:r>
      <w:r>
        <w:t>есть только данные о начислениях страховых взносов</w:t>
      </w:r>
      <w:r w:rsidR="008238DD">
        <w:t>,</w:t>
      </w:r>
      <w:r>
        <w:t xml:space="preserve"> </w:t>
      </w:r>
      <w:r w:rsidR="008238DD">
        <w:t>которые представляют собой сумму поступлений страховых взносов и недоимок),</w:t>
      </w:r>
      <w:r>
        <w:t xml:space="preserve"> </w:t>
      </w:r>
      <w:r w:rsidR="008238DD">
        <w:t>то,</w:t>
      </w:r>
      <w:r>
        <w:t xml:space="preserve"> при условии относительно небольших объёмов</w:t>
      </w:r>
      <w:r w:rsidR="008238DD">
        <w:t>,</w:t>
      </w:r>
      <w:r>
        <w:t xml:space="preserve"> </w:t>
      </w:r>
      <w:r w:rsidRPr="00480252">
        <w:t>недоимк</w:t>
      </w:r>
      <w:r>
        <w:t>и по страховым взносам</w:t>
      </w:r>
      <w:r w:rsidRPr="00480252">
        <w:t xml:space="preserve"> буд</w:t>
      </w:r>
      <w:r>
        <w:t>у</w:t>
      </w:r>
      <w:r w:rsidRPr="00480252">
        <w:t>т включен</w:t>
      </w:r>
      <w:r>
        <w:t>ы</w:t>
      </w:r>
      <w:r w:rsidRPr="00480252">
        <w:t xml:space="preserve"> в расчёт</w:t>
      </w:r>
      <w:r>
        <w:t xml:space="preserve"> «автоматически». </w:t>
      </w:r>
    </w:p>
    <w:p w:rsidR="00263EC7" w:rsidRDefault="00263EC7" w:rsidP="00F6130F">
      <w:proofErr w:type="gramStart"/>
      <w:r>
        <w:t xml:space="preserve">С другой стороны, если не включать недоимку по налогам в расчёт, то такой подход частично компенсирует завышенные (за счёт учёта начислений, а не поступлений страховых взносов) показателей фискальной (налоговой) нагрузки.  </w:t>
      </w:r>
      <w:proofErr w:type="gramEnd"/>
    </w:p>
    <w:p w:rsidR="00263EC7" w:rsidRPr="00480252" w:rsidRDefault="008172CF" w:rsidP="00F6130F">
      <w:r>
        <w:t>О</w:t>
      </w:r>
      <w:r w:rsidR="00263EC7">
        <w:t>тметим, что в условиях ограничений по имеющимся статистическим данным корректный учёт недоимки при расчёте показателя фискальной (налоговой) нагрузки невозможен, хотя и целесообразен.</w:t>
      </w:r>
    </w:p>
    <w:p w:rsidR="00263EC7" w:rsidRDefault="00263EC7" w:rsidP="00F6130F">
      <w:r>
        <w:t>Вопрос со знаменателем показателя также нетривиален. Поскольку амортизация – это расходы организации, то сопоставление налоговых отчислений с добавленной стоимостью, из которой не вычтена часть расходов, представляется не вполне корректной</w:t>
      </w:r>
      <w:r w:rsidR="006D78D6">
        <w:t xml:space="preserve"> по двум причинам</w:t>
      </w:r>
      <w:r>
        <w:t>.</w:t>
      </w:r>
      <w:r w:rsidR="006D78D6">
        <w:t xml:space="preserve"> Во-первых,</w:t>
      </w:r>
      <w:r>
        <w:t xml:space="preserve"> </w:t>
      </w:r>
      <w:r w:rsidR="006D78D6">
        <w:t>т</w:t>
      </w:r>
      <w:r>
        <w:t>акой подход</w:t>
      </w:r>
      <w:r w:rsidR="006D78D6">
        <w:t xml:space="preserve"> идёт вразрез с тем, что при расчёте налоговой нагрузки налог должен соотноситься с суммой источников его уплаты (т.е. амортизация как статья расходов должна быть вычтена из валовой добавленной стоимости). Во-вторых, этот подход</w:t>
      </w:r>
      <w:r>
        <w:t xml:space="preserve"> зани</w:t>
      </w:r>
      <w:r w:rsidR="006D78D6">
        <w:t>жает</w:t>
      </w:r>
      <w:r>
        <w:t xml:space="preserve"> показатели фискальной (налоговой) нагрузки. Таков теоретический аспект данного вопроса. </w:t>
      </w:r>
    </w:p>
    <w:p w:rsidR="00263EC7" w:rsidRDefault="00263EC7" w:rsidP="00F6130F">
      <w:r>
        <w:t>Практический же аспект обусловлен особенностями российской экономической ситуации. Поскольку доля амортизации в добавленной стоимости в последние годы менялась довольно динамично (</w:t>
      </w:r>
      <w:fldSimple w:instr=" REF _Ref420665630 \h  \* MERGEFORMAT ">
        <w:r w:rsidR="00972676" w:rsidRPr="00972676">
          <w:rPr>
            <w:rStyle w:val="affc"/>
          </w:rPr>
          <w:t>Табл. 8</w:t>
        </w:r>
      </w:fldSimple>
      <w:r>
        <w:t>),</w:t>
      </w:r>
      <w:r w:rsidRPr="00480252">
        <w:t xml:space="preserve"> то ответ на вопрос о включении или не включении амортизации в расчёт (</w:t>
      </w:r>
      <w:proofErr w:type="gramStart"/>
      <w:r w:rsidRPr="00480252">
        <w:t>см</w:t>
      </w:r>
      <w:proofErr w:type="gramEnd"/>
      <w:r w:rsidRPr="00480252">
        <w:t>. также следующий показатель)</w:t>
      </w:r>
      <w:r>
        <w:t xml:space="preserve"> является принципиальным. </w:t>
      </w:r>
      <w:r w:rsidRPr="00480252">
        <w:t>Данные</w:t>
      </w:r>
      <w:proofErr w:type="gramStart"/>
      <w:r w:rsidR="00F6130F">
        <w:t xml:space="preserve"> </w:t>
      </w:r>
      <w:r w:rsidR="00A5505D">
        <w:fldChar w:fldCharType="begin"/>
      </w:r>
      <w:r w:rsidR="00B07FCE">
        <w:instrText xml:space="preserve"> REF _Ref420665630 \h  \* MERGEFORMAT </w:instrText>
      </w:r>
      <w:r w:rsidR="00A5505D">
        <w:fldChar w:fldCharType="separate"/>
      </w:r>
      <w:r w:rsidR="00972676" w:rsidRPr="00972676">
        <w:rPr>
          <w:rStyle w:val="affc"/>
        </w:rPr>
        <w:t>Т</w:t>
      </w:r>
      <w:proofErr w:type="gramEnd"/>
      <w:r w:rsidR="00972676" w:rsidRPr="00972676">
        <w:rPr>
          <w:rStyle w:val="affc"/>
        </w:rPr>
        <w:t>абл. 8</w:t>
      </w:r>
      <w:r w:rsidR="00A5505D">
        <w:fldChar w:fldCharType="end"/>
      </w:r>
      <w:r w:rsidRPr="00480252">
        <w:t xml:space="preserve"> </w:t>
      </w:r>
      <w:r w:rsidRPr="00480252">
        <w:lastRenderedPageBreak/>
        <w:t>показывают, что с 2006 по 2013 гг. (последние доступные данные по амортизации) соотношение амортизации и ВДС выросло в целом по экономике на треть, а по отдельным видам деятельности рост ещё более существен</w:t>
      </w:r>
      <w:r>
        <w:t>ен</w:t>
      </w:r>
      <w:r w:rsidR="000B0A79">
        <w:t xml:space="preserve"> –</w:t>
      </w:r>
      <w:r w:rsidRPr="00480252">
        <w:t xml:space="preserve"> до </w:t>
      </w:r>
      <w:r w:rsidR="000B0A79">
        <w:t>78,3</w:t>
      </w:r>
      <w:r w:rsidRPr="00480252">
        <w:t>% (в добыче полезных ископаемых)</w:t>
      </w:r>
      <w:r w:rsidR="000B0A79">
        <w:t xml:space="preserve"> и до 117,2% (в финансовой деятельности)</w:t>
      </w:r>
      <w:r w:rsidRPr="00480252">
        <w:t>.</w:t>
      </w:r>
      <w:r w:rsidRPr="00F862A6">
        <w:t xml:space="preserve"> </w:t>
      </w:r>
      <w:r>
        <w:t>Учитывая это, можно предположить,</w:t>
      </w:r>
      <w:r w:rsidRPr="00480252">
        <w:t xml:space="preserve"> что исключение амортизации из расчёта поменя</w:t>
      </w:r>
      <w:r>
        <w:t>ет</w:t>
      </w:r>
      <w:r w:rsidRPr="00480252">
        <w:t xml:space="preserve"> динамику показателей </w:t>
      </w:r>
      <w:r>
        <w:t>фискальной (налоговой)</w:t>
      </w:r>
      <w:r w:rsidRPr="00480252">
        <w:t xml:space="preserve"> нагрузки.</w:t>
      </w:r>
    </w:p>
    <w:p w:rsidR="00F6130F" w:rsidRPr="006B3857" w:rsidRDefault="00F6130F" w:rsidP="00F6130F">
      <w:pPr>
        <w:pStyle w:val="afff9"/>
        <w:rPr>
          <w:rFonts w:ascii="Times New Roman" w:hAnsi="Times New Roman" w:cs="Times New Roman"/>
          <w:bCs w:val="0"/>
          <w:color w:val="000000"/>
        </w:rPr>
      </w:pPr>
      <w:bookmarkStart w:id="16" w:name="_Ref420665630"/>
      <w:r>
        <w:t xml:space="preserve">Табл. </w:t>
      </w:r>
      <w:fldSimple w:instr=" SEQ Табл. \* ARABIC ">
        <w:r w:rsidR="00972676">
          <w:rPr>
            <w:noProof/>
          </w:rPr>
          <w:t>8</w:t>
        </w:r>
      </w:fldSimple>
      <w:bookmarkEnd w:id="16"/>
      <w:r>
        <w:t xml:space="preserve"> </w:t>
      </w:r>
      <w:r w:rsidRPr="003B4554">
        <w:t>Соотношение амортизации основных фондов и ВДС по видам экономической деятельности в 2006-2013 гг.</w:t>
      </w:r>
      <w:r w:rsidR="006B3857">
        <w:t xml:space="preserve">, </w:t>
      </w:r>
      <w:r w:rsidR="006B3857" w:rsidRPr="006B3857">
        <w:t>%</w:t>
      </w:r>
    </w:p>
    <w:tbl>
      <w:tblPr>
        <w:tblStyle w:val="afffa"/>
        <w:tblW w:w="8330" w:type="dxa"/>
        <w:tblLook w:val="02A0"/>
      </w:tblPr>
      <w:tblGrid>
        <w:gridCol w:w="3085"/>
        <w:gridCol w:w="572"/>
        <w:gridCol w:w="572"/>
        <w:gridCol w:w="572"/>
        <w:gridCol w:w="572"/>
        <w:gridCol w:w="572"/>
        <w:gridCol w:w="572"/>
        <w:gridCol w:w="572"/>
        <w:gridCol w:w="572"/>
        <w:gridCol w:w="669"/>
      </w:tblGrid>
      <w:tr w:rsidR="00263EC7" w:rsidRPr="007746F5" w:rsidTr="008172CF">
        <w:trPr>
          <w:cnfStyle w:val="100000000000"/>
          <w:trHeight w:val="255"/>
          <w:tblHeader/>
        </w:trPr>
        <w:tc>
          <w:tcPr>
            <w:cnfStyle w:val="000010000000"/>
            <w:tcW w:w="3085" w:type="dxa"/>
            <w:noWrap/>
            <w:hideMark/>
          </w:tcPr>
          <w:p w:rsidR="00263EC7" w:rsidRPr="007746F5" w:rsidRDefault="00263EC7" w:rsidP="004B7C17">
            <w:pPr>
              <w:pStyle w:val="affb"/>
              <w:rPr>
                <w:lang w:eastAsia="ru-RU"/>
              </w:rPr>
            </w:pPr>
            <w:r w:rsidRPr="007746F5">
              <w:rPr>
                <w:lang w:eastAsia="ru-RU"/>
              </w:rPr>
              <w:t> </w:t>
            </w:r>
          </w:p>
        </w:tc>
        <w:tc>
          <w:tcPr>
            <w:cnfStyle w:val="000001000000"/>
            <w:tcW w:w="572" w:type="dxa"/>
            <w:hideMark/>
          </w:tcPr>
          <w:p w:rsidR="00263EC7" w:rsidRPr="007746F5" w:rsidRDefault="00263EC7" w:rsidP="004B7C17">
            <w:pPr>
              <w:pStyle w:val="affb"/>
              <w:rPr>
                <w:lang w:eastAsia="ru-RU"/>
              </w:rPr>
            </w:pPr>
            <w:r w:rsidRPr="007746F5">
              <w:rPr>
                <w:lang w:eastAsia="ru-RU"/>
              </w:rPr>
              <w:t>2006</w:t>
            </w:r>
          </w:p>
        </w:tc>
        <w:tc>
          <w:tcPr>
            <w:cnfStyle w:val="000010000000"/>
            <w:tcW w:w="572" w:type="dxa"/>
            <w:hideMark/>
          </w:tcPr>
          <w:p w:rsidR="00263EC7" w:rsidRPr="007746F5" w:rsidRDefault="00263EC7" w:rsidP="004B7C17">
            <w:pPr>
              <w:pStyle w:val="affb"/>
              <w:rPr>
                <w:lang w:eastAsia="ru-RU"/>
              </w:rPr>
            </w:pPr>
            <w:r w:rsidRPr="007746F5">
              <w:rPr>
                <w:lang w:eastAsia="ru-RU"/>
              </w:rPr>
              <w:t>2007</w:t>
            </w:r>
          </w:p>
        </w:tc>
        <w:tc>
          <w:tcPr>
            <w:cnfStyle w:val="000001000000"/>
            <w:tcW w:w="572" w:type="dxa"/>
            <w:hideMark/>
          </w:tcPr>
          <w:p w:rsidR="00263EC7" w:rsidRPr="007746F5" w:rsidRDefault="00263EC7" w:rsidP="004B7C17">
            <w:pPr>
              <w:pStyle w:val="affb"/>
              <w:rPr>
                <w:lang w:eastAsia="ru-RU"/>
              </w:rPr>
            </w:pPr>
            <w:r w:rsidRPr="007746F5">
              <w:rPr>
                <w:lang w:eastAsia="ru-RU"/>
              </w:rPr>
              <w:t>2008</w:t>
            </w:r>
          </w:p>
        </w:tc>
        <w:tc>
          <w:tcPr>
            <w:cnfStyle w:val="000010000000"/>
            <w:tcW w:w="572" w:type="dxa"/>
            <w:hideMark/>
          </w:tcPr>
          <w:p w:rsidR="00263EC7" w:rsidRPr="007746F5" w:rsidRDefault="00263EC7" w:rsidP="004B7C17">
            <w:pPr>
              <w:pStyle w:val="affb"/>
              <w:rPr>
                <w:lang w:eastAsia="ru-RU"/>
              </w:rPr>
            </w:pPr>
            <w:r w:rsidRPr="007746F5">
              <w:rPr>
                <w:lang w:eastAsia="ru-RU"/>
              </w:rPr>
              <w:t>2009</w:t>
            </w:r>
          </w:p>
        </w:tc>
        <w:tc>
          <w:tcPr>
            <w:cnfStyle w:val="000001000000"/>
            <w:tcW w:w="572" w:type="dxa"/>
            <w:noWrap/>
            <w:hideMark/>
          </w:tcPr>
          <w:p w:rsidR="00263EC7" w:rsidRPr="007746F5" w:rsidRDefault="00263EC7" w:rsidP="004B7C17">
            <w:pPr>
              <w:pStyle w:val="affb"/>
              <w:rPr>
                <w:lang w:eastAsia="ru-RU"/>
              </w:rPr>
            </w:pPr>
            <w:r w:rsidRPr="007746F5">
              <w:rPr>
                <w:lang w:eastAsia="ru-RU"/>
              </w:rPr>
              <w:t>2010</w:t>
            </w:r>
          </w:p>
        </w:tc>
        <w:tc>
          <w:tcPr>
            <w:cnfStyle w:val="000010000000"/>
            <w:tcW w:w="572" w:type="dxa"/>
            <w:noWrap/>
            <w:hideMark/>
          </w:tcPr>
          <w:p w:rsidR="00263EC7" w:rsidRPr="007746F5" w:rsidRDefault="00263EC7" w:rsidP="004B7C17">
            <w:pPr>
              <w:pStyle w:val="affb"/>
              <w:rPr>
                <w:lang w:eastAsia="ru-RU"/>
              </w:rPr>
            </w:pPr>
            <w:r w:rsidRPr="007746F5">
              <w:rPr>
                <w:lang w:eastAsia="ru-RU"/>
              </w:rPr>
              <w:t>2011</w:t>
            </w:r>
          </w:p>
        </w:tc>
        <w:tc>
          <w:tcPr>
            <w:cnfStyle w:val="000001000000"/>
            <w:tcW w:w="572" w:type="dxa"/>
            <w:noWrap/>
            <w:hideMark/>
          </w:tcPr>
          <w:p w:rsidR="00263EC7" w:rsidRPr="007746F5" w:rsidRDefault="00263EC7" w:rsidP="004B7C17">
            <w:pPr>
              <w:pStyle w:val="affb"/>
              <w:rPr>
                <w:lang w:eastAsia="ru-RU"/>
              </w:rPr>
            </w:pPr>
            <w:r w:rsidRPr="007746F5">
              <w:rPr>
                <w:lang w:eastAsia="ru-RU"/>
              </w:rPr>
              <w:t>2012</w:t>
            </w:r>
          </w:p>
        </w:tc>
        <w:tc>
          <w:tcPr>
            <w:cnfStyle w:val="000010000000"/>
            <w:tcW w:w="572" w:type="dxa"/>
            <w:noWrap/>
            <w:hideMark/>
          </w:tcPr>
          <w:p w:rsidR="00263EC7" w:rsidRPr="007746F5" w:rsidRDefault="00263EC7" w:rsidP="004B7C17">
            <w:pPr>
              <w:pStyle w:val="affb"/>
              <w:rPr>
                <w:lang w:eastAsia="ru-RU"/>
              </w:rPr>
            </w:pPr>
            <w:r w:rsidRPr="007746F5">
              <w:rPr>
                <w:lang w:eastAsia="ru-RU"/>
              </w:rPr>
              <w:t>2013</w:t>
            </w:r>
          </w:p>
        </w:tc>
        <w:tc>
          <w:tcPr>
            <w:cnfStyle w:val="000001000000"/>
            <w:tcW w:w="669" w:type="dxa"/>
            <w:noWrap/>
            <w:hideMark/>
          </w:tcPr>
          <w:p w:rsidR="00263EC7" w:rsidRPr="007746F5" w:rsidRDefault="00263EC7" w:rsidP="004B7C17">
            <w:pPr>
              <w:pStyle w:val="affb"/>
              <w:rPr>
                <w:lang w:eastAsia="ru-RU"/>
              </w:rPr>
            </w:pPr>
            <w:r>
              <w:rPr>
                <w:lang w:eastAsia="ru-RU"/>
              </w:rPr>
              <w:t>2013</w:t>
            </w:r>
            <w:r w:rsidR="008172CF">
              <w:rPr>
                <w:lang w:eastAsia="ru-RU"/>
              </w:rPr>
              <w:t xml:space="preserve"> </w:t>
            </w:r>
            <w:r>
              <w:rPr>
                <w:lang w:eastAsia="ru-RU"/>
              </w:rPr>
              <w:t>/</w:t>
            </w:r>
            <w:r w:rsidR="008172CF">
              <w:rPr>
                <w:lang w:eastAsia="ru-RU"/>
              </w:rPr>
              <w:t xml:space="preserve"> </w:t>
            </w:r>
            <w:r w:rsidRPr="007746F5">
              <w:rPr>
                <w:lang w:eastAsia="ru-RU"/>
              </w:rPr>
              <w:t>2006</w:t>
            </w:r>
          </w:p>
        </w:tc>
      </w:tr>
      <w:tr w:rsidR="006B3857" w:rsidRPr="007746F5" w:rsidTr="006B3857">
        <w:trPr>
          <w:trHeight w:val="255"/>
        </w:trPr>
        <w:tc>
          <w:tcPr>
            <w:cnfStyle w:val="000010000000"/>
            <w:tcW w:w="3085" w:type="dxa"/>
            <w:hideMark/>
          </w:tcPr>
          <w:p w:rsidR="006B3857" w:rsidRPr="007746F5" w:rsidRDefault="006B3857" w:rsidP="004B7C17">
            <w:pPr>
              <w:pStyle w:val="affa"/>
              <w:rPr>
                <w:lang w:eastAsia="ru-RU"/>
              </w:rPr>
            </w:pPr>
            <w:r w:rsidRPr="007746F5">
              <w:rPr>
                <w:lang w:eastAsia="ru-RU"/>
              </w:rPr>
              <w:t>Вся экономика</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5,5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5,4</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5,4</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6,9</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6,7</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6,6</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6,9</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7,3</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132,9</w:t>
            </w:r>
          </w:p>
        </w:tc>
      </w:tr>
      <w:tr w:rsidR="006B3857" w:rsidRPr="007746F5" w:rsidTr="006B3857">
        <w:trPr>
          <w:trHeight w:val="167"/>
        </w:trPr>
        <w:tc>
          <w:tcPr>
            <w:cnfStyle w:val="000010000000"/>
            <w:tcW w:w="3085" w:type="dxa"/>
            <w:hideMark/>
          </w:tcPr>
          <w:p w:rsidR="006B3857" w:rsidRPr="007746F5" w:rsidRDefault="006B3857" w:rsidP="004B7C17">
            <w:pPr>
              <w:pStyle w:val="affa"/>
              <w:rPr>
                <w:lang w:eastAsia="ru-RU"/>
              </w:rPr>
            </w:pPr>
            <w:r>
              <w:rPr>
                <w:lang w:eastAsia="ru-RU"/>
              </w:rPr>
              <w:t>в т.</w:t>
            </w:r>
            <w:r w:rsidRPr="007746F5">
              <w:rPr>
                <w:lang w:eastAsia="ru-RU"/>
              </w:rPr>
              <w:t xml:space="preserve"> ч</w:t>
            </w:r>
            <w:r>
              <w:rPr>
                <w:lang w:eastAsia="ru-RU"/>
              </w:rPr>
              <w:t>.</w:t>
            </w:r>
            <w:r w:rsidRPr="007746F5">
              <w:rPr>
                <w:lang w:eastAsia="ru-RU"/>
              </w:rPr>
              <w:t xml:space="preserve"> </w:t>
            </w:r>
            <w:r>
              <w:rPr>
                <w:lang w:eastAsia="ru-RU"/>
              </w:rPr>
              <w:t>п</w:t>
            </w:r>
            <w:r w:rsidRPr="007746F5">
              <w:rPr>
                <w:lang w:eastAsia="ru-RU"/>
              </w:rPr>
              <w:t xml:space="preserve">о видам </w:t>
            </w:r>
            <w:r>
              <w:rPr>
                <w:lang w:eastAsia="ru-RU"/>
              </w:rPr>
              <w:t>экономи</w:t>
            </w:r>
            <w:r w:rsidRPr="007746F5">
              <w:rPr>
                <w:lang w:eastAsia="ru-RU"/>
              </w:rPr>
              <w:t>ческой деятельности:</w:t>
            </w:r>
          </w:p>
        </w:tc>
        <w:tc>
          <w:tcPr>
            <w:cnfStyle w:val="000001000000"/>
            <w:tcW w:w="572" w:type="dxa"/>
            <w:noWrap/>
            <w:vAlign w:val="center"/>
            <w:hideMark/>
          </w:tcPr>
          <w:p w:rsidR="006B3857" w:rsidRPr="007746F5" w:rsidRDefault="006B3857" w:rsidP="006B3857">
            <w:pPr>
              <w:pStyle w:val="afff2"/>
              <w:jc w:val="center"/>
              <w:rPr>
                <w:lang w:eastAsia="ru-RU"/>
              </w:rPr>
            </w:pPr>
          </w:p>
        </w:tc>
        <w:tc>
          <w:tcPr>
            <w:cnfStyle w:val="000010000000"/>
            <w:tcW w:w="572" w:type="dxa"/>
            <w:noWrap/>
            <w:vAlign w:val="center"/>
            <w:hideMark/>
          </w:tcPr>
          <w:p w:rsidR="006B3857" w:rsidRPr="007746F5" w:rsidRDefault="006B3857" w:rsidP="006B3857">
            <w:pPr>
              <w:pStyle w:val="afff2"/>
              <w:jc w:val="center"/>
              <w:rPr>
                <w:lang w:eastAsia="ru-RU"/>
              </w:rPr>
            </w:pPr>
          </w:p>
        </w:tc>
        <w:tc>
          <w:tcPr>
            <w:cnfStyle w:val="000001000000"/>
            <w:tcW w:w="572" w:type="dxa"/>
            <w:noWrap/>
            <w:vAlign w:val="center"/>
            <w:hideMark/>
          </w:tcPr>
          <w:p w:rsidR="006B3857" w:rsidRPr="007746F5" w:rsidRDefault="006B3857" w:rsidP="006B3857">
            <w:pPr>
              <w:pStyle w:val="afff2"/>
              <w:jc w:val="center"/>
              <w:rPr>
                <w:lang w:eastAsia="ru-RU"/>
              </w:rPr>
            </w:pPr>
          </w:p>
        </w:tc>
        <w:tc>
          <w:tcPr>
            <w:cnfStyle w:val="000010000000"/>
            <w:tcW w:w="572" w:type="dxa"/>
            <w:noWrap/>
            <w:vAlign w:val="center"/>
            <w:hideMark/>
          </w:tcPr>
          <w:p w:rsidR="006B3857" w:rsidRPr="007746F5" w:rsidRDefault="006B3857" w:rsidP="006B3857">
            <w:pPr>
              <w:pStyle w:val="afff2"/>
              <w:jc w:val="center"/>
              <w:rPr>
                <w:lang w:eastAsia="ru-RU"/>
              </w:rPr>
            </w:pPr>
          </w:p>
        </w:tc>
        <w:tc>
          <w:tcPr>
            <w:cnfStyle w:val="000001000000"/>
            <w:tcW w:w="572" w:type="dxa"/>
            <w:noWrap/>
            <w:vAlign w:val="center"/>
            <w:hideMark/>
          </w:tcPr>
          <w:p w:rsidR="006B3857" w:rsidRPr="007746F5" w:rsidRDefault="006B3857" w:rsidP="006B3857">
            <w:pPr>
              <w:pStyle w:val="afff2"/>
              <w:jc w:val="center"/>
              <w:rPr>
                <w:lang w:eastAsia="ru-RU"/>
              </w:rPr>
            </w:pPr>
          </w:p>
        </w:tc>
        <w:tc>
          <w:tcPr>
            <w:cnfStyle w:val="000010000000"/>
            <w:tcW w:w="572" w:type="dxa"/>
            <w:noWrap/>
            <w:vAlign w:val="center"/>
            <w:hideMark/>
          </w:tcPr>
          <w:p w:rsidR="006B3857" w:rsidRPr="007746F5" w:rsidRDefault="006B3857" w:rsidP="006B3857">
            <w:pPr>
              <w:pStyle w:val="afff2"/>
              <w:jc w:val="center"/>
              <w:rPr>
                <w:lang w:eastAsia="ru-RU"/>
              </w:rPr>
            </w:pPr>
          </w:p>
        </w:tc>
        <w:tc>
          <w:tcPr>
            <w:cnfStyle w:val="000001000000"/>
            <w:tcW w:w="572" w:type="dxa"/>
            <w:noWrap/>
            <w:vAlign w:val="center"/>
            <w:hideMark/>
          </w:tcPr>
          <w:p w:rsidR="006B3857" w:rsidRPr="007746F5" w:rsidRDefault="006B3857" w:rsidP="006B3857">
            <w:pPr>
              <w:pStyle w:val="afff2"/>
              <w:jc w:val="center"/>
              <w:rPr>
                <w:lang w:eastAsia="ru-RU"/>
              </w:rPr>
            </w:pPr>
          </w:p>
        </w:tc>
        <w:tc>
          <w:tcPr>
            <w:cnfStyle w:val="000010000000"/>
            <w:tcW w:w="572" w:type="dxa"/>
            <w:noWrap/>
            <w:vAlign w:val="center"/>
            <w:hideMark/>
          </w:tcPr>
          <w:p w:rsidR="006B3857" w:rsidRPr="007746F5" w:rsidRDefault="006B3857" w:rsidP="006B3857">
            <w:pPr>
              <w:pStyle w:val="afff2"/>
              <w:jc w:val="center"/>
              <w:rPr>
                <w:lang w:eastAsia="ru-RU"/>
              </w:rPr>
            </w:pPr>
          </w:p>
        </w:tc>
        <w:tc>
          <w:tcPr>
            <w:cnfStyle w:val="000001000000"/>
            <w:tcW w:w="669" w:type="dxa"/>
            <w:noWrap/>
            <w:vAlign w:val="center"/>
            <w:hideMark/>
          </w:tcPr>
          <w:p w:rsidR="006B3857" w:rsidRPr="006B3857" w:rsidRDefault="006B3857" w:rsidP="006B3857">
            <w:pPr>
              <w:pStyle w:val="afff2"/>
              <w:jc w:val="center"/>
              <w:rPr>
                <w:i/>
                <w:lang w:eastAsia="ru-RU"/>
              </w:rPr>
            </w:pPr>
          </w:p>
        </w:tc>
      </w:tr>
      <w:tr w:rsidR="006B3857" w:rsidRPr="007746F5" w:rsidTr="006B3857">
        <w:trPr>
          <w:trHeight w:val="61"/>
        </w:trPr>
        <w:tc>
          <w:tcPr>
            <w:cnfStyle w:val="000010000000"/>
            <w:tcW w:w="3085" w:type="dxa"/>
            <w:hideMark/>
          </w:tcPr>
          <w:p w:rsidR="006B3857" w:rsidRPr="007746F5" w:rsidRDefault="006B3857" w:rsidP="004B7C17">
            <w:pPr>
              <w:pStyle w:val="affa"/>
              <w:rPr>
                <w:lang w:eastAsia="ru-RU"/>
              </w:rPr>
            </w:pPr>
            <w:r>
              <w:rPr>
                <w:lang w:eastAsia="ru-RU"/>
              </w:rPr>
              <w:t>С</w:t>
            </w:r>
            <w:r w:rsidRPr="007746F5">
              <w:rPr>
                <w:lang w:eastAsia="ru-RU"/>
              </w:rPr>
              <w:t>ельское хозяйство, охота и лесное хозяйство</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3,7</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3,9</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3,9</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4,9</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5,8</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5,1</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6,1</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6,1</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165,5</w:t>
            </w:r>
          </w:p>
        </w:tc>
      </w:tr>
      <w:tr w:rsidR="006B3857" w:rsidRPr="007746F5" w:rsidTr="006B3857">
        <w:trPr>
          <w:trHeight w:val="61"/>
        </w:trPr>
        <w:tc>
          <w:tcPr>
            <w:cnfStyle w:val="000010000000"/>
            <w:tcW w:w="3085" w:type="dxa"/>
            <w:hideMark/>
          </w:tcPr>
          <w:p w:rsidR="006B3857" w:rsidRPr="007746F5" w:rsidRDefault="006B3857" w:rsidP="004B7C17">
            <w:pPr>
              <w:pStyle w:val="affa"/>
              <w:rPr>
                <w:lang w:eastAsia="ru-RU"/>
              </w:rPr>
            </w:pPr>
            <w:r>
              <w:rPr>
                <w:lang w:eastAsia="ru-RU"/>
              </w:rPr>
              <w:t>Р</w:t>
            </w:r>
            <w:r w:rsidRPr="007746F5">
              <w:rPr>
                <w:lang w:eastAsia="ru-RU"/>
              </w:rPr>
              <w:t>ыболовство, рыбоводство</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3,5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4,1</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4,5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4,0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3,1</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3,4</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4,0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4,2</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120,0</w:t>
            </w:r>
          </w:p>
        </w:tc>
      </w:tr>
      <w:tr w:rsidR="006B3857" w:rsidRPr="007746F5" w:rsidTr="006B3857">
        <w:trPr>
          <w:trHeight w:val="61"/>
        </w:trPr>
        <w:tc>
          <w:tcPr>
            <w:cnfStyle w:val="000010000000"/>
            <w:tcW w:w="3085" w:type="dxa"/>
            <w:hideMark/>
          </w:tcPr>
          <w:p w:rsidR="006B3857" w:rsidRPr="007746F5" w:rsidRDefault="006B3857" w:rsidP="004B7C17">
            <w:pPr>
              <w:pStyle w:val="affa"/>
              <w:rPr>
                <w:lang w:eastAsia="ru-RU"/>
              </w:rPr>
            </w:pPr>
            <w:r>
              <w:rPr>
                <w:lang w:eastAsia="ru-RU"/>
              </w:rPr>
              <w:t>Д</w:t>
            </w:r>
            <w:r w:rsidRPr="007746F5">
              <w:rPr>
                <w:lang w:eastAsia="ru-RU"/>
              </w:rPr>
              <w:t>обыча полезных ископаемых</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8,3</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9,4</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10,1</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17,0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14,5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13,2</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13,2</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14,8</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178,3</w:t>
            </w:r>
          </w:p>
        </w:tc>
      </w:tr>
      <w:tr w:rsidR="006B3857" w:rsidRPr="007746F5" w:rsidTr="006B3857">
        <w:trPr>
          <w:trHeight w:val="77"/>
        </w:trPr>
        <w:tc>
          <w:tcPr>
            <w:cnfStyle w:val="000010000000"/>
            <w:tcW w:w="3085" w:type="dxa"/>
            <w:hideMark/>
          </w:tcPr>
          <w:p w:rsidR="006B3857" w:rsidRPr="007746F5" w:rsidRDefault="006B3857" w:rsidP="004B7C17">
            <w:pPr>
              <w:pStyle w:val="affa"/>
              <w:rPr>
                <w:lang w:eastAsia="ru-RU"/>
              </w:rPr>
            </w:pPr>
            <w:r>
              <w:rPr>
                <w:lang w:eastAsia="ru-RU"/>
              </w:rPr>
              <w:t>О</w:t>
            </w:r>
            <w:r w:rsidRPr="007746F5">
              <w:rPr>
                <w:lang w:eastAsia="ru-RU"/>
              </w:rPr>
              <w:t>брабатывающие производства</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5,5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5,6</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5,5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8,0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7,6</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7,2</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7,9</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8,5</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154,2</w:t>
            </w:r>
          </w:p>
        </w:tc>
      </w:tr>
      <w:tr w:rsidR="006B3857" w:rsidRPr="007746F5" w:rsidTr="006B3857">
        <w:trPr>
          <w:trHeight w:val="82"/>
        </w:trPr>
        <w:tc>
          <w:tcPr>
            <w:cnfStyle w:val="000010000000"/>
            <w:tcW w:w="3085" w:type="dxa"/>
            <w:hideMark/>
          </w:tcPr>
          <w:p w:rsidR="006B3857" w:rsidRPr="007746F5" w:rsidRDefault="006B3857" w:rsidP="004B7C17">
            <w:pPr>
              <w:pStyle w:val="affa"/>
              <w:rPr>
                <w:lang w:eastAsia="ru-RU"/>
              </w:rPr>
            </w:pPr>
            <w:r>
              <w:rPr>
                <w:lang w:eastAsia="ru-RU"/>
              </w:rPr>
              <w:t>П</w:t>
            </w:r>
            <w:r w:rsidRPr="007746F5">
              <w:rPr>
                <w:lang w:eastAsia="ru-RU"/>
              </w:rPr>
              <w:t>роизводство и распределение электроэнергии, газа и воды</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17,4</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17,1</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16,7</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14,9</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17,0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17,8</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21,6</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22,6</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129,7</w:t>
            </w:r>
          </w:p>
        </w:tc>
      </w:tr>
      <w:tr w:rsidR="006B3857" w:rsidRPr="007746F5" w:rsidTr="006B3857">
        <w:trPr>
          <w:trHeight w:val="255"/>
        </w:trPr>
        <w:tc>
          <w:tcPr>
            <w:cnfStyle w:val="000010000000"/>
            <w:tcW w:w="3085" w:type="dxa"/>
            <w:hideMark/>
          </w:tcPr>
          <w:p w:rsidR="006B3857" w:rsidRPr="007746F5" w:rsidRDefault="006B3857" w:rsidP="004B7C17">
            <w:pPr>
              <w:pStyle w:val="affa"/>
              <w:rPr>
                <w:lang w:eastAsia="ru-RU"/>
              </w:rPr>
            </w:pPr>
            <w:r>
              <w:rPr>
                <w:lang w:eastAsia="ru-RU"/>
              </w:rPr>
              <w:t>С</w:t>
            </w:r>
            <w:r w:rsidRPr="007746F5">
              <w:rPr>
                <w:lang w:eastAsia="ru-RU"/>
              </w:rPr>
              <w:t>троительство</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2,2</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2,2</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2,0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2,7</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2,5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2,1</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2,2</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2,2</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100,2</w:t>
            </w:r>
          </w:p>
        </w:tc>
      </w:tr>
      <w:tr w:rsidR="006B3857" w:rsidRPr="007746F5" w:rsidTr="006B3857">
        <w:trPr>
          <w:trHeight w:val="589"/>
        </w:trPr>
        <w:tc>
          <w:tcPr>
            <w:cnfStyle w:val="000010000000"/>
            <w:tcW w:w="3085" w:type="dxa"/>
            <w:hideMark/>
          </w:tcPr>
          <w:p w:rsidR="006B3857" w:rsidRPr="007746F5" w:rsidRDefault="006B3857" w:rsidP="004B7C17">
            <w:pPr>
              <w:pStyle w:val="affa"/>
              <w:rPr>
                <w:lang w:eastAsia="ru-RU"/>
              </w:rPr>
            </w:pPr>
            <w:r>
              <w:rPr>
                <w:lang w:eastAsia="ru-RU"/>
              </w:rPr>
              <w:t>О</w:t>
            </w:r>
            <w:r w:rsidRPr="007746F5">
              <w:rPr>
                <w:lang w:eastAsia="ru-RU"/>
              </w:rPr>
              <w:t>птовая и розничная торговля; ремонт автотранспортных средств, мотоциклов, бытовых изделий и предметов личного пользования</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5,0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4,6</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4,7</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5,7</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4,9</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4,7</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5,4</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6,0</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120,2</w:t>
            </w:r>
          </w:p>
        </w:tc>
      </w:tr>
      <w:tr w:rsidR="006B3857" w:rsidRPr="007746F5" w:rsidTr="006B3857">
        <w:trPr>
          <w:trHeight w:val="255"/>
        </w:trPr>
        <w:tc>
          <w:tcPr>
            <w:cnfStyle w:val="000010000000"/>
            <w:tcW w:w="3085" w:type="dxa"/>
            <w:hideMark/>
          </w:tcPr>
          <w:p w:rsidR="006B3857" w:rsidRPr="007746F5" w:rsidRDefault="006B3857" w:rsidP="004B7C17">
            <w:pPr>
              <w:pStyle w:val="affa"/>
              <w:rPr>
                <w:lang w:eastAsia="ru-RU"/>
              </w:rPr>
            </w:pPr>
            <w:r>
              <w:rPr>
                <w:lang w:eastAsia="ru-RU"/>
              </w:rPr>
              <w:t>Г</w:t>
            </w:r>
            <w:r w:rsidRPr="007746F5">
              <w:rPr>
                <w:lang w:eastAsia="ru-RU"/>
              </w:rPr>
              <w:t>остиницы и рестораны</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2,2</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2,0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1,5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2,3</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2,2</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2,0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2,1</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2,2</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98,8</w:t>
            </w:r>
          </w:p>
        </w:tc>
      </w:tr>
      <w:tr w:rsidR="006B3857" w:rsidRPr="007746F5" w:rsidTr="006B3857">
        <w:trPr>
          <w:trHeight w:val="255"/>
        </w:trPr>
        <w:tc>
          <w:tcPr>
            <w:cnfStyle w:val="000010000000"/>
            <w:tcW w:w="3085" w:type="dxa"/>
            <w:hideMark/>
          </w:tcPr>
          <w:p w:rsidR="006B3857" w:rsidRPr="007746F5" w:rsidRDefault="006B3857" w:rsidP="004B7C17">
            <w:pPr>
              <w:pStyle w:val="affa"/>
              <w:rPr>
                <w:lang w:eastAsia="ru-RU"/>
              </w:rPr>
            </w:pPr>
            <w:r>
              <w:rPr>
                <w:lang w:eastAsia="ru-RU"/>
              </w:rPr>
              <w:t>Т</w:t>
            </w:r>
            <w:r w:rsidRPr="007746F5">
              <w:rPr>
                <w:lang w:eastAsia="ru-RU"/>
              </w:rPr>
              <w:t>ранспорт и связь</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13,0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12,5</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12,5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14,8</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14,7</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15,7</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14,5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15,0</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115,4</w:t>
            </w:r>
          </w:p>
        </w:tc>
      </w:tr>
      <w:tr w:rsidR="006B3857" w:rsidRPr="007746F5" w:rsidTr="006B3857">
        <w:trPr>
          <w:trHeight w:val="110"/>
        </w:trPr>
        <w:tc>
          <w:tcPr>
            <w:cnfStyle w:val="000010000000"/>
            <w:tcW w:w="3085" w:type="dxa"/>
            <w:hideMark/>
          </w:tcPr>
          <w:p w:rsidR="006B3857" w:rsidRPr="007746F5" w:rsidRDefault="006B3857" w:rsidP="004B7C17">
            <w:pPr>
              <w:pStyle w:val="affa"/>
              <w:rPr>
                <w:lang w:eastAsia="ru-RU"/>
              </w:rPr>
            </w:pPr>
            <w:r>
              <w:rPr>
                <w:lang w:eastAsia="ru-RU"/>
              </w:rPr>
              <w:t>Ф</w:t>
            </w:r>
            <w:r w:rsidRPr="007746F5">
              <w:rPr>
                <w:lang w:eastAsia="ru-RU"/>
              </w:rPr>
              <w:t>инансовая деятельность</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3,9</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4,4</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5,5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7,0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7,2</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8,0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8,3</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8,5</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217,2</w:t>
            </w:r>
          </w:p>
        </w:tc>
      </w:tr>
      <w:tr w:rsidR="006B3857" w:rsidRPr="007746F5" w:rsidTr="006B3857">
        <w:trPr>
          <w:trHeight w:val="554"/>
        </w:trPr>
        <w:tc>
          <w:tcPr>
            <w:cnfStyle w:val="000010000000"/>
            <w:tcW w:w="3085" w:type="dxa"/>
            <w:hideMark/>
          </w:tcPr>
          <w:p w:rsidR="006B3857" w:rsidRPr="007746F5" w:rsidRDefault="006B3857" w:rsidP="004B7C17">
            <w:pPr>
              <w:pStyle w:val="affa"/>
              <w:rPr>
                <w:lang w:eastAsia="ru-RU"/>
              </w:rPr>
            </w:pPr>
            <w:r>
              <w:rPr>
                <w:lang w:eastAsia="ru-RU"/>
              </w:rPr>
              <w:t>О</w:t>
            </w:r>
            <w:r w:rsidRPr="007746F5">
              <w:rPr>
                <w:lang w:eastAsia="ru-RU"/>
              </w:rPr>
              <w:t>перации с недвижимым имуществом, аренда и предоставление услуг</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2,7</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2,3</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2,6</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3,3</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3,0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3,1</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3,5</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3,7</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137,7</w:t>
            </w:r>
          </w:p>
        </w:tc>
      </w:tr>
      <w:tr w:rsidR="006B3857" w:rsidRPr="007746F5" w:rsidTr="006B3857">
        <w:trPr>
          <w:trHeight w:val="431"/>
        </w:trPr>
        <w:tc>
          <w:tcPr>
            <w:cnfStyle w:val="000010000000"/>
            <w:tcW w:w="3085" w:type="dxa"/>
            <w:hideMark/>
          </w:tcPr>
          <w:p w:rsidR="006B3857" w:rsidRPr="007746F5" w:rsidRDefault="006B3857" w:rsidP="004B7C17">
            <w:pPr>
              <w:pStyle w:val="affa"/>
              <w:rPr>
                <w:lang w:eastAsia="ru-RU"/>
              </w:rPr>
            </w:pPr>
            <w:r>
              <w:rPr>
                <w:lang w:eastAsia="ru-RU"/>
              </w:rPr>
              <w:t>Г</w:t>
            </w:r>
            <w:r w:rsidRPr="007746F5">
              <w:rPr>
                <w:lang w:eastAsia="ru-RU"/>
              </w:rPr>
              <w:t>осударственное управление и обеспечение военной безопасности; обязательное социальное обеспечение</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76,0</w:t>
            </w:r>
          </w:p>
        </w:tc>
      </w:tr>
      <w:tr w:rsidR="006B3857" w:rsidRPr="007746F5" w:rsidTr="006B3857">
        <w:trPr>
          <w:trHeight w:val="255"/>
        </w:trPr>
        <w:tc>
          <w:tcPr>
            <w:cnfStyle w:val="000010000000"/>
            <w:tcW w:w="3085" w:type="dxa"/>
            <w:hideMark/>
          </w:tcPr>
          <w:p w:rsidR="006B3857" w:rsidRPr="007746F5" w:rsidRDefault="006B3857" w:rsidP="004B7C17">
            <w:pPr>
              <w:pStyle w:val="affa"/>
              <w:rPr>
                <w:lang w:eastAsia="ru-RU"/>
              </w:rPr>
            </w:pPr>
            <w:r>
              <w:rPr>
                <w:lang w:eastAsia="ru-RU"/>
              </w:rPr>
              <w:t>О</w:t>
            </w:r>
            <w:r w:rsidRPr="007746F5">
              <w:rPr>
                <w:lang w:eastAsia="ru-RU"/>
              </w:rPr>
              <w:t>бразование</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0,0</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54,6</w:t>
            </w:r>
          </w:p>
        </w:tc>
      </w:tr>
      <w:tr w:rsidR="006B3857" w:rsidRPr="007746F5" w:rsidTr="006B3857">
        <w:trPr>
          <w:trHeight w:val="262"/>
        </w:trPr>
        <w:tc>
          <w:tcPr>
            <w:cnfStyle w:val="000010000000"/>
            <w:tcW w:w="3085" w:type="dxa"/>
            <w:hideMark/>
          </w:tcPr>
          <w:p w:rsidR="006B3857" w:rsidRPr="007746F5" w:rsidRDefault="006B3857" w:rsidP="004B7C17">
            <w:pPr>
              <w:pStyle w:val="affa"/>
              <w:rPr>
                <w:lang w:eastAsia="ru-RU"/>
              </w:rPr>
            </w:pPr>
            <w:r>
              <w:rPr>
                <w:lang w:eastAsia="ru-RU"/>
              </w:rPr>
              <w:t>З</w:t>
            </w:r>
            <w:r w:rsidRPr="007746F5">
              <w:rPr>
                <w:lang w:eastAsia="ru-RU"/>
              </w:rPr>
              <w:t>дравоохранение и предоставление социальных услуг</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0,3</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0,3</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0,3</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0,4</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0,4</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0,4</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0,4</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0,4</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131,4</w:t>
            </w:r>
          </w:p>
        </w:tc>
      </w:tr>
      <w:tr w:rsidR="006B3857" w:rsidRPr="007746F5" w:rsidTr="006B3857">
        <w:trPr>
          <w:trHeight w:val="739"/>
        </w:trPr>
        <w:tc>
          <w:tcPr>
            <w:cnfStyle w:val="000010000000"/>
            <w:tcW w:w="3085" w:type="dxa"/>
            <w:hideMark/>
          </w:tcPr>
          <w:p w:rsidR="006B3857" w:rsidRPr="007746F5" w:rsidRDefault="006B3857" w:rsidP="004B7C17">
            <w:pPr>
              <w:pStyle w:val="affa"/>
              <w:rPr>
                <w:lang w:eastAsia="ru-RU"/>
              </w:rPr>
            </w:pPr>
            <w:r>
              <w:rPr>
                <w:lang w:eastAsia="ru-RU"/>
              </w:rPr>
              <w:t>П</w:t>
            </w:r>
            <w:r w:rsidRPr="007746F5">
              <w:rPr>
                <w:lang w:eastAsia="ru-RU"/>
              </w:rPr>
              <w:t>редоставление прочих коммунальных, социальных и персональных услуг</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3,4</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3,6</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3,0</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3,3</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3,8</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3,4</w:t>
            </w:r>
          </w:p>
        </w:tc>
        <w:tc>
          <w:tcPr>
            <w:cnfStyle w:val="000001000000"/>
            <w:tcW w:w="572" w:type="dxa"/>
            <w:noWrap/>
            <w:vAlign w:val="center"/>
            <w:hideMark/>
          </w:tcPr>
          <w:p w:rsidR="006B3857" w:rsidRPr="007746F5" w:rsidRDefault="006B3857" w:rsidP="006B3857">
            <w:pPr>
              <w:pStyle w:val="afff2"/>
              <w:jc w:val="center"/>
              <w:rPr>
                <w:lang w:eastAsia="ru-RU"/>
              </w:rPr>
            </w:pPr>
            <w:r w:rsidRPr="007746F5">
              <w:rPr>
                <w:lang w:eastAsia="ru-RU"/>
              </w:rPr>
              <w:t>3,4</w:t>
            </w:r>
          </w:p>
        </w:tc>
        <w:tc>
          <w:tcPr>
            <w:cnfStyle w:val="000010000000"/>
            <w:tcW w:w="572" w:type="dxa"/>
            <w:noWrap/>
            <w:vAlign w:val="center"/>
            <w:hideMark/>
          </w:tcPr>
          <w:p w:rsidR="006B3857" w:rsidRPr="007746F5" w:rsidRDefault="006B3857" w:rsidP="006B3857">
            <w:pPr>
              <w:pStyle w:val="afff2"/>
              <w:jc w:val="center"/>
              <w:rPr>
                <w:lang w:eastAsia="ru-RU"/>
              </w:rPr>
            </w:pPr>
            <w:r w:rsidRPr="007746F5">
              <w:rPr>
                <w:lang w:eastAsia="ru-RU"/>
              </w:rPr>
              <w:t>3,8</w:t>
            </w:r>
          </w:p>
        </w:tc>
        <w:tc>
          <w:tcPr>
            <w:cnfStyle w:val="000001000000"/>
            <w:tcW w:w="669" w:type="dxa"/>
            <w:noWrap/>
            <w:vAlign w:val="center"/>
            <w:hideMark/>
          </w:tcPr>
          <w:p w:rsidR="006B3857" w:rsidRPr="006B3857" w:rsidRDefault="006B3857" w:rsidP="006B3857">
            <w:pPr>
              <w:pStyle w:val="afff2"/>
              <w:jc w:val="center"/>
              <w:rPr>
                <w:i/>
                <w:lang w:eastAsia="ru-RU"/>
              </w:rPr>
            </w:pPr>
            <w:r w:rsidRPr="006B3857">
              <w:rPr>
                <w:i/>
                <w:lang w:eastAsia="ru-RU"/>
              </w:rPr>
              <w:t>110,2</w:t>
            </w:r>
          </w:p>
        </w:tc>
      </w:tr>
    </w:tbl>
    <w:p w:rsidR="00263EC7" w:rsidRPr="00F6130F" w:rsidRDefault="00263EC7" w:rsidP="00263EC7">
      <w:pPr>
        <w:ind w:firstLine="709"/>
        <w:rPr>
          <w:rStyle w:val="affd"/>
        </w:rPr>
      </w:pPr>
      <w:r w:rsidRPr="00F6130F">
        <w:rPr>
          <w:rStyle w:val="affd"/>
        </w:rPr>
        <w:t>Источник: расчёты ФБК</w:t>
      </w:r>
    </w:p>
    <w:p w:rsidR="00263EC7" w:rsidRDefault="00263EC7" w:rsidP="00F6130F">
      <w:r>
        <w:t xml:space="preserve">Кроме того, исключение амортизации из расчёта позволяет немного сократить различия между показателями нагрузки по видам экономической деятельности. </w:t>
      </w:r>
      <w:r w:rsidRPr="00480252">
        <w:t xml:space="preserve">В </w:t>
      </w:r>
      <w:proofErr w:type="spellStart"/>
      <w:r w:rsidRPr="00480252">
        <w:t>фондоёмких</w:t>
      </w:r>
      <w:proofErr w:type="spellEnd"/>
      <w:r w:rsidRPr="00480252">
        <w:t xml:space="preserve"> видах деятельности, таких, как </w:t>
      </w:r>
      <w:r>
        <w:t>производство и распределение электроэнергии, газа и воды</w:t>
      </w:r>
      <w:r w:rsidRPr="00480252">
        <w:t xml:space="preserve">, транспорт и др., исключение амортизации из </w:t>
      </w:r>
      <w:r w:rsidRPr="00480252">
        <w:lastRenderedPageBreak/>
        <w:t>расчёта может довольно существенно повысить показате</w:t>
      </w:r>
      <w:r>
        <w:t>ль расчётной налоговой нагрузки</w:t>
      </w:r>
      <w:r w:rsidRPr="00480252">
        <w:t xml:space="preserve">. В менее </w:t>
      </w:r>
      <w:proofErr w:type="spellStart"/>
      <w:r w:rsidRPr="00480252">
        <w:t>фондоёмких</w:t>
      </w:r>
      <w:proofErr w:type="spellEnd"/>
      <w:r w:rsidRPr="00480252">
        <w:t xml:space="preserve"> видах деятельности (операции с недвижимым имуществом, аренда и предоставление услуг, предоставление прочих коммунальных, социальных и персональных услуг) исключение амортизации окажет менее заметное воздействие на показатель. </w:t>
      </w:r>
    </w:p>
    <w:p w:rsidR="00263EC7" w:rsidRDefault="00263EC7" w:rsidP="00F6130F">
      <w:proofErr w:type="gramStart"/>
      <w:r>
        <w:t xml:space="preserve">Таким образом, исключение амортизации из расчёта представляется правильным как с теоретической, так и с практической точек зрения. </w:t>
      </w:r>
      <w:proofErr w:type="gramEnd"/>
    </w:p>
    <w:p w:rsidR="00263EC7" w:rsidRPr="00F6130F" w:rsidRDefault="00263EC7" w:rsidP="008172CF">
      <w:pPr>
        <w:spacing w:before="240"/>
        <w:rPr>
          <w:rStyle w:val="affd"/>
        </w:rPr>
      </w:pPr>
      <w:r w:rsidRPr="00F6130F">
        <w:rPr>
          <w:rStyle w:val="affd"/>
        </w:rPr>
        <w:t>Соотношение всех уплаченных организацией налогов (включая НДФЛ) к сумме источника сре</w:t>
      </w:r>
      <w:proofErr w:type="gramStart"/>
      <w:r w:rsidRPr="00F6130F">
        <w:rPr>
          <w:rStyle w:val="affd"/>
        </w:rPr>
        <w:t>дств дл</w:t>
      </w:r>
      <w:proofErr w:type="gramEnd"/>
      <w:r w:rsidRPr="00F6130F">
        <w:rPr>
          <w:rStyle w:val="affd"/>
        </w:rPr>
        <w:t>я их уплаты (добавленной стоимости без вычета амортизации)</w:t>
      </w:r>
    </w:p>
    <w:p w:rsidR="00263EC7" w:rsidRPr="00480252" w:rsidRDefault="00263EC7" w:rsidP="00F6130F">
      <w:r w:rsidRPr="00480252">
        <w:t xml:space="preserve">Данный показатель не самым выгодным образом отличается от </w:t>
      </w:r>
      <w:proofErr w:type="gramStart"/>
      <w:r w:rsidRPr="00480252">
        <w:t>предыдущих</w:t>
      </w:r>
      <w:proofErr w:type="gramEnd"/>
      <w:r w:rsidRPr="00480252">
        <w:t xml:space="preserve">. Во-первых, при расчёте не учитываются страховые взносы, во-вторых, учитывается НДФЛ, который не создаёт нагрузку на предпринимателей. То есть числитель данного показателя копирует числитель </w:t>
      </w:r>
      <w:proofErr w:type="gramStart"/>
      <w:r w:rsidRPr="00480252">
        <w:t>показателя, закреплённого в методике ФНС России и также требует</w:t>
      </w:r>
      <w:proofErr w:type="gramEnd"/>
      <w:r w:rsidRPr="00480252">
        <w:t xml:space="preserve"> значительной корректировки. В знаменателе не учитывается влияние амортизации, что является существенным недостатком, как было показано выше. Таким образом, расчёт данного пок</w:t>
      </w:r>
      <w:r w:rsidR="000B0A79">
        <w:t>азателя, хотя и возможен, но не</w:t>
      </w:r>
      <w:r w:rsidRPr="00480252">
        <w:t>целесообразен.</w:t>
      </w:r>
    </w:p>
    <w:p w:rsidR="00263EC7" w:rsidRPr="00F6130F" w:rsidRDefault="00263EC7" w:rsidP="008172CF">
      <w:pPr>
        <w:spacing w:before="240"/>
        <w:rPr>
          <w:rStyle w:val="affd"/>
        </w:rPr>
      </w:pPr>
      <w:r w:rsidRPr="00F6130F">
        <w:rPr>
          <w:rStyle w:val="affd"/>
        </w:rPr>
        <w:t>Соотношение суммы налогов к добавленной стоимости, но при этом в расчет включен НДФЛ и не учитывается влияние таких налогов, как налог на имущество, платежи за пользование природными ресурсами, земельный налог, страховые платежи</w:t>
      </w:r>
    </w:p>
    <w:p w:rsidR="00263EC7" w:rsidRPr="00480252" w:rsidRDefault="00263EC7" w:rsidP="00F6130F">
      <w:r w:rsidRPr="00480252">
        <w:t>Расчёт данного показателя возможен, поскольку есть все необходимые данные. Однако целесообразность использования именно такого показателя для оценки налоговой нагрузки в целях данной работы сомнительна. В исследовании, в котором предложена такая формула расчёта показателя налоговой нагрузки, ряд налогов и платежей не был учтен для упрощения модели; также отдельно оговаривалось, что фактически налоговая нагрузка на предприятие будет выше, если учесть все платежи. Исключение ряда налогов из расчёта приведёт к существенному занижению показателя налоговой нагрузки по эконо</w:t>
      </w:r>
      <w:r w:rsidR="009F1349">
        <w:t>мике в целом</w:t>
      </w:r>
      <w:r w:rsidRPr="00480252">
        <w:t>. Поэтому расчёт данного показателя, хотя и возможен, но нецелесообразен.</w:t>
      </w:r>
    </w:p>
    <w:p w:rsidR="00263EC7" w:rsidRPr="00F6130F" w:rsidRDefault="00263EC7" w:rsidP="008172CF">
      <w:pPr>
        <w:spacing w:before="240"/>
        <w:rPr>
          <w:rStyle w:val="affd"/>
        </w:rPr>
      </w:pPr>
      <w:r w:rsidRPr="00F6130F">
        <w:rPr>
          <w:rStyle w:val="affd"/>
        </w:rPr>
        <w:t>Соотношение суммы налогов (за исключением НДФЛ) к добавленной стоимости</w:t>
      </w:r>
    </w:p>
    <w:p w:rsidR="00263EC7" w:rsidRPr="00480252" w:rsidRDefault="00263EC7" w:rsidP="00F6130F">
      <w:r w:rsidRPr="00480252">
        <w:t xml:space="preserve">Расчёт данного показателя возможен, поскольку есть все необходимые данные. Целесообразность его использования </w:t>
      </w:r>
      <w:r w:rsidR="00B217A9">
        <w:t xml:space="preserve">остаётся </w:t>
      </w:r>
      <w:r w:rsidRPr="00480252">
        <w:t xml:space="preserve">под </w:t>
      </w:r>
      <w:r w:rsidR="009F1349">
        <w:t>вопросом</w:t>
      </w:r>
      <w:r w:rsidRPr="00480252">
        <w:t xml:space="preserve">, поскольку при расчёте не учитываются страховые взносы, которые влияют на фактическую налоговую нагрузку на предприятия. </w:t>
      </w:r>
      <w:r w:rsidR="008172CF">
        <w:t>Данный</w:t>
      </w:r>
      <w:r w:rsidRPr="00480252">
        <w:t xml:space="preserve"> показатель необходимо модифицировать, включив в числитель указанные страховые взносы. Знаменатель также обладает существенным недостатком, поскольку </w:t>
      </w:r>
      <w:r w:rsidR="006D78D6">
        <w:t>в него включена амортизация</w:t>
      </w:r>
      <w:r w:rsidRPr="00480252">
        <w:t xml:space="preserve"> (</w:t>
      </w:r>
      <w:r w:rsidR="006D78D6">
        <w:t xml:space="preserve">обоснование </w:t>
      </w:r>
      <w:proofErr w:type="gramStart"/>
      <w:r w:rsidRPr="00480252">
        <w:t>см</w:t>
      </w:r>
      <w:proofErr w:type="gramEnd"/>
      <w:r w:rsidRPr="00480252">
        <w:t>. выше). Таким образом, расчёт данного пок</w:t>
      </w:r>
      <w:r w:rsidR="006D78D6">
        <w:t>азателя, хотя и возможен, но не</w:t>
      </w:r>
      <w:r w:rsidRPr="00480252">
        <w:t>целесообразен.</w:t>
      </w:r>
    </w:p>
    <w:p w:rsidR="00263EC7" w:rsidRPr="00F6130F" w:rsidRDefault="00263EC7" w:rsidP="008172CF">
      <w:pPr>
        <w:spacing w:before="240"/>
        <w:rPr>
          <w:rStyle w:val="affd"/>
        </w:rPr>
      </w:pPr>
      <w:r w:rsidRPr="00F6130F">
        <w:rPr>
          <w:rStyle w:val="affd"/>
        </w:rPr>
        <w:t xml:space="preserve">Эффективная налоговая ставка </w:t>
      </w:r>
    </w:p>
    <w:p w:rsidR="00263EC7" w:rsidRPr="00480252" w:rsidRDefault="00263EC7" w:rsidP="00F6130F">
      <w:r w:rsidRPr="00480252">
        <w:t xml:space="preserve">Данный показатель (соотношение общей суммы уплаченных налогов к величине совокупного дохода; может рассчитываться для отдельных налогов) мало отличается от показателя, рассчитываемого ФНС России, поскольку доход, по сути – это выручка (оборот) организаций. Отличие от показателя ФНС России состоит в том, что эффективная налоговая ставка может </w:t>
      </w:r>
      <w:r w:rsidRPr="00480252">
        <w:lastRenderedPageBreak/>
        <w:t>рассчитываться для отдельных налогов, а показатель ФНС России – только для всех налогов в целом. Таким образом, встаёт вопрос о возможности и целесообразности использования показателя эффективной налоговой ставки для отдельных налогов. Поскольку данные имеются в наличии, то расчёт возможен. Относительно целесообразности применения данного показателя можно сказать, что она отсутствует, поскольку расчёт показателей налоговой нагрузки для отдельных налогов выходит за рамки данного исследования.</w:t>
      </w:r>
    </w:p>
    <w:p w:rsidR="00263EC7" w:rsidRPr="00F6130F" w:rsidRDefault="00263EC7" w:rsidP="008172CF">
      <w:pPr>
        <w:spacing w:before="240"/>
        <w:rPr>
          <w:rStyle w:val="affd"/>
        </w:rPr>
      </w:pPr>
      <w:r w:rsidRPr="00F6130F">
        <w:rPr>
          <w:rStyle w:val="affd"/>
        </w:rPr>
        <w:t>Предлагаемый показатель</w:t>
      </w:r>
      <w:r w:rsidR="008172CF">
        <w:rPr>
          <w:rStyle w:val="affd"/>
        </w:rPr>
        <w:t xml:space="preserve">: соотношение суммы налоговых платежей, за вычетом НДФЛ, социальных страховых взносов и </w:t>
      </w:r>
      <w:r w:rsidR="008172CF" w:rsidRPr="008172CF">
        <w:rPr>
          <w:rStyle w:val="affd"/>
        </w:rPr>
        <w:t>страховых премий на обязательное страхование опасных производственных объектов</w:t>
      </w:r>
      <w:r w:rsidR="009F1349">
        <w:rPr>
          <w:rStyle w:val="affd"/>
        </w:rPr>
        <w:t xml:space="preserve"> к обороту</w:t>
      </w:r>
      <w:r w:rsidR="005201E4">
        <w:rPr>
          <w:rStyle w:val="affd"/>
        </w:rPr>
        <w:t xml:space="preserve"> предприятий</w:t>
      </w:r>
    </w:p>
    <w:p w:rsidR="00263EC7" w:rsidRPr="00480252" w:rsidRDefault="00263EC7" w:rsidP="00F6130F">
      <w:r w:rsidRPr="00480252">
        <w:t>На основе проведённого анализа и оценки целесообразности и возможности применения наилучших практик предлагается применять следующ</w:t>
      </w:r>
      <w:r>
        <w:t>ую</w:t>
      </w:r>
      <w:r w:rsidRPr="00480252">
        <w:t xml:space="preserve"> формул</w:t>
      </w:r>
      <w:r>
        <w:t>у</w:t>
      </w:r>
      <w:r w:rsidRPr="00480252">
        <w:t xml:space="preserve"> для расчёта показателей фискальной (налоговой) налоговой нагрузки (в том числе по видам экономической деятельности):</w:t>
      </w:r>
    </w:p>
    <w:p w:rsidR="00263EC7" w:rsidRDefault="00A5505D" w:rsidP="00F6130F">
      <w:pPr>
        <w:jc w:val="center"/>
        <w:rPr>
          <w:rFonts w:eastAsiaTheme="minorEastAsia"/>
        </w:rPr>
      </w:pPr>
      <m:oMath>
        <m:sSub>
          <m:sSubPr>
            <m:ctrlPr>
              <w:rPr>
                <w:rFonts w:ascii="Cambria Math" w:hAnsi="Cambria Math"/>
                <w:i/>
              </w:rPr>
            </m:ctrlPr>
          </m:sSubPr>
          <m:e>
            <m:r>
              <w:rPr>
                <w:rFonts w:ascii="Cambria Math" w:hAnsi="Cambria Math"/>
              </w:rPr>
              <m:t>ФН</m:t>
            </m:r>
          </m:e>
          <m:sub>
            <m:r>
              <w:rPr>
                <w:rFonts w:ascii="Cambria Math" w:hAnsi="Cambria Math"/>
                <w:lang w:val="en-US"/>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НП</m:t>
                </m:r>
              </m:e>
              <m:sub>
                <m:r>
                  <w:rPr>
                    <w:rFonts w:ascii="Cambria Math" w:hAnsi="Cambria Math"/>
                    <w:lang w:val="en-US"/>
                  </w:rPr>
                  <m:t>ij</m:t>
                </m:r>
              </m:sub>
            </m:sSub>
            <m:r>
              <w:rPr>
                <w:rFonts w:ascii="Cambria Math" w:hAnsi="Cambria Math"/>
              </w:rPr>
              <m:t>+</m:t>
            </m:r>
            <m:sSub>
              <m:sSubPr>
                <m:ctrlPr>
                  <w:rPr>
                    <w:rFonts w:ascii="Cambria Math" w:hAnsi="Cambria Math"/>
                    <w:i/>
                  </w:rPr>
                </m:ctrlPr>
              </m:sSubPr>
              <m:e>
                <m:r>
                  <w:rPr>
                    <w:rFonts w:ascii="Cambria Math" w:hAnsi="Cambria Math"/>
                  </w:rPr>
                  <m:t>ОПС</m:t>
                </m:r>
              </m:e>
              <m:sub>
                <m:r>
                  <w:rPr>
                    <w:rFonts w:ascii="Cambria Math" w:hAnsi="Cambria Math"/>
                    <w:lang w:val="en-US"/>
                  </w:rPr>
                  <m:t>ij</m:t>
                </m:r>
              </m:sub>
            </m:sSub>
            <m:sSub>
              <m:sSubPr>
                <m:ctrlPr>
                  <w:rPr>
                    <w:rFonts w:ascii="Cambria Math" w:hAnsi="Cambria Math"/>
                    <w:i/>
                  </w:rPr>
                </m:ctrlPr>
              </m:sSubPr>
              <m:e>
                <m:r>
                  <w:rPr>
                    <w:rFonts w:ascii="Cambria Math" w:hAnsi="Cambria Math"/>
                  </w:rPr>
                  <m:t>+ОМС</m:t>
                </m:r>
              </m:e>
              <m:sub>
                <m:r>
                  <w:rPr>
                    <w:rFonts w:ascii="Cambria Math" w:hAnsi="Cambria Math"/>
                    <w:lang w:val="en-US"/>
                  </w:rPr>
                  <m:t>ij</m:t>
                </m:r>
              </m:sub>
            </m:sSub>
            <m:sSub>
              <m:sSubPr>
                <m:ctrlPr>
                  <w:rPr>
                    <w:rFonts w:ascii="Cambria Math" w:hAnsi="Cambria Math"/>
                    <w:i/>
                  </w:rPr>
                </m:ctrlPr>
              </m:sSubPr>
              <m:e>
                <m:r>
                  <w:rPr>
                    <w:rFonts w:ascii="Cambria Math" w:hAnsi="Cambria Math"/>
                  </w:rPr>
                  <m:t>+ОСС</m:t>
                </m:r>
              </m:e>
              <m:sub>
                <m:r>
                  <w:rPr>
                    <w:rFonts w:ascii="Cambria Math" w:hAnsi="Cambria Math"/>
                    <w:lang w:val="en-US"/>
                  </w:rPr>
                  <m:t>ij</m:t>
                </m:r>
              </m:sub>
            </m:sSub>
            <m:r>
              <w:rPr>
                <w:rFonts w:ascii="Cambria Math" w:hAnsi="Cambria Math"/>
              </w:rPr>
              <m:t>-</m:t>
            </m:r>
            <m:sSub>
              <m:sSubPr>
                <m:ctrlPr>
                  <w:rPr>
                    <w:rFonts w:ascii="Cambria Math" w:hAnsi="Cambria Math"/>
                    <w:i/>
                  </w:rPr>
                </m:ctrlPr>
              </m:sSubPr>
              <m:e>
                <m:r>
                  <w:rPr>
                    <w:rFonts w:ascii="Cambria Math" w:hAnsi="Cambria Math"/>
                  </w:rPr>
                  <m:t>НДФЛ</m:t>
                </m:r>
              </m:e>
              <m:sub>
                <m:r>
                  <w:rPr>
                    <w:rFonts w:ascii="Cambria Math" w:hAnsi="Cambria Math"/>
                    <w:lang w:val="en-US"/>
                  </w:rPr>
                  <m:t>ij</m:t>
                </m:r>
              </m:sub>
            </m:sSub>
            <m:r>
              <w:rPr>
                <w:rFonts w:ascii="Cambria Math" w:hAnsi="Cambria Math"/>
              </w:rPr>
              <m:t>+</m:t>
            </m:r>
            <m:sSub>
              <m:sSubPr>
                <m:ctrlPr>
                  <w:rPr>
                    <w:rFonts w:ascii="Cambria Math" w:hAnsi="Cambria Math"/>
                    <w:i/>
                  </w:rPr>
                </m:ctrlPr>
              </m:sSubPr>
              <m:e>
                <m:r>
                  <w:rPr>
                    <w:rFonts w:ascii="Cambria Math" w:hAnsi="Cambria Math"/>
                  </w:rPr>
                  <m:t>ОПО</m:t>
                </m:r>
              </m:e>
              <m:sub>
                <m:r>
                  <w:rPr>
                    <w:rFonts w:ascii="Cambria Math" w:hAnsi="Cambria Math"/>
                    <w:lang w:val="en-US"/>
                  </w:rPr>
                  <m:t>ij</m:t>
                </m:r>
              </m:sub>
            </m:sSub>
          </m:num>
          <m:den>
            <m:sSub>
              <m:sSubPr>
                <m:ctrlPr>
                  <w:rPr>
                    <w:rFonts w:ascii="Cambria Math" w:hAnsi="Cambria Math"/>
                    <w:i/>
                  </w:rPr>
                </m:ctrlPr>
              </m:sSubPr>
              <m:e>
                <m:r>
                  <w:rPr>
                    <w:rFonts w:ascii="Cambria Math" w:hAnsi="Cambria Math"/>
                  </w:rPr>
                  <m:t>Об</m:t>
                </m:r>
              </m:e>
              <m:sub>
                <m:r>
                  <w:rPr>
                    <w:rFonts w:ascii="Cambria Math" w:hAnsi="Cambria Math"/>
                    <w:lang w:val="en-US"/>
                  </w:rPr>
                  <m:t>ij</m:t>
                </m:r>
              </m:sub>
            </m:sSub>
          </m:den>
        </m:f>
      </m:oMath>
      <w:r w:rsidR="00263EC7">
        <w:rPr>
          <w:rFonts w:eastAsiaTheme="minorEastAsia"/>
        </w:rPr>
        <w:t>,</w:t>
      </w:r>
    </w:p>
    <w:p w:rsidR="00263EC7" w:rsidRPr="0009737E" w:rsidRDefault="00263EC7" w:rsidP="00F6130F">
      <w:pPr>
        <w:rPr>
          <w:rFonts w:eastAsiaTheme="minorEastAsia"/>
        </w:rPr>
      </w:pPr>
      <w:r w:rsidRPr="0009737E">
        <w:rPr>
          <w:rFonts w:eastAsiaTheme="minorEastAsia"/>
        </w:rPr>
        <w:t>где НП</w:t>
      </w:r>
      <w:proofErr w:type="spellStart"/>
      <w:proofErr w:type="gramStart"/>
      <w:r w:rsidRPr="0009737E">
        <w:rPr>
          <w:rFonts w:eastAsiaTheme="minorEastAsia"/>
          <w:vertAlign w:val="subscript"/>
          <w:lang w:val="en-US"/>
        </w:rPr>
        <w:t>ij</w:t>
      </w:r>
      <w:proofErr w:type="spellEnd"/>
      <w:proofErr w:type="gramEnd"/>
      <w:r w:rsidRPr="0009737E">
        <w:rPr>
          <w:rFonts w:eastAsiaTheme="minorEastAsia"/>
        </w:rPr>
        <w:t xml:space="preserve"> - сумма налоговых платежей в консолидированный бюджет Российской Федерации</w:t>
      </w:r>
      <w:r>
        <w:rPr>
          <w:rFonts w:eastAsiaTheme="minorEastAsia"/>
        </w:rPr>
        <w:t xml:space="preserve"> по </w:t>
      </w:r>
      <w:proofErr w:type="spellStart"/>
      <w:r>
        <w:rPr>
          <w:rFonts w:eastAsiaTheme="minorEastAsia"/>
          <w:lang w:val="en-US"/>
        </w:rPr>
        <w:t>i</w:t>
      </w:r>
      <w:proofErr w:type="spellEnd"/>
      <w:r>
        <w:rPr>
          <w:rFonts w:eastAsiaTheme="minorEastAsia"/>
        </w:rPr>
        <w:t>-</w:t>
      </w:r>
      <w:proofErr w:type="spellStart"/>
      <w:r>
        <w:rPr>
          <w:rFonts w:eastAsiaTheme="minorEastAsia"/>
        </w:rPr>
        <w:t>му</w:t>
      </w:r>
      <w:proofErr w:type="spellEnd"/>
      <w:r>
        <w:rPr>
          <w:rFonts w:eastAsiaTheme="minorEastAsia"/>
        </w:rPr>
        <w:t xml:space="preserve"> виду экономической деятельности в </w:t>
      </w:r>
      <w:r>
        <w:rPr>
          <w:rFonts w:eastAsiaTheme="minorEastAsia"/>
          <w:lang w:val="en-US"/>
        </w:rPr>
        <w:t>j</w:t>
      </w:r>
      <w:r w:rsidRPr="0009737E">
        <w:rPr>
          <w:rFonts w:eastAsiaTheme="minorEastAsia"/>
        </w:rPr>
        <w:t>-</w:t>
      </w:r>
      <w:r>
        <w:rPr>
          <w:rFonts w:eastAsiaTheme="minorEastAsia"/>
        </w:rPr>
        <w:t>м году;</w:t>
      </w:r>
    </w:p>
    <w:p w:rsidR="00263EC7" w:rsidRDefault="00263EC7" w:rsidP="00F6130F">
      <w:pPr>
        <w:rPr>
          <w:rFonts w:eastAsiaTheme="minorEastAsia"/>
        </w:rPr>
      </w:pPr>
      <w:r w:rsidRPr="0009737E">
        <w:rPr>
          <w:rFonts w:eastAsiaTheme="minorEastAsia"/>
        </w:rPr>
        <w:t>ОПС</w:t>
      </w:r>
      <w:proofErr w:type="spellStart"/>
      <w:proofErr w:type="gramStart"/>
      <w:r w:rsidRPr="0009737E">
        <w:rPr>
          <w:rFonts w:eastAsiaTheme="minorEastAsia"/>
          <w:vertAlign w:val="subscript"/>
          <w:lang w:val="en-US"/>
        </w:rPr>
        <w:t>ij</w:t>
      </w:r>
      <w:proofErr w:type="spellEnd"/>
      <w:proofErr w:type="gramEnd"/>
      <w:r w:rsidRPr="0009737E">
        <w:rPr>
          <w:rFonts w:eastAsiaTheme="minorEastAsia"/>
        </w:rPr>
        <w:t xml:space="preserve"> - сумма страховых взносов на обязательное пенсионное страхование </w:t>
      </w:r>
      <w:r>
        <w:rPr>
          <w:rFonts w:eastAsiaTheme="minorEastAsia"/>
        </w:rPr>
        <w:t xml:space="preserve">по </w:t>
      </w:r>
      <w:proofErr w:type="spellStart"/>
      <w:r>
        <w:rPr>
          <w:rFonts w:eastAsiaTheme="minorEastAsia"/>
          <w:lang w:val="en-US"/>
        </w:rPr>
        <w:t>i</w:t>
      </w:r>
      <w:proofErr w:type="spellEnd"/>
      <w:r>
        <w:rPr>
          <w:rFonts w:eastAsiaTheme="minorEastAsia"/>
        </w:rPr>
        <w:t>-</w:t>
      </w:r>
      <w:proofErr w:type="spellStart"/>
      <w:r>
        <w:rPr>
          <w:rFonts w:eastAsiaTheme="minorEastAsia"/>
        </w:rPr>
        <w:t>му</w:t>
      </w:r>
      <w:proofErr w:type="spellEnd"/>
      <w:r>
        <w:rPr>
          <w:rFonts w:eastAsiaTheme="minorEastAsia"/>
        </w:rPr>
        <w:t xml:space="preserve"> виду экономической деятельности в </w:t>
      </w:r>
      <w:r>
        <w:rPr>
          <w:rFonts w:eastAsiaTheme="minorEastAsia"/>
          <w:lang w:val="en-US"/>
        </w:rPr>
        <w:t>j</w:t>
      </w:r>
      <w:r w:rsidRPr="0009737E">
        <w:rPr>
          <w:rFonts w:eastAsiaTheme="minorEastAsia"/>
        </w:rPr>
        <w:t>-</w:t>
      </w:r>
      <w:r>
        <w:rPr>
          <w:rFonts w:eastAsiaTheme="minorEastAsia"/>
        </w:rPr>
        <w:t>м году;</w:t>
      </w:r>
    </w:p>
    <w:p w:rsidR="00241161" w:rsidRPr="0009737E" w:rsidRDefault="00241161" w:rsidP="00241161">
      <w:pPr>
        <w:rPr>
          <w:rFonts w:eastAsiaTheme="minorEastAsia"/>
        </w:rPr>
      </w:pPr>
      <w:r w:rsidRPr="0009737E">
        <w:rPr>
          <w:rFonts w:eastAsiaTheme="minorEastAsia"/>
        </w:rPr>
        <w:t>О</w:t>
      </w:r>
      <w:r>
        <w:rPr>
          <w:rFonts w:eastAsiaTheme="minorEastAsia"/>
        </w:rPr>
        <w:t>М</w:t>
      </w:r>
      <w:r w:rsidRPr="0009737E">
        <w:rPr>
          <w:rFonts w:eastAsiaTheme="minorEastAsia"/>
        </w:rPr>
        <w:t>С</w:t>
      </w:r>
      <w:proofErr w:type="spellStart"/>
      <w:proofErr w:type="gramStart"/>
      <w:r w:rsidRPr="0009737E">
        <w:rPr>
          <w:rFonts w:eastAsiaTheme="minorEastAsia"/>
          <w:vertAlign w:val="subscript"/>
          <w:lang w:val="en-US"/>
        </w:rPr>
        <w:t>ij</w:t>
      </w:r>
      <w:proofErr w:type="spellEnd"/>
      <w:proofErr w:type="gramEnd"/>
      <w:r w:rsidRPr="0009737E">
        <w:rPr>
          <w:rFonts w:eastAsiaTheme="minorEastAsia"/>
        </w:rPr>
        <w:t xml:space="preserve"> – сумма страховых взносов на обязательное </w:t>
      </w:r>
      <w:r>
        <w:rPr>
          <w:rFonts w:eastAsiaTheme="minorEastAsia"/>
        </w:rPr>
        <w:t>медицинское</w:t>
      </w:r>
      <w:r w:rsidRPr="0009737E">
        <w:rPr>
          <w:rFonts w:eastAsiaTheme="minorEastAsia"/>
        </w:rPr>
        <w:t xml:space="preserve"> страхование</w:t>
      </w:r>
      <w:r>
        <w:rPr>
          <w:rStyle w:val="af7"/>
          <w:rFonts w:eastAsiaTheme="minorEastAsia"/>
        </w:rPr>
        <w:footnoteReference w:id="37"/>
      </w:r>
      <w:r w:rsidRPr="0009737E">
        <w:rPr>
          <w:rFonts w:eastAsiaTheme="minorEastAsia"/>
        </w:rPr>
        <w:t xml:space="preserve"> </w:t>
      </w:r>
      <w:r>
        <w:rPr>
          <w:rFonts w:eastAsiaTheme="minorEastAsia"/>
        </w:rPr>
        <w:t xml:space="preserve">по </w:t>
      </w:r>
      <w:proofErr w:type="spellStart"/>
      <w:r>
        <w:rPr>
          <w:rFonts w:eastAsiaTheme="minorEastAsia"/>
          <w:lang w:val="en-US"/>
        </w:rPr>
        <w:t>i</w:t>
      </w:r>
      <w:proofErr w:type="spellEnd"/>
      <w:r>
        <w:rPr>
          <w:rFonts w:eastAsiaTheme="minorEastAsia"/>
        </w:rPr>
        <w:t>-</w:t>
      </w:r>
      <w:proofErr w:type="spellStart"/>
      <w:r>
        <w:rPr>
          <w:rFonts w:eastAsiaTheme="minorEastAsia"/>
        </w:rPr>
        <w:t>му</w:t>
      </w:r>
      <w:proofErr w:type="spellEnd"/>
      <w:r>
        <w:rPr>
          <w:rFonts w:eastAsiaTheme="minorEastAsia"/>
        </w:rPr>
        <w:t xml:space="preserve"> виду экономической деятельности в </w:t>
      </w:r>
      <w:r>
        <w:rPr>
          <w:rFonts w:eastAsiaTheme="minorEastAsia"/>
          <w:lang w:val="en-US"/>
        </w:rPr>
        <w:t>j</w:t>
      </w:r>
      <w:r w:rsidRPr="0009737E">
        <w:rPr>
          <w:rFonts w:eastAsiaTheme="minorEastAsia"/>
        </w:rPr>
        <w:t>-</w:t>
      </w:r>
      <w:r>
        <w:rPr>
          <w:rFonts w:eastAsiaTheme="minorEastAsia"/>
        </w:rPr>
        <w:t>м году;</w:t>
      </w:r>
    </w:p>
    <w:p w:rsidR="00263EC7" w:rsidRPr="0009737E" w:rsidRDefault="00263EC7" w:rsidP="00F6130F">
      <w:pPr>
        <w:rPr>
          <w:rFonts w:eastAsiaTheme="minorEastAsia"/>
        </w:rPr>
      </w:pPr>
      <w:r w:rsidRPr="0009737E">
        <w:rPr>
          <w:rFonts w:eastAsiaTheme="minorEastAsia"/>
        </w:rPr>
        <w:t>ОСС</w:t>
      </w:r>
      <w:proofErr w:type="spellStart"/>
      <w:proofErr w:type="gramStart"/>
      <w:r w:rsidRPr="0009737E">
        <w:rPr>
          <w:rFonts w:eastAsiaTheme="minorEastAsia"/>
          <w:vertAlign w:val="subscript"/>
          <w:lang w:val="en-US"/>
        </w:rPr>
        <w:t>ij</w:t>
      </w:r>
      <w:proofErr w:type="spellEnd"/>
      <w:proofErr w:type="gramEnd"/>
      <w:r w:rsidRPr="0009737E">
        <w:rPr>
          <w:rFonts w:eastAsiaTheme="minorEastAsia"/>
        </w:rPr>
        <w:t xml:space="preserve"> – сумма страховых взносов на обязательное социальное страхование </w:t>
      </w:r>
      <w:r>
        <w:rPr>
          <w:rFonts w:eastAsiaTheme="minorEastAsia"/>
        </w:rPr>
        <w:t xml:space="preserve">по </w:t>
      </w:r>
      <w:proofErr w:type="spellStart"/>
      <w:r>
        <w:rPr>
          <w:rFonts w:eastAsiaTheme="minorEastAsia"/>
          <w:lang w:val="en-US"/>
        </w:rPr>
        <w:t>i</w:t>
      </w:r>
      <w:proofErr w:type="spellEnd"/>
      <w:r>
        <w:rPr>
          <w:rFonts w:eastAsiaTheme="minorEastAsia"/>
        </w:rPr>
        <w:t>-</w:t>
      </w:r>
      <w:proofErr w:type="spellStart"/>
      <w:r>
        <w:rPr>
          <w:rFonts w:eastAsiaTheme="minorEastAsia"/>
        </w:rPr>
        <w:t>му</w:t>
      </w:r>
      <w:proofErr w:type="spellEnd"/>
      <w:r>
        <w:rPr>
          <w:rFonts w:eastAsiaTheme="minorEastAsia"/>
        </w:rPr>
        <w:t xml:space="preserve"> виду экономической деятельности в </w:t>
      </w:r>
      <w:r>
        <w:rPr>
          <w:rFonts w:eastAsiaTheme="minorEastAsia"/>
          <w:lang w:val="en-US"/>
        </w:rPr>
        <w:t>j</w:t>
      </w:r>
      <w:r w:rsidRPr="0009737E">
        <w:rPr>
          <w:rFonts w:eastAsiaTheme="minorEastAsia"/>
        </w:rPr>
        <w:t>-</w:t>
      </w:r>
      <w:r>
        <w:rPr>
          <w:rFonts w:eastAsiaTheme="minorEastAsia"/>
        </w:rPr>
        <w:t>м году;</w:t>
      </w:r>
    </w:p>
    <w:p w:rsidR="00263EC7" w:rsidRPr="0009737E" w:rsidRDefault="00263EC7" w:rsidP="00F6130F">
      <w:pPr>
        <w:rPr>
          <w:rFonts w:eastAsiaTheme="minorEastAsia"/>
        </w:rPr>
      </w:pPr>
      <w:r w:rsidRPr="0009737E">
        <w:rPr>
          <w:rFonts w:eastAsiaTheme="minorEastAsia"/>
        </w:rPr>
        <w:t>НДФЛ</w:t>
      </w:r>
      <w:proofErr w:type="spellStart"/>
      <w:proofErr w:type="gramStart"/>
      <w:r w:rsidRPr="0009737E">
        <w:rPr>
          <w:rFonts w:eastAsiaTheme="minorEastAsia"/>
          <w:vertAlign w:val="subscript"/>
          <w:lang w:val="en-US"/>
        </w:rPr>
        <w:t>ij</w:t>
      </w:r>
      <w:proofErr w:type="spellEnd"/>
      <w:proofErr w:type="gramEnd"/>
      <w:r w:rsidRPr="0009737E">
        <w:rPr>
          <w:rFonts w:eastAsiaTheme="minorEastAsia"/>
        </w:rPr>
        <w:t xml:space="preserve"> </w:t>
      </w:r>
      <w:r>
        <w:rPr>
          <w:rFonts w:eastAsiaTheme="minorEastAsia"/>
        </w:rPr>
        <w:t>–</w:t>
      </w:r>
      <w:r w:rsidRPr="0009737E">
        <w:rPr>
          <w:rFonts w:eastAsiaTheme="minorEastAsia"/>
        </w:rPr>
        <w:t xml:space="preserve"> </w:t>
      </w:r>
      <w:r>
        <w:rPr>
          <w:rFonts w:eastAsiaTheme="minorEastAsia"/>
        </w:rPr>
        <w:t xml:space="preserve">суммы поступлений </w:t>
      </w:r>
      <w:r w:rsidRPr="0009737E">
        <w:rPr>
          <w:rFonts w:eastAsiaTheme="minorEastAsia"/>
        </w:rPr>
        <w:t>налог</w:t>
      </w:r>
      <w:r>
        <w:rPr>
          <w:rFonts w:eastAsiaTheme="minorEastAsia"/>
        </w:rPr>
        <w:t>а</w:t>
      </w:r>
      <w:r w:rsidRPr="0009737E">
        <w:rPr>
          <w:rFonts w:eastAsiaTheme="minorEastAsia"/>
        </w:rPr>
        <w:t xml:space="preserve"> на доходы физических лиц </w:t>
      </w:r>
      <w:r>
        <w:rPr>
          <w:rFonts w:eastAsiaTheme="minorEastAsia"/>
        </w:rPr>
        <w:t xml:space="preserve">по </w:t>
      </w:r>
      <w:proofErr w:type="spellStart"/>
      <w:r>
        <w:rPr>
          <w:rFonts w:eastAsiaTheme="minorEastAsia"/>
          <w:lang w:val="en-US"/>
        </w:rPr>
        <w:t>i</w:t>
      </w:r>
      <w:proofErr w:type="spellEnd"/>
      <w:r>
        <w:rPr>
          <w:rFonts w:eastAsiaTheme="minorEastAsia"/>
        </w:rPr>
        <w:t>-</w:t>
      </w:r>
      <w:proofErr w:type="spellStart"/>
      <w:r>
        <w:rPr>
          <w:rFonts w:eastAsiaTheme="minorEastAsia"/>
        </w:rPr>
        <w:t>му</w:t>
      </w:r>
      <w:proofErr w:type="spellEnd"/>
      <w:r>
        <w:rPr>
          <w:rFonts w:eastAsiaTheme="minorEastAsia"/>
        </w:rPr>
        <w:t xml:space="preserve"> виду экономической деятельности в </w:t>
      </w:r>
      <w:r>
        <w:rPr>
          <w:rFonts w:eastAsiaTheme="minorEastAsia"/>
          <w:lang w:val="en-US"/>
        </w:rPr>
        <w:t>j</w:t>
      </w:r>
      <w:r w:rsidRPr="0009737E">
        <w:rPr>
          <w:rFonts w:eastAsiaTheme="minorEastAsia"/>
        </w:rPr>
        <w:t>-</w:t>
      </w:r>
      <w:r>
        <w:rPr>
          <w:rFonts w:eastAsiaTheme="minorEastAsia"/>
        </w:rPr>
        <w:t>м году;</w:t>
      </w:r>
    </w:p>
    <w:p w:rsidR="00263EC7" w:rsidRDefault="00263EC7" w:rsidP="00F6130F">
      <w:pPr>
        <w:rPr>
          <w:rFonts w:eastAsiaTheme="minorEastAsia"/>
        </w:rPr>
      </w:pPr>
      <w:r>
        <w:rPr>
          <w:rFonts w:eastAsiaTheme="minorEastAsia"/>
        </w:rPr>
        <w:t>ОПО</w:t>
      </w:r>
      <w:proofErr w:type="spellStart"/>
      <w:r w:rsidRPr="0009737E">
        <w:rPr>
          <w:rFonts w:eastAsiaTheme="minorEastAsia"/>
          <w:vertAlign w:val="subscript"/>
          <w:lang w:val="en-US"/>
        </w:rPr>
        <w:t>ij</w:t>
      </w:r>
      <w:proofErr w:type="spellEnd"/>
      <w:r>
        <w:rPr>
          <w:rFonts w:eastAsiaTheme="minorEastAsia"/>
        </w:rPr>
        <w:t xml:space="preserve"> – сумма страховых премий на обязательное страхование опасных производственных объектов по </w:t>
      </w:r>
      <w:proofErr w:type="spellStart"/>
      <w:r>
        <w:rPr>
          <w:rFonts w:eastAsiaTheme="minorEastAsia"/>
          <w:lang w:val="en-US"/>
        </w:rPr>
        <w:t>i</w:t>
      </w:r>
      <w:proofErr w:type="spellEnd"/>
      <w:r>
        <w:rPr>
          <w:rFonts w:eastAsiaTheme="minorEastAsia"/>
        </w:rPr>
        <w:t>-</w:t>
      </w:r>
      <w:proofErr w:type="spellStart"/>
      <w:r>
        <w:rPr>
          <w:rFonts w:eastAsiaTheme="minorEastAsia"/>
        </w:rPr>
        <w:t>му</w:t>
      </w:r>
      <w:proofErr w:type="spellEnd"/>
      <w:r>
        <w:rPr>
          <w:rFonts w:eastAsiaTheme="minorEastAsia"/>
        </w:rPr>
        <w:t xml:space="preserve"> виду экономической деятельности в </w:t>
      </w:r>
      <w:r>
        <w:rPr>
          <w:rFonts w:eastAsiaTheme="minorEastAsia"/>
          <w:lang w:val="en-US"/>
        </w:rPr>
        <w:t>j</w:t>
      </w:r>
      <w:r w:rsidRPr="0009737E">
        <w:rPr>
          <w:rFonts w:eastAsiaTheme="minorEastAsia"/>
        </w:rPr>
        <w:t>-</w:t>
      </w:r>
      <w:r>
        <w:rPr>
          <w:rFonts w:eastAsiaTheme="minorEastAsia"/>
        </w:rPr>
        <w:t xml:space="preserve">м году (в данном случае рассматривается неполный перечень видов экономической деятельности, и только в 2012-2014 годы, подробнее </w:t>
      </w:r>
      <w:proofErr w:type="gramStart"/>
      <w:r>
        <w:rPr>
          <w:rFonts w:eastAsiaTheme="minorEastAsia"/>
        </w:rPr>
        <w:t>см</w:t>
      </w:r>
      <w:proofErr w:type="gramEnd"/>
      <w:r>
        <w:rPr>
          <w:rFonts w:eastAsiaTheme="minorEastAsia"/>
        </w:rPr>
        <w:t>. Раздел 4);</w:t>
      </w:r>
    </w:p>
    <w:p w:rsidR="00263EC7" w:rsidRPr="0009737E" w:rsidRDefault="00263EC7" w:rsidP="00F6130F">
      <w:pPr>
        <w:rPr>
          <w:rFonts w:eastAsiaTheme="minorEastAsia"/>
        </w:rPr>
      </w:pPr>
      <w:r w:rsidRPr="0009737E">
        <w:rPr>
          <w:rFonts w:eastAsiaTheme="minorEastAsia"/>
        </w:rPr>
        <w:t>Об</w:t>
      </w:r>
      <w:proofErr w:type="spellStart"/>
      <w:proofErr w:type="gramStart"/>
      <w:r w:rsidRPr="0009737E">
        <w:rPr>
          <w:rFonts w:eastAsiaTheme="minorEastAsia"/>
          <w:vertAlign w:val="subscript"/>
          <w:lang w:val="en-US"/>
        </w:rPr>
        <w:t>ij</w:t>
      </w:r>
      <w:proofErr w:type="spellEnd"/>
      <w:proofErr w:type="gramEnd"/>
      <w:r w:rsidRPr="0009737E">
        <w:rPr>
          <w:rFonts w:eastAsiaTheme="minorEastAsia"/>
        </w:rPr>
        <w:t xml:space="preserve"> - оборот предприятий </w:t>
      </w:r>
      <w:r>
        <w:rPr>
          <w:rFonts w:eastAsiaTheme="minorEastAsia"/>
        </w:rPr>
        <w:t xml:space="preserve">по </w:t>
      </w:r>
      <w:proofErr w:type="spellStart"/>
      <w:r>
        <w:rPr>
          <w:rFonts w:eastAsiaTheme="minorEastAsia"/>
          <w:lang w:val="en-US"/>
        </w:rPr>
        <w:t>i</w:t>
      </w:r>
      <w:proofErr w:type="spellEnd"/>
      <w:r>
        <w:rPr>
          <w:rFonts w:eastAsiaTheme="minorEastAsia"/>
        </w:rPr>
        <w:t>-</w:t>
      </w:r>
      <w:proofErr w:type="spellStart"/>
      <w:r>
        <w:rPr>
          <w:rFonts w:eastAsiaTheme="minorEastAsia"/>
        </w:rPr>
        <w:t>му</w:t>
      </w:r>
      <w:proofErr w:type="spellEnd"/>
      <w:r>
        <w:rPr>
          <w:rFonts w:eastAsiaTheme="minorEastAsia"/>
        </w:rPr>
        <w:t xml:space="preserve"> виду экономической деятельности в </w:t>
      </w:r>
      <w:r>
        <w:rPr>
          <w:rFonts w:eastAsiaTheme="minorEastAsia"/>
          <w:lang w:val="en-US"/>
        </w:rPr>
        <w:t>j</w:t>
      </w:r>
      <w:r w:rsidRPr="0009737E">
        <w:rPr>
          <w:rFonts w:eastAsiaTheme="minorEastAsia"/>
        </w:rPr>
        <w:t>-</w:t>
      </w:r>
      <w:r>
        <w:rPr>
          <w:rFonts w:eastAsiaTheme="minorEastAsia"/>
        </w:rPr>
        <w:t>м году.</w:t>
      </w:r>
    </w:p>
    <w:p w:rsidR="00263EC7" w:rsidRDefault="00263EC7" w:rsidP="00F6130F">
      <w:r>
        <w:t xml:space="preserve">Все экономические показатели, используемые в расчётах, доступны для анализа (некоторые показатели – в открытом доступе, другие – по запросам из Пенсионного фонда Российской Федерации, Фонда социального страхования Российской Федерации и Банка России – подробнее </w:t>
      </w:r>
      <w:proofErr w:type="gramStart"/>
      <w:r>
        <w:t>см</w:t>
      </w:r>
      <w:proofErr w:type="gramEnd"/>
      <w:r>
        <w:t xml:space="preserve">. Раздел 4). </w:t>
      </w:r>
    </w:p>
    <w:p w:rsidR="00263EC7" w:rsidRPr="00F6130F" w:rsidRDefault="00263EC7" w:rsidP="00F6130F">
      <w:pPr>
        <w:shd w:val="clear" w:color="auto" w:fill="FFFFFF" w:themeFill="background1"/>
        <w:autoSpaceDE w:val="0"/>
        <w:autoSpaceDN w:val="0"/>
        <w:adjustRightInd w:val="0"/>
        <w:spacing w:after="0" w:line="360" w:lineRule="auto"/>
        <w:rPr>
          <w:rStyle w:val="affd"/>
        </w:rPr>
      </w:pPr>
      <w:r w:rsidRPr="00F6130F">
        <w:rPr>
          <w:rStyle w:val="affd"/>
        </w:rPr>
        <w:t>О страховании опасных производственных объектов</w:t>
      </w:r>
    </w:p>
    <w:p w:rsidR="00C6552E" w:rsidRDefault="00263EC7" w:rsidP="00F6130F">
      <w:r>
        <w:t xml:space="preserve">Данный показатель был включён в расчёт, поскольку соответствующие страховые взносы являются в определённых видах деятельности неотъемлемой частью фискальной нагрузки. Они составили за последние 3 года от 6,6 до 9,4 </w:t>
      </w:r>
      <w:proofErr w:type="spellStart"/>
      <w:proofErr w:type="gramStart"/>
      <w:r>
        <w:t>млрд</w:t>
      </w:r>
      <w:proofErr w:type="spellEnd"/>
      <w:proofErr w:type="gramEnd"/>
      <w:r>
        <w:t xml:space="preserve"> рублей в целом по экономике, что составляет довольно значительные суммы. </w:t>
      </w:r>
      <w:proofErr w:type="gramStart"/>
      <w:r>
        <w:t xml:space="preserve">Данный подход не совпадает с мнением Банка России, который </w:t>
      </w:r>
      <w:r w:rsidR="00F45FB5">
        <w:t xml:space="preserve">в </w:t>
      </w:r>
      <w:r w:rsidR="00F45FB5">
        <w:lastRenderedPageBreak/>
        <w:t xml:space="preserve">письме РСПП </w:t>
      </w:r>
      <w:r>
        <w:t>указал, что не считает взносы на обязательное страхование опасных производственных объектов частью фискальной нагрузки, поскольку «в отличие от налогов и страховых взносов во внебюджетные фонды, премии по страхованию ОПО имеют индивидуально-возмездный характер и конкретную экономическую цель – приобретение страховой защиты финансовых интересов владельцев ОПО на случай причинения вреда в</w:t>
      </w:r>
      <w:proofErr w:type="gramEnd"/>
      <w:r>
        <w:t xml:space="preserve"> </w:t>
      </w:r>
      <w:proofErr w:type="gramStart"/>
      <w:r>
        <w:t>результате</w:t>
      </w:r>
      <w:proofErr w:type="gramEnd"/>
      <w:r>
        <w:t xml:space="preserve"> аварии на опасном объекте».</w:t>
      </w:r>
      <w:r w:rsidR="008172CF">
        <w:t xml:space="preserve"> </w:t>
      </w:r>
      <w:r w:rsidR="00126201">
        <w:t>Следует заметить, что обязательные социальные страховые платежи также означают приобретение соответствующей страховой защиты. Однако возражений об их учёте при расчёте налоговой (фискальной) нагрузки практически не возникает. П</w:t>
      </w:r>
      <w:r w:rsidR="008172CF">
        <w:t xml:space="preserve">ринципиально важным для отнесения тех или иных налогов (взносов, платежей и т.п.) к фискальной нагрузке является </w:t>
      </w:r>
      <w:proofErr w:type="gramStart"/>
      <w:r w:rsidR="008172CF">
        <w:t>другое</w:t>
      </w:r>
      <w:proofErr w:type="gramEnd"/>
      <w:r w:rsidR="008172CF">
        <w:t xml:space="preserve"> – обязательность выплат. Следовательно, взносы по обязательному страхованию опасных производственных объектов могут и должны учитываться при оценке налоговой (фискальной) нагрузки.</w:t>
      </w:r>
    </w:p>
    <w:p w:rsidR="00C6552E" w:rsidRDefault="00C6552E">
      <w:pPr>
        <w:spacing w:after="0" w:line="240" w:lineRule="auto"/>
        <w:jc w:val="left"/>
        <w:rPr>
          <w:rFonts w:ascii="Times New Roman" w:hAnsi="Times New Roman" w:cs="Times New Roman"/>
          <w:bCs/>
          <w:color w:val="000000"/>
        </w:rPr>
      </w:pPr>
      <w:r>
        <w:rPr>
          <w:rFonts w:ascii="Times New Roman" w:hAnsi="Times New Roman" w:cs="Times New Roman"/>
          <w:bCs/>
          <w:color w:val="000000"/>
        </w:rPr>
        <w:br w:type="page"/>
      </w:r>
    </w:p>
    <w:p w:rsidR="00C6552E" w:rsidRPr="00540171" w:rsidRDefault="00C6552E" w:rsidP="00A97FE5">
      <w:pPr>
        <w:pStyle w:val="1"/>
      </w:pPr>
      <w:bookmarkStart w:id="17" w:name="_Toc430777469"/>
      <w:r w:rsidRPr="00540171">
        <w:lastRenderedPageBreak/>
        <w:t>Сравнительный анализ налоговой нагрузки в системе факторов, ограничивающих деловую активность организаций (по данным обследований деловой активности предприятий России, проводимых Росстатом).</w:t>
      </w:r>
      <w:bookmarkEnd w:id="17"/>
    </w:p>
    <w:p w:rsidR="00C6552E" w:rsidRDefault="00C6552E" w:rsidP="00A97FE5">
      <w:pPr>
        <w:rPr>
          <w:lang w:eastAsia="ru-RU"/>
        </w:rPr>
      </w:pPr>
      <w:r w:rsidRPr="00B16DCC">
        <w:rPr>
          <w:lang w:eastAsia="ru-RU"/>
        </w:rPr>
        <w:t>Субъективная оценка налоговой нагрузки самими налогоплательщиками представляет отдельный интерес в рамках данного исследования. Как показывает практика, такая оценка может кардинально расходиться с формальной оценкой, рассчитанной на основе статистических данных. Это связано с тем, что формальная оценка не учитывает множества нюансов налогообложения, таких как простота и удобство процедуры уплаты налогов, особенности деятельности конкретных предприятий, существенно влияющие на налоговую нагрузку</w:t>
      </w:r>
      <w:r w:rsidR="008172CF">
        <w:rPr>
          <w:lang w:eastAsia="ru-RU"/>
        </w:rPr>
        <w:t>,</w:t>
      </w:r>
      <w:r w:rsidRPr="00B16DCC">
        <w:rPr>
          <w:lang w:eastAsia="ru-RU"/>
        </w:rPr>
        <w:t xml:space="preserve"> и т.д. В субъективной же оценке учитываются все факторы. Поэтому интегрирование анализа таких оценок в анализ налоговой нагрузки способно сделать формальную картину более полной, углубить или уточнить её.  </w:t>
      </w:r>
    </w:p>
    <w:p w:rsidR="00C6552E" w:rsidRDefault="00C6552E" w:rsidP="00A97FE5">
      <w:pPr>
        <w:rPr>
          <w:lang w:eastAsia="ru-RU"/>
        </w:rPr>
      </w:pPr>
      <w:r>
        <w:rPr>
          <w:lang w:eastAsia="ru-RU"/>
        </w:rPr>
        <w:t>Показатели субъективной оценки налоговой нагрузки самим бизнесом важны и потому, что именно они в значительной мере предопределяют инвестиционное поведение. Если бизнес считает налоговую нагрузку чрезмерной, если он рассматривает её в качестве одного из главных тормозящих экономическое развитие факторов, он снижает деловую активность, ограничивает инвестиции. Снижаются инвестиции – падают темпы экономического роста.</w:t>
      </w:r>
    </w:p>
    <w:p w:rsidR="00C6552E" w:rsidRPr="001E30B2" w:rsidRDefault="00C6552E" w:rsidP="00A97FE5">
      <w:pPr>
        <w:rPr>
          <w:lang w:eastAsia="ru-RU"/>
        </w:rPr>
      </w:pPr>
      <w:r>
        <w:rPr>
          <w:lang w:eastAsia="ru-RU"/>
        </w:rPr>
        <w:t>Такие показатели субъективной оценки  налоговой нагрузки самим бизнесом важны потому, что и от них зависит дисциплинированность бизнеса как налогоплательщика. Если бизнес считает налоговую нагрузку чрезмерной, он естественным образом мотивирован на уклонение от уплаты налогов.</w:t>
      </w:r>
    </w:p>
    <w:p w:rsidR="00C6552E" w:rsidRDefault="00C6552E" w:rsidP="00A97FE5">
      <w:r w:rsidRPr="001E30B2">
        <w:t xml:space="preserve">Росстат </w:t>
      </w:r>
      <w:r>
        <w:t>практикует</w:t>
      </w:r>
      <w:r w:rsidRPr="001E30B2">
        <w:t xml:space="preserve"> регулярные исследования деловой</w:t>
      </w:r>
      <w:r>
        <w:t xml:space="preserve"> активности предприятий России, в рамках которых проводятся опросы среди </w:t>
      </w:r>
      <w:r w:rsidRPr="00B16DCC">
        <w:t xml:space="preserve">руководителей предприятий с целью </w:t>
      </w:r>
      <w:r w:rsidRPr="00B16DCC">
        <w:rPr>
          <w:lang w:eastAsia="ru-RU"/>
        </w:rPr>
        <w:t>оценки значимости налоговой нагрузки как ограничивающего производство фактора.</w:t>
      </w:r>
      <w:r w:rsidRPr="00B16DCC">
        <w:t xml:space="preserve"> </w:t>
      </w:r>
    </w:p>
    <w:p w:rsidR="00C6552E" w:rsidRDefault="00C6552E" w:rsidP="00A97FE5">
      <w:r>
        <w:t>Представляется целесообразным использовать</w:t>
      </w:r>
      <w:r w:rsidRPr="001E30B2">
        <w:t xml:space="preserve"> данны</w:t>
      </w:r>
      <w:r>
        <w:t>е</w:t>
      </w:r>
      <w:r w:rsidRPr="001E30B2">
        <w:t xml:space="preserve"> этих исследований</w:t>
      </w:r>
      <w:r>
        <w:t>.</w:t>
      </w:r>
      <w:r w:rsidRPr="001E30B2">
        <w:t xml:space="preserve"> </w:t>
      </w:r>
    </w:p>
    <w:p w:rsidR="00C6552E" w:rsidRPr="00EC2953" w:rsidRDefault="00C6552E" w:rsidP="00A97FE5">
      <w:r>
        <w:t>О</w:t>
      </w:r>
      <w:r w:rsidRPr="00EC2953">
        <w:t xml:space="preserve">бследования деловой активности </w:t>
      </w:r>
      <w:r>
        <w:t>проводятся</w:t>
      </w:r>
      <w:r w:rsidRPr="00EC2953">
        <w:t xml:space="preserve"> ежемесячн</w:t>
      </w:r>
      <w:r>
        <w:t>о</w:t>
      </w:r>
      <w:r w:rsidRPr="00EC2953">
        <w:t xml:space="preserve"> и ежеквартальн</w:t>
      </w:r>
      <w:r>
        <w:t>о</w:t>
      </w:r>
      <w:r w:rsidRPr="00EC2953">
        <w:t>. Также до 2009 г. включительно проводились ежегодные обследования. В процессе обследований осуществляется анкетный опрос руководителей организаций, попавших в выборку, которых просят оценить существующие тенденции, непосредственно связанные с их деятельностью, или выразить свое мнение относительно изменения в динамике экономических переменных.</w:t>
      </w:r>
    </w:p>
    <w:p w:rsidR="00C6552E" w:rsidRPr="00EC2953" w:rsidRDefault="00C6552E" w:rsidP="00A97FE5">
      <w:r w:rsidRPr="00EC2953">
        <w:rPr>
          <w:b/>
          <w:i/>
        </w:rPr>
        <w:t xml:space="preserve">Ежемесячно </w:t>
      </w:r>
      <w:r w:rsidRPr="00EC2953">
        <w:t>проводится опрос руководителей 3,5</w:t>
      </w:r>
      <w:r>
        <w:t>-4</w:t>
      </w:r>
      <w:r w:rsidRPr="00EC2953">
        <w:t xml:space="preserve"> тыс. организаций (без учёта малых предприятий) видов экономической деятельности "Добыча </w:t>
      </w:r>
      <w:r w:rsidRPr="00EC2953">
        <w:lastRenderedPageBreak/>
        <w:t xml:space="preserve">полезных ископаемых", "Обрабатывающие производства", "Производство и распределение электроэнергии, газа и воды". Обследование факторов, ограничивающих рост производства предприятий добывающей и обрабатывающей промышленности, проводится по следующим 9 позициям: </w:t>
      </w:r>
    </w:p>
    <w:p w:rsidR="00C6552E" w:rsidRPr="00EC2953" w:rsidRDefault="00C6552E" w:rsidP="00A97FE5">
      <w:pPr>
        <w:pStyle w:val="a"/>
      </w:pPr>
      <w:r w:rsidRPr="00EC2953">
        <w:t>недостаток квалифицированных рабочих</w:t>
      </w:r>
    </w:p>
    <w:p w:rsidR="00C6552E" w:rsidRPr="00EC2953" w:rsidRDefault="00C6552E" w:rsidP="00A97FE5">
      <w:pPr>
        <w:pStyle w:val="a"/>
      </w:pPr>
      <w:r w:rsidRPr="00EC2953">
        <w:t>недостаток финансовых средств</w:t>
      </w:r>
    </w:p>
    <w:p w:rsidR="00C6552E" w:rsidRPr="00EC2953" w:rsidRDefault="00C6552E" w:rsidP="00A97FE5">
      <w:pPr>
        <w:pStyle w:val="a"/>
      </w:pPr>
      <w:r w:rsidRPr="00EC2953">
        <w:t>высокий процент коммерческого кредита</w:t>
      </w:r>
    </w:p>
    <w:p w:rsidR="00C6552E" w:rsidRPr="00EC2953" w:rsidRDefault="00C6552E" w:rsidP="00A97FE5">
      <w:pPr>
        <w:pStyle w:val="a"/>
      </w:pPr>
      <w:r w:rsidRPr="00EC2953">
        <w:t>неопределенность экономической ситуации</w:t>
      </w:r>
    </w:p>
    <w:p w:rsidR="00C6552E" w:rsidRPr="00EC2953" w:rsidRDefault="00C6552E" w:rsidP="00A97FE5">
      <w:pPr>
        <w:pStyle w:val="a"/>
      </w:pPr>
      <w:r w:rsidRPr="00EC2953">
        <w:t>изношенность и отсутствие оборудования</w:t>
      </w:r>
    </w:p>
    <w:p w:rsidR="00C6552E" w:rsidRPr="000708CC" w:rsidRDefault="00C6552E" w:rsidP="00A97FE5">
      <w:pPr>
        <w:pStyle w:val="a"/>
        <w:rPr>
          <w:i/>
        </w:rPr>
      </w:pPr>
      <w:r w:rsidRPr="000708CC">
        <w:rPr>
          <w:i/>
        </w:rPr>
        <w:t>высокий уровень налогообложения</w:t>
      </w:r>
    </w:p>
    <w:p w:rsidR="00C6552E" w:rsidRPr="00EC2953" w:rsidRDefault="00C6552E" w:rsidP="00A97FE5">
      <w:pPr>
        <w:pStyle w:val="a"/>
      </w:pPr>
      <w:r w:rsidRPr="00EC2953">
        <w:t>конкурирующий импорт</w:t>
      </w:r>
    </w:p>
    <w:p w:rsidR="00C6552E" w:rsidRPr="00EC2953" w:rsidRDefault="00C6552E" w:rsidP="00A97FE5">
      <w:pPr>
        <w:pStyle w:val="a"/>
      </w:pPr>
      <w:r w:rsidRPr="00EC2953">
        <w:t>недостаточный спрос на внешнем рынке </w:t>
      </w:r>
    </w:p>
    <w:p w:rsidR="00C6552E" w:rsidRPr="00EC2953" w:rsidRDefault="00C6552E" w:rsidP="00A97FE5">
      <w:pPr>
        <w:pStyle w:val="a"/>
      </w:pPr>
      <w:r w:rsidRPr="00EC2953">
        <w:t>недостаточный спрос на внутреннем рынке</w:t>
      </w:r>
    </w:p>
    <w:p w:rsidR="00C6552E" w:rsidRPr="000437C2" w:rsidRDefault="00C6552E" w:rsidP="00A97FE5">
      <w:pPr>
        <w:rPr>
          <w:b/>
          <w:i/>
        </w:rPr>
      </w:pPr>
      <w:r w:rsidRPr="000437C2">
        <w:rPr>
          <w:b/>
          <w:i/>
        </w:rPr>
        <w:t xml:space="preserve">Ежеквартально </w:t>
      </w:r>
      <w:r w:rsidRPr="000437C2">
        <w:t>проводятся опросы руководителей около 5,7 тыс. организаций сферы услуг, 6,6 тыс. подрядных организаций, 3 тыс. организаций оптовой торговли и 4 тыс. организаций розничной торговли</w:t>
      </w:r>
      <w:r w:rsidRPr="000437C2">
        <w:rPr>
          <w:vertAlign w:val="superscript"/>
        </w:rPr>
        <w:footnoteReference w:id="38"/>
      </w:r>
      <w:r w:rsidRPr="000437C2">
        <w:t>. Перечни факторов, среди которых в ходе опроса предлагается от</w:t>
      </w:r>
      <w:r>
        <w:t>метить наиболее значимые</w:t>
      </w:r>
      <w:r w:rsidRPr="000437C2">
        <w:t>, ограничивающие деятельность, отражены в</w:t>
      </w:r>
      <w:proofErr w:type="gramStart"/>
      <w:r w:rsidR="00A97FE5">
        <w:t xml:space="preserve"> </w:t>
      </w:r>
      <w:r w:rsidR="00A5505D">
        <w:fldChar w:fldCharType="begin"/>
      </w:r>
      <w:r w:rsidR="00B07FCE">
        <w:instrText xml:space="preserve"> REF _Ref420595714 \h  \* MERGEFORMAT </w:instrText>
      </w:r>
      <w:r w:rsidR="00A5505D">
        <w:fldChar w:fldCharType="separate"/>
      </w:r>
      <w:r w:rsidR="00972676" w:rsidRPr="00972676">
        <w:rPr>
          <w:rStyle w:val="affc"/>
        </w:rPr>
        <w:t>Т</w:t>
      </w:r>
      <w:proofErr w:type="gramEnd"/>
      <w:r w:rsidR="00972676" w:rsidRPr="00972676">
        <w:rPr>
          <w:rStyle w:val="affc"/>
        </w:rPr>
        <w:t>абл. 9</w:t>
      </w:r>
      <w:r w:rsidR="00A5505D">
        <w:fldChar w:fldCharType="end"/>
      </w:r>
      <w:r w:rsidRPr="000437C2">
        <w:t>.</w:t>
      </w:r>
    </w:p>
    <w:p w:rsidR="00C6552E" w:rsidRPr="000437C2" w:rsidRDefault="00A97FE5" w:rsidP="00A97FE5">
      <w:pPr>
        <w:pStyle w:val="afff9"/>
        <w:rPr>
          <w:rFonts w:ascii="Times New Roman" w:hAnsi="Times New Roman" w:cs="Times New Roman"/>
          <w:b/>
          <w:sz w:val="24"/>
          <w:szCs w:val="24"/>
        </w:rPr>
      </w:pPr>
      <w:bookmarkStart w:id="18" w:name="_Ref420595714"/>
      <w:r>
        <w:t xml:space="preserve">Табл. </w:t>
      </w:r>
      <w:fldSimple w:instr=" SEQ Табл. \* ARABIC ">
        <w:r w:rsidR="00972676">
          <w:rPr>
            <w:noProof/>
          </w:rPr>
          <w:t>9</w:t>
        </w:r>
      </w:fldSimple>
      <w:bookmarkEnd w:id="18"/>
      <w:r>
        <w:t xml:space="preserve"> </w:t>
      </w:r>
      <w:r w:rsidRPr="00103238">
        <w:t xml:space="preserve">Факторы, ограничивающие деятельность предприятий </w:t>
      </w:r>
      <w:r w:rsidR="005F6CDC">
        <w:t>(ежеквартальные опросы)</w:t>
      </w:r>
    </w:p>
    <w:tbl>
      <w:tblPr>
        <w:tblStyle w:val="14"/>
        <w:tblW w:w="8188" w:type="dxa"/>
        <w:tblLayout w:type="fixed"/>
        <w:tblLook w:val="04A0"/>
      </w:tblPr>
      <w:tblGrid>
        <w:gridCol w:w="2093"/>
        <w:gridCol w:w="1843"/>
        <w:gridCol w:w="1843"/>
        <w:gridCol w:w="2409"/>
      </w:tblGrid>
      <w:tr w:rsidR="00C6552E" w:rsidRPr="000437C2" w:rsidTr="008A3580">
        <w:trPr>
          <w:cnfStyle w:val="100000000000"/>
          <w:trHeight w:val="98"/>
        </w:trPr>
        <w:tc>
          <w:tcPr>
            <w:tcW w:w="2093" w:type="dxa"/>
          </w:tcPr>
          <w:p w:rsidR="00C6552E" w:rsidRPr="000437C2" w:rsidRDefault="00C6552E" w:rsidP="00A97FE5">
            <w:pPr>
              <w:pStyle w:val="affb"/>
              <w:rPr>
                <w:b w:val="0"/>
              </w:rPr>
            </w:pPr>
            <w:r w:rsidRPr="000437C2">
              <w:t>Сфера услуг</w:t>
            </w:r>
          </w:p>
        </w:tc>
        <w:tc>
          <w:tcPr>
            <w:tcW w:w="1843" w:type="dxa"/>
          </w:tcPr>
          <w:p w:rsidR="00C6552E" w:rsidRPr="000437C2" w:rsidRDefault="00C6552E" w:rsidP="00A97FE5">
            <w:pPr>
              <w:pStyle w:val="affb"/>
              <w:rPr>
                <w:b w:val="0"/>
              </w:rPr>
            </w:pPr>
            <w:r w:rsidRPr="000437C2">
              <w:t>Строительство</w:t>
            </w:r>
          </w:p>
        </w:tc>
        <w:tc>
          <w:tcPr>
            <w:tcW w:w="1843" w:type="dxa"/>
          </w:tcPr>
          <w:p w:rsidR="00C6552E" w:rsidRPr="000437C2" w:rsidRDefault="00C6552E" w:rsidP="00A97FE5">
            <w:pPr>
              <w:pStyle w:val="affb"/>
              <w:rPr>
                <w:b w:val="0"/>
              </w:rPr>
            </w:pPr>
            <w:r w:rsidRPr="000437C2">
              <w:t>Розничная торговля</w:t>
            </w:r>
          </w:p>
        </w:tc>
        <w:tc>
          <w:tcPr>
            <w:tcW w:w="2409" w:type="dxa"/>
          </w:tcPr>
          <w:p w:rsidR="00C6552E" w:rsidRPr="000437C2" w:rsidRDefault="00C6552E" w:rsidP="00A97FE5">
            <w:pPr>
              <w:pStyle w:val="affb"/>
              <w:rPr>
                <w:b w:val="0"/>
              </w:rPr>
            </w:pPr>
            <w:r w:rsidRPr="000437C2">
              <w:t>Оптовая торговля</w:t>
            </w:r>
          </w:p>
        </w:tc>
      </w:tr>
      <w:tr w:rsidR="00C6552E" w:rsidRPr="000437C2" w:rsidTr="008A3580">
        <w:trPr>
          <w:cnfStyle w:val="000000100000"/>
        </w:trPr>
        <w:tc>
          <w:tcPr>
            <w:tcW w:w="2093" w:type="dxa"/>
            <w:vAlign w:val="top"/>
          </w:tcPr>
          <w:p w:rsidR="00C6552E" w:rsidRPr="000708CC" w:rsidRDefault="00C6552E" w:rsidP="00FF1117">
            <w:pPr>
              <w:pStyle w:val="affa"/>
              <w:rPr>
                <w:lang w:eastAsia="ru-RU"/>
              </w:rPr>
            </w:pPr>
            <w:r w:rsidRPr="000708CC">
              <w:rPr>
                <w:lang w:eastAsia="ru-RU"/>
              </w:rPr>
              <w:t>Высокий уровень налогообложения</w:t>
            </w:r>
          </w:p>
          <w:p w:rsidR="00C6552E" w:rsidRPr="000437C2" w:rsidRDefault="00C6552E" w:rsidP="00FF1117">
            <w:pPr>
              <w:pStyle w:val="affa"/>
              <w:rPr>
                <w:lang w:eastAsia="ru-RU"/>
              </w:rPr>
            </w:pPr>
            <w:r w:rsidRPr="000437C2">
              <w:rPr>
                <w:lang w:eastAsia="ru-RU"/>
              </w:rPr>
              <w:t>Высокий процент коммерческого кредита</w:t>
            </w:r>
          </w:p>
          <w:p w:rsidR="00C6552E" w:rsidRPr="000437C2" w:rsidRDefault="00C6552E" w:rsidP="00FF1117">
            <w:pPr>
              <w:pStyle w:val="affa"/>
              <w:rPr>
                <w:lang w:eastAsia="ru-RU"/>
              </w:rPr>
            </w:pPr>
            <w:r w:rsidRPr="000437C2">
              <w:rPr>
                <w:lang w:eastAsia="ru-RU"/>
              </w:rPr>
              <w:t>Недостаточный спрос на услуги</w:t>
            </w:r>
          </w:p>
          <w:p w:rsidR="00C6552E" w:rsidRPr="000437C2" w:rsidRDefault="00C6552E" w:rsidP="00FF1117">
            <w:pPr>
              <w:pStyle w:val="affa"/>
              <w:rPr>
                <w:lang w:eastAsia="ru-RU"/>
              </w:rPr>
            </w:pPr>
            <w:r w:rsidRPr="000437C2">
              <w:rPr>
                <w:lang w:eastAsia="ru-RU"/>
              </w:rPr>
              <w:t>Большая отчетная нагрузка</w:t>
            </w:r>
          </w:p>
          <w:p w:rsidR="00C6552E" w:rsidRPr="000437C2" w:rsidRDefault="00C6552E" w:rsidP="00FF1117">
            <w:pPr>
              <w:pStyle w:val="affa"/>
              <w:rPr>
                <w:lang w:eastAsia="ru-RU"/>
              </w:rPr>
            </w:pPr>
            <w:r w:rsidRPr="000437C2">
              <w:rPr>
                <w:lang w:eastAsia="ru-RU"/>
              </w:rPr>
              <w:t>Недостаток квалифицированного персонала</w:t>
            </w:r>
          </w:p>
          <w:p w:rsidR="00C6552E" w:rsidRPr="000437C2" w:rsidRDefault="00C6552E" w:rsidP="00FF1117">
            <w:pPr>
              <w:pStyle w:val="affa"/>
              <w:rPr>
                <w:lang w:eastAsia="ru-RU"/>
              </w:rPr>
            </w:pPr>
            <w:r w:rsidRPr="000437C2">
              <w:rPr>
                <w:lang w:eastAsia="ru-RU"/>
              </w:rPr>
              <w:t>Высокая арендная плата</w:t>
            </w:r>
          </w:p>
          <w:p w:rsidR="00C6552E" w:rsidRPr="000437C2" w:rsidRDefault="00C6552E" w:rsidP="00FF1117">
            <w:pPr>
              <w:pStyle w:val="affa"/>
              <w:rPr>
                <w:lang w:eastAsia="ru-RU"/>
              </w:rPr>
            </w:pPr>
            <w:r w:rsidRPr="000437C2">
              <w:rPr>
                <w:lang w:eastAsia="ru-RU"/>
              </w:rPr>
              <w:t>Недобросовестная конкуренция со стороны других организаций</w:t>
            </w:r>
          </w:p>
          <w:p w:rsidR="00C6552E" w:rsidRPr="000437C2" w:rsidRDefault="00C6552E" w:rsidP="00FF1117">
            <w:pPr>
              <w:pStyle w:val="affa"/>
              <w:rPr>
                <w:lang w:eastAsia="ru-RU"/>
              </w:rPr>
            </w:pPr>
            <w:r w:rsidRPr="000437C2">
              <w:rPr>
                <w:lang w:eastAsia="ru-RU"/>
              </w:rPr>
              <w:t xml:space="preserve">Недостаток финансовых средств </w:t>
            </w:r>
          </w:p>
          <w:p w:rsidR="00C6552E" w:rsidRPr="000437C2" w:rsidRDefault="00C6552E" w:rsidP="00FF1117">
            <w:pPr>
              <w:pStyle w:val="affa"/>
              <w:rPr>
                <w:lang w:eastAsia="ru-RU"/>
              </w:rPr>
            </w:pPr>
            <w:r w:rsidRPr="000437C2">
              <w:rPr>
                <w:lang w:eastAsia="ru-RU"/>
              </w:rPr>
              <w:t>Недостаток помещений</w:t>
            </w:r>
          </w:p>
          <w:p w:rsidR="00C6552E" w:rsidRPr="000437C2" w:rsidRDefault="00C6552E" w:rsidP="00FF1117">
            <w:pPr>
              <w:pStyle w:val="affa"/>
              <w:rPr>
                <w:lang w:eastAsia="ru-RU"/>
              </w:rPr>
            </w:pPr>
            <w:r w:rsidRPr="000437C2">
              <w:rPr>
                <w:lang w:eastAsia="ru-RU"/>
              </w:rPr>
              <w:t>Недостаточно разработанная нормативно-правовая база</w:t>
            </w:r>
          </w:p>
          <w:p w:rsidR="00C6552E" w:rsidRPr="000437C2" w:rsidRDefault="00C6552E" w:rsidP="00FF1117">
            <w:pPr>
              <w:pStyle w:val="affa"/>
              <w:rPr>
                <w:bCs/>
                <w:color w:val="000000"/>
              </w:rPr>
            </w:pPr>
            <w:r w:rsidRPr="000437C2">
              <w:rPr>
                <w:lang w:eastAsia="ru-RU"/>
              </w:rPr>
              <w:lastRenderedPageBreak/>
              <w:t xml:space="preserve">Коррупция органов власти </w:t>
            </w:r>
          </w:p>
        </w:tc>
        <w:tc>
          <w:tcPr>
            <w:tcW w:w="1843" w:type="dxa"/>
            <w:vAlign w:val="top"/>
          </w:tcPr>
          <w:p w:rsidR="00C6552E" w:rsidRPr="000708CC" w:rsidRDefault="00C6552E" w:rsidP="00FF1117">
            <w:pPr>
              <w:pStyle w:val="affa"/>
              <w:rPr>
                <w:lang w:eastAsia="ru-RU"/>
              </w:rPr>
            </w:pPr>
            <w:r w:rsidRPr="000708CC">
              <w:rPr>
                <w:lang w:eastAsia="ru-RU"/>
              </w:rPr>
              <w:lastRenderedPageBreak/>
              <w:t>Высокий уровень налогообложения</w:t>
            </w:r>
          </w:p>
          <w:p w:rsidR="00C6552E" w:rsidRPr="000437C2" w:rsidRDefault="00C6552E" w:rsidP="00FF1117">
            <w:pPr>
              <w:pStyle w:val="affa"/>
              <w:rPr>
                <w:lang w:eastAsia="ru-RU"/>
              </w:rPr>
            </w:pPr>
            <w:r w:rsidRPr="00531514">
              <w:rPr>
                <w:lang w:eastAsia="ru-RU"/>
              </w:rPr>
              <w:t>Высокий процент коммерческого кредита</w:t>
            </w:r>
          </w:p>
          <w:p w:rsidR="00C6552E" w:rsidRPr="000437C2" w:rsidRDefault="00C6552E" w:rsidP="00FF1117">
            <w:pPr>
              <w:pStyle w:val="affa"/>
              <w:rPr>
                <w:lang w:eastAsia="ru-RU"/>
              </w:rPr>
            </w:pPr>
            <w:r w:rsidRPr="00531514">
              <w:rPr>
                <w:lang w:eastAsia="ru-RU"/>
              </w:rPr>
              <w:t>Недостаточный платежеспособный спрос</w:t>
            </w:r>
          </w:p>
          <w:p w:rsidR="00C6552E" w:rsidRPr="000437C2" w:rsidRDefault="00C6552E" w:rsidP="00FF1117">
            <w:pPr>
              <w:pStyle w:val="affa"/>
              <w:rPr>
                <w:lang w:eastAsia="ru-RU"/>
              </w:rPr>
            </w:pPr>
            <w:r w:rsidRPr="00531514">
              <w:rPr>
                <w:lang w:eastAsia="ru-RU"/>
              </w:rPr>
              <w:t>Недостаточный спрос</w:t>
            </w:r>
          </w:p>
          <w:p w:rsidR="00C6552E" w:rsidRPr="000437C2" w:rsidRDefault="00C6552E" w:rsidP="00FF1117">
            <w:pPr>
              <w:pStyle w:val="affa"/>
              <w:rPr>
                <w:lang w:eastAsia="ru-RU"/>
              </w:rPr>
            </w:pPr>
            <w:r w:rsidRPr="00531514">
              <w:rPr>
                <w:lang w:eastAsia="ru-RU"/>
              </w:rPr>
              <w:t xml:space="preserve">Недостаток </w:t>
            </w:r>
            <w:proofErr w:type="spellStart"/>
            <w:proofErr w:type="gramStart"/>
            <w:r w:rsidRPr="00531514">
              <w:rPr>
                <w:lang w:eastAsia="ru-RU"/>
              </w:rPr>
              <w:t>квалифицирован</w:t>
            </w:r>
            <w:r w:rsidR="008A3580">
              <w:rPr>
                <w:lang w:eastAsia="ru-RU"/>
              </w:rPr>
              <w:t>-</w:t>
            </w:r>
            <w:r w:rsidRPr="00531514">
              <w:rPr>
                <w:lang w:eastAsia="ru-RU"/>
              </w:rPr>
              <w:t>ных</w:t>
            </w:r>
            <w:proofErr w:type="spellEnd"/>
            <w:proofErr w:type="gramEnd"/>
            <w:r w:rsidRPr="00531514">
              <w:rPr>
                <w:lang w:eastAsia="ru-RU"/>
              </w:rPr>
              <w:t xml:space="preserve"> рабочих</w:t>
            </w:r>
          </w:p>
          <w:p w:rsidR="00C6552E" w:rsidRPr="000437C2" w:rsidRDefault="00C6552E" w:rsidP="00FF1117">
            <w:pPr>
              <w:pStyle w:val="affa"/>
              <w:rPr>
                <w:lang w:eastAsia="ru-RU"/>
              </w:rPr>
            </w:pPr>
            <w:r w:rsidRPr="00531514">
              <w:rPr>
                <w:lang w:eastAsia="ru-RU"/>
              </w:rPr>
              <w:t>Нехватка и изношенность машин и механизмов</w:t>
            </w:r>
          </w:p>
          <w:p w:rsidR="00C6552E" w:rsidRPr="00A97FE5" w:rsidRDefault="00C6552E" w:rsidP="00FF1117">
            <w:pPr>
              <w:pStyle w:val="affa"/>
              <w:rPr>
                <w:szCs w:val="18"/>
              </w:rPr>
            </w:pPr>
            <w:r w:rsidRPr="00A97FE5">
              <w:rPr>
                <w:szCs w:val="18"/>
              </w:rPr>
              <w:t xml:space="preserve">Высокая стоимость материалов, конструкций, </w:t>
            </w:r>
            <w:r w:rsidRPr="00A97FE5">
              <w:rPr>
                <w:szCs w:val="18"/>
              </w:rPr>
              <w:br/>
              <w:t>изделий</w:t>
            </w:r>
          </w:p>
          <w:p w:rsidR="00C6552E" w:rsidRPr="000437C2" w:rsidRDefault="00C6552E" w:rsidP="00FF1117">
            <w:pPr>
              <w:pStyle w:val="affa"/>
              <w:rPr>
                <w:bCs/>
                <w:color w:val="000000"/>
                <w:sz w:val="22"/>
                <w:szCs w:val="22"/>
              </w:rPr>
            </w:pPr>
            <w:r w:rsidRPr="00A97FE5">
              <w:rPr>
                <w:szCs w:val="18"/>
              </w:rPr>
              <w:t>Конкуренция со стороны других строительных фирм</w:t>
            </w:r>
          </w:p>
        </w:tc>
        <w:tc>
          <w:tcPr>
            <w:tcW w:w="1843" w:type="dxa"/>
            <w:vAlign w:val="top"/>
          </w:tcPr>
          <w:p w:rsidR="00C6552E" w:rsidRPr="000708CC" w:rsidRDefault="00C6552E" w:rsidP="00FF1117">
            <w:pPr>
              <w:pStyle w:val="affa"/>
              <w:rPr>
                <w:lang w:eastAsia="ru-RU"/>
              </w:rPr>
            </w:pPr>
            <w:r w:rsidRPr="000708CC">
              <w:rPr>
                <w:lang w:eastAsia="ru-RU"/>
              </w:rPr>
              <w:t>Высокий уровень налогообложения</w:t>
            </w:r>
          </w:p>
          <w:p w:rsidR="00C6552E" w:rsidRPr="000437C2" w:rsidRDefault="00C6552E" w:rsidP="00FF1117">
            <w:pPr>
              <w:pStyle w:val="affa"/>
              <w:rPr>
                <w:lang w:eastAsia="ru-RU"/>
              </w:rPr>
            </w:pPr>
            <w:r w:rsidRPr="00CE0326">
              <w:rPr>
                <w:lang w:eastAsia="ru-RU"/>
              </w:rPr>
              <w:t>Высокий процент коммерческого кредита</w:t>
            </w:r>
          </w:p>
          <w:p w:rsidR="00C6552E" w:rsidRPr="000437C2" w:rsidRDefault="00C6552E" w:rsidP="00FF1117">
            <w:pPr>
              <w:pStyle w:val="affa"/>
              <w:rPr>
                <w:lang w:eastAsia="ru-RU"/>
              </w:rPr>
            </w:pPr>
            <w:r w:rsidRPr="00CE0326">
              <w:rPr>
                <w:lang w:eastAsia="ru-RU"/>
              </w:rPr>
              <w:t xml:space="preserve">Недостаточный платежеспособный спрос </w:t>
            </w:r>
            <w:r w:rsidRPr="00CE0326">
              <w:rPr>
                <w:lang w:eastAsia="ru-RU"/>
              </w:rPr>
              <w:br/>
              <w:t>населения</w:t>
            </w:r>
          </w:p>
          <w:p w:rsidR="00C6552E" w:rsidRPr="000437C2" w:rsidRDefault="00C6552E" w:rsidP="00FF1117">
            <w:pPr>
              <w:pStyle w:val="affa"/>
              <w:rPr>
                <w:lang w:eastAsia="ru-RU"/>
              </w:rPr>
            </w:pPr>
            <w:r w:rsidRPr="00CE0326">
              <w:rPr>
                <w:lang w:eastAsia="ru-RU"/>
              </w:rPr>
              <w:t>Высокие транспортные расходы</w:t>
            </w:r>
          </w:p>
          <w:p w:rsidR="00C6552E" w:rsidRPr="000437C2" w:rsidRDefault="00C6552E" w:rsidP="00FF1117">
            <w:pPr>
              <w:pStyle w:val="affa"/>
              <w:rPr>
                <w:lang w:eastAsia="ru-RU"/>
              </w:rPr>
            </w:pPr>
            <w:r w:rsidRPr="00CE0326">
              <w:rPr>
                <w:lang w:eastAsia="ru-RU"/>
              </w:rPr>
              <w:t>Недостаточный ассортимент товаров</w:t>
            </w:r>
            <w:r w:rsidRPr="000437C2">
              <w:rPr>
                <w:lang w:eastAsia="ru-RU"/>
              </w:rPr>
              <w:t xml:space="preserve"> </w:t>
            </w:r>
          </w:p>
          <w:p w:rsidR="00C6552E" w:rsidRPr="000437C2" w:rsidRDefault="00C6552E" w:rsidP="00FF1117">
            <w:pPr>
              <w:pStyle w:val="affa"/>
              <w:rPr>
                <w:lang w:eastAsia="ru-RU"/>
              </w:rPr>
            </w:pPr>
            <w:r w:rsidRPr="00CE0326">
              <w:rPr>
                <w:lang w:eastAsia="ru-RU"/>
              </w:rPr>
              <w:t xml:space="preserve">Высокая арендная </w:t>
            </w:r>
            <w:r w:rsidRPr="00CE0326">
              <w:rPr>
                <w:lang w:eastAsia="ru-RU"/>
              </w:rPr>
              <w:br/>
              <w:t>плата</w:t>
            </w:r>
          </w:p>
          <w:p w:rsidR="00C6552E" w:rsidRPr="000437C2" w:rsidRDefault="00C6552E" w:rsidP="00FF1117">
            <w:pPr>
              <w:pStyle w:val="affa"/>
              <w:rPr>
                <w:lang w:eastAsia="ru-RU"/>
              </w:rPr>
            </w:pPr>
            <w:r w:rsidRPr="00CE0326">
              <w:rPr>
                <w:lang w:eastAsia="ru-RU"/>
              </w:rPr>
              <w:t>Недостаток финансовых средств</w:t>
            </w:r>
          </w:p>
          <w:p w:rsidR="00C6552E" w:rsidRPr="000437C2" w:rsidRDefault="00C6552E" w:rsidP="00FF1117">
            <w:pPr>
              <w:pStyle w:val="affa"/>
              <w:rPr>
                <w:bCs/>
                <w:color w:val="000000"/>
                <w:sz w:val="22"/>
                <w:szCs w:val="22"/>
              </w:rPr>
            </w:pPr>
          </w:p>
        </w:tc>
        <w:tc>
          <w:tcPr>
            <w:tcW w:w="2409" w:type="dxa"/>
            <w:vAlign w:val="top"/>
          </w:tcPr>
          <w:p w:rsidR="00C6552E" w:rsidRPr="000708CC" w:rsidRDefault="00C6552E" w:rsidP="00FF1117">
            <w:pPr>
              <w:pStyle w:val="affa"/>
              <w:rPr>
                <w:lang w:eastAsia="ru-RU"/>
              </w:rPr>
            </w:pPr>
            <w:r w:rsidRPr="000708CC">
              <w:rPr>
                <w:lang w:eastAsia="ru-RU"/>
              </w:rPr>
              <w:t>Высокий уровень налогообложения</w:t>
            </w:r>
          </w:p>
          <w:p w:rsidR="00C6552E" w:rsidRPr="000437C2" w:rsidRDefault="00C6552E" w:rsidP="00FF1117">
            <w:pPr>
              <w:pStyle w:val="affa"/>
              <w:rPr>
                <w:lang w:eastAsia="ru-RU"/>
              </w:rPr>
            </w:pPr>
            <w:r w:rsidRPr="000437C2">
              <w:rPr>
                <w:lang w:eastAsia="ru-RU"/>
              </w:rPr>
              <w:t>В</w:t>
            </w:r>
            <w:r w:rsidRPr="00D32552">
              <w:rPr>
                <w:lang w:eastAsia="ru-RU"/>
              </w:rPr>
              <w:t>ысокий процент коммерческого кредита</w:t>
            </w:r>
          </w:p>
          <w:p w:rsidR="00C6552E" w:rsidRPr="000437C2" w:rsidRDefault="00C6552E" w:rsidP="00FF1117">
            <w:pPr>
              <w:pStyle w:val="affa"/>
              <w:rPr>
                <w:lang w:eastAsia="ru-RU"/>
              </w:rPr>
            </w:pPr>
            <w:r w:rsidRPr="000437C2">
              <w:rPr>
                <w:lang w:eastAsia="ru-RU"/>
              </w:rPr>
              <w:t>Н</w:t>
            </w:r>
            <w:r w:rsidRPr="00D32552">
              <w:rPr>
                <w:lang w:eastAsia="ru-RU"/>
              </w:rPr>
              <w:t>еплатежеспособность покупателей</w:t>
            </w:r>
          </w:p>
          <w:p w:rsidR="00C6552E" w:rsidRPr="000437C2" w:rsidRDefault="00C6552E" w:rsidP="00FF1117">
            <w:pPr>
              <w:pStyle w:val="affa"/>
              <w:rPr>
                <w:lang w:eastAsia="ru-RU"/>
              </w:rPr>
            </w:pPr>
            <w:r w:rsidRPr="00D32552">
              <w:rPr>
                <w:lang w:eastAsia="ru-RU"/>
              </w:rPr>
              <w:t xml:space="preserve">Недостаток </w:t>
            </w:r>
            <w:proofErr w:type="spellStart"/>
            <w:proofErr w:type="gramStart"/>
            <w:r w:rsidRPr="00D32552">
              <w:rPr>
                <w:lang w:eastAsia="ru-RU"/>
              </w:rPr>
              <w:t>квалифици</w:t>
            </w:r>
            <w:r w:rsidR="008A3580">
              <w:rPr>
                <w:lang w:eastAsia="ru-RU"/>
              </w:rPr>
              <w:t>-</w:t>
            </w:r>
            <w:r w:rsidRPr="00D32552">
              <w:rPr>
                <w:lang w:eastAsia="ru-RU"/>
              </w:rPr>
              <w:t>рованных</w:t>
            </w:r>
            <w:proofErr w:type="spellEnd"/>
            <w:proofErr w:type="gramEnd"/>
            <w:r w:rsidRPr="00D32552">
              <w:rPr>
                <w:lang w:eastAsia="ru-RU"/>
              </w:rPr>
              <w:t xml:space="preserve"> специалистов</w:t>
            </w:r>
          </w:p>
          <w:p w:rsidR="00C6552E" w:rsidRPr="000437C2" w:rsidRDefault="00C6552E" w:rsidP="00FF1117">
            <w:pPr>
              <w:pStyle w:val="affa"/>
              <w:rPr>
                <w:lang w:eastAsia="ru-RU"/>
              </w:rPr>
            </w:pPr>
            <w:r w:rsidRPr="000437C2">
              <w:rPr>
                <w:lang w:eastAsia="ru-RU"/>
              </w:rPr>
              <w:t>В</w:t>
            </w:r>
            <w:r w:rsidRPr="00D32552">
              <w:rPr>
                <w:lang w:eastAsia="ru-RU"/>
              </w:rPr>
              <w:t>ысокие транспортные расходы</w:t>
            </w:r>
          </w:p>
          <w:p w:rsidR="00C6552E" w:rsidRPr="000437C2" w:rsidRDefault="00C6552E" w:rsidP="00FF1117">
            <w:pPr>
              <w:pStyle w:val="affa"/>
              <w:rPr>
                <w:lang w:eastAsia="ru-RU"/>
              </w:rPr>
            </w:pPr>
            <w:r w:rsidRPr="000437C2">
              <w:rPr>
                <w:lang w:eastAsia="ru-RU"/>
              </w:rPr>
              <w:t>Н</w:t>
            </w:r>
            <w:r w:rsidRPr="00D32552">
              <w:rPr>
                <w:lang w:eastAsia="ru-RU"/>
              </w:rPr>
              <w:t>едобросовестная конкуренция</w:t>
            </w:r>
          </w:p>
          <w:p w:rsidR="00C6552E" w:rsidRPr="000437C2" w:rsidRDefault="00C6552E" w:rsidP="00FF1117">
            <w:pPr>
              <w:pStyle w:val="affa"/>
              <w:rPr>
                <w:lang w:eastAsia="ru-RU"/>
              </w:rPr>
            </w:pPr>
            <w:r w:rsidRPr="000437C2">
              <w:rPr>
                <w:lang w:eastAsia="ru-RU"/>
              </w:rPr>
              <w:t>В</w:t>
            </w:r>
            <w:r w:rsidRPr="00D32552">
              <w:rPr>
                <w:lang w:eastAsia="ru-RU"/>
              </w:rPr>
              <w:t>ысокая арендная плата</w:t>
            </w:r>
          </w:p>
          <w:p w:rsidR="00C6552E" w:rsidRPr="000437C2" w:rsidRDefault="00C6552E" w:rsidP="00FF1117">
            <w:pPr>
              <w:pStyle w:val="affa"/>
              <w:rPr>
                <w:lang w:eastAsia="ru-RU"/>
              </w:rPr>
            </w:pPr>
            <w:r w:rsidRPr="000437C2">
              <w:rPr>
                <w:lang w:eastAsia="ru-RU"/>
              </w:rPr>
              <w:t>Н</w:t>
            </w:r>
            <w:r w:rsidRPr="00D32552">
              <w:rPr>
                <w:lang w:eastAsia="ru-RU"/>
              </w:rPr>
              <w:t xml:space="preserve">едостаток </w:t>
            </w:r>
            <w:r w:rsidR="00A100A9">
              <w:rPr>
                <w:lang w:eastAsia="ru-RU"/>
              </w:rPr>
              <w:t>информаци</w:t>
            </w:r>
            <w:r w:rsidRPr="00D32552">
              <w:rPr>
                <w:lang w:eastAsia="ru-RU"/>
              </w:rPr>
              <w:t>онного обеспечения</w:t>
            </w:r>
          </w:p>
          <w:p w:rsidR="00C6552E" w:rsidRPr="000437C2" w:rsidRDefault="00C6552E" w:rsidP="00FF1117">
            <w:pPr>
              <w:pStyle w:val="affa"/>
              <w:rPr>
                <w:lang w:eastAsia="ru-RU"/>
              </w:rPr>
            </w:pPr>
            <w:r w:rsidRPr="000437C2">
              <w:rPr>
                <w:lang w:eastAsia="ru-RU"/>
              </w:rPr>
              <w:t>Н</w:t>
            </w:r>
            <w:r w:rsidRPr="00D32552">
              <w:rPr>
                <w:lang w:eastAsia="ru-RU"/>
              </w:rPr>
              <w:t>едостаток необходимого оборудования</w:t>
            </w:r>
          </w:p>
          <w:p w:rsidR="00C6552E" w:rsidRPr="000437C2" w:rsidRDefault="00C6552E" w:rsidP="00FF1117">
            <w:pPr>
              <w:pStyle w:val="affa"/>
              <w:rPr>
                <w:lang w:eastAsia="ru-RU"/>
              </w:rPr>
            </w:pPr>
            <w:r w:rsidRPr="000437C2">
              <w:rPr>
                <w:lang w:eastAsia="ru-RU"/>
              </w:rPr>
              <w:t>Н</w:t>
            </w:r>
            <w:r w:rsidRPr="00D32552">
              <w:rPr>
                <w:lang w:eastAsia="ru-RU"/>
              </w:rPr>
              <w:t>едостаток финансовых средств</w:t>
            </w:r>
          </w:p>
          <w:p w:rsidR="00C6552E" w:rsidRPr="000437C2" w:rsidRDefault="00C6552E" w:rsidP="00FF1117">
            <w:pPr>
              <w:pStyle w:val="affa"/>
              <w:rPr>
                <w:lang w:eastAsia="ru-RU"/>
              </w:rPr>
            </w:pPr>
            <w:r w:rsidRPr="000437C2">
              <w:rPr>
                <w:lang w:eastAsia="ru-RU"/>
              </w:rPr>
              <w:t>Н</w:t>
            </w:r>
            <w:r w:rsidRPr="00D32552">
              <w:rPr>
                <w:lang w:eastAsia="ru-RU"/>
              </w:rPr>
              <w:t>едостаток торговых, складских площадей</w:t>
            </w:r>
          </w:p>
          <w:p w:rsidR="00C6552E" w:rsidRPr="000437C2" w:rsidRDefault="00C6552E" w:rsidP="00FF1117">
            <w:pPr>
              <w:pStyle w:val="affa"/>
              <w:rPr>
                <w:lang w:eastAsia="ru-RU"/>
              </w:rPr>
            </w:pPr>
            <w:r w:rsidRPr="000437C2">
              <w:rPr>
                <w:lang w:eastAsia="ru-RU"/>
              </w:rPr>
              <w:t>О</w:t>
            </w:r>
            <w:r w:rsidRPr="00D32552">
              <w:rPr>
                <w:lang w:eastAsia="ru-RU"/>
              </w:rPr>
              <w:t xml:space="preserve">тсутствие или несовершенство </w:t>
            </w:r>
            <w:r w:rsidRPr="00D32552">
              <w:rPr>
                <w:lang w:eastAsia="ru-RU"/>
              </w:rPr>
              <w:lastRenderedPageBreak/>
              <w:t>нормативно-правовой базы</w:t>
            </w:r>
            <w:r w:rsidRPr="000437C2">
              <w:rPr>
                <w:lang w:eastAsia="ru-RU"/>
              </w:rPr>
              <w:t xml:space="preserve"> </w:t>
            </w:r>
          </w:p>
          <w:p w:rsidR="00C6552E" w:rsidRPr="000437C2" w:rsidRDefault="00C6552E" w:rsidP="00FF1117">
            <w:pPr>
              <w:pStyle w:val="affa"/>
              <w:rPr>
                <w:lang w:eastAsia="ru-RU"/>
              </w:rPr>
            </w:pPr>
            <w:r w:rsidRPr="000437C2">
              <w:rPr>
                <w:lang w:eastAsia="ru-RU"/>
              </w:rPr>
              <w:t>Д</w:t>
            </w:r>
            <w:r w:rsidRPr="00D32552">
              <w:rPr>
                <w:lang w:eastAsia="ru-RU"/>
              </w:rPr>
              <w:t>ругое</w:t>
            </w:r>
          </w:p>
          <w:p w:rsidR="00C6552E" w:rsidRPr="000437C2" w:rsidRDefault="00C6552E" w:rsidP="00FF1117">
            <w:pPr>
              <w:pStyle w:val="affa"/>
              <w:rPr>
                <w:lang w:eastAsia="ru-RU"/>
              </w:rPr>
            </w:pPr>
            <w:r w:rsidRPr="000437C2">
              <w:rPr>
                <w:lang w:eastAsia="ru-RU"/>
              </w:rPr>
              <w:t>Нет ограничений</w:t>
            </w:r>
          </w:p>
        </w:tc>
      </w:tr>
    </w:tbl>
    <w:p w:rsidR="00C6552E" w:rsidRPr="00A97FE5" w:rsidRDefault="00C6552E" w:rsidP="00C6552E">
      <w:pPr>
        <w:autoSpaceDE w:val="0"/>
        <w:autoSpaceDN w:val="0"/>
        <w:adjustRightInd w:val="0"/>
        <w:spacing w:after="0" w:line="240" w:lineRule="auto"/>
        <w:rPr>
          <w:rStyle w:val="affd"/>
        </w:rPr>
      </w:pPr>
      <w:r w:rsidRPr="00A97FE5">
        <w:rPr>
          <w:rStyle w:val="affd"/>
        </w:rPr>
        <w:lastRenderedPageBreak/>
        <w:t>Источник: Росстат</w:t>
      </w:r>
    </w:p>
    <w:p w:rsidR="00C6552E" w:rsidRDefault="00C6552E" w:rsidP="00C6552E">
      <w:pPr>
        <w:autoSpaceDE w:val="0"/>
        <w:autoSpaceDN w:val="0"/>
        <w:adjustRightInd w:val="0"/>
        <w:spacing w:after="0" w:line="240" w:lineRule="auto"/>
        <w:rPr>
          <w:rFonts w:ascii="OfficinaSansCTT" w:hAnsi="OfficinaSansCTT" w:cs="OfficinaSansCTT"/>
          <w:sz w:val="20"/>
        </w:rPr>
      </w:pPr>
    </w:p>
    <w:p w:rsidR="00C6552E" w:rsidRDefault="00C6552E" w:rsidP="006664F1">
      <w:r w:rsidRPr="000437C2">
        <w:rPr>
          <w:b/>
          <w:i/>
        </w:rPr>
        <w:t>Еже</w:t>
      </w:r>
      <w:r>
        <w:rPr>
          <w:b/>
          <w:i/>
        </w:rPr>
        <w:t xml:space="preserve">годно </w:t>
      </w:r>
      <w:r w:rsidRPr="000437C2">
        <w:t>проводятся обследования</w:t>
      </w:r>
      <w:r>
        <w:t xml:space="preserve"> организаций </w:t>
      </w:r>
      <w:r w:rsidRPr="001E30B2">
        <w:t>добывающей и обрабатывающей промышленности, производств</w:t>
      </w:r>
      <w:r>
        <w:t>а</w:t>
      </w:r>
      <w:r w:rsidRPr="001E30B2">
        <w:t xml:space="preserve"> и распределени</w:t>
      </w:r>
      <w:r>
        <w:t>я</w:t>
      </w:r>
      <w:r w:rsidRPr="001E30B2">
        <w:t xml:space="preserve"> электроэнергии, газа и воды, </w:t>
      </w:r>
      <w:r>
        <w:t xml:space="preserve">а также строительства, розничной торговли и сферы услуг. Перечни факторов, </w:t>
      </w:r>
      <w:r w:rsidRPr="000437C2">
        <w:t>среди которых в ходе опроса от</w:t>
      </w:r>
      <w:r>
        <w:t>мечаются наиболее значимые</w:t>
      </w:r>
      <w:r w:rsidRPr="000437C2">
        <w:t>, ограничивающие деятельность,</w:t>
      </w:r>
      <w:r>
        <w:t xml:space="preserve"> несколько отличаются от тех, по которым проводятся ежеквартальные обследования (</w:t>
      </w:r>
      <w:fldSimple w:instr=" REF _Ref420598002 \h  \* MERGEFORMAT ">
        <w:r w:rsidR="00972676" w:rsidRPr="00972676">
          <w:rPr>
            <w:rStyle w:val="affc"/>
          </w:rPr>
          <w:t>Табл. 10</w:t>
        </w:r>
      </w:fldSimple>
      <w:r>
        <w:t>).</w:t>
      </w:r>
    </w:p>
    <w:p w:rsidR="00C6552E" w:rsidRPr="000437C2" w:rsidRDefault="006664F1" w:rsidP="006664F1">
      <w:pPr>
        <w:pStyle w:val="afff9"/>
        <w:rPr>
          <w:rFonts w:ascii="Times New Roman" w:hAnsi="Times New Roman" w:cs="Times New Roman"/>
          <w:b/>
          <w:szCs w:val="24"/>
        </w:rPr>
      </w:pPr>
      <w:bookmarkStart w:id="19" w:name="_Ref420598002"/>
      <w:r>
        <w:t xml:space="preserve">Табл. </w:t>
      </w:r>
      <w:fldSimple w:instr=" SEQ Табл. \* ARABIC ">
        <w:r w:rsidR="00972676">
          <w:rPr>
            <w:noProof/>
          </w:rPr>
          <w:t>10</w:t>
        </w:r>
      </w:fldSimple>
      <w:bookmarkEnd w:id="19"/>
      <w:r>
        <w:t xml:space="preserve"> </w:t>
      </w:r>
      <w:r w:rsidRPr="00F44EE5">
        <w:t>Факторы, ограничивающие деятельность</w:t>
      </w:r>
      <w:r>
        <w:t xml:space="preserve"> предприятий (ежегодные опросы)</w:t>
      </w:r>
    </w:p>
    <w:tbl>
      <w:tblPr>
        <w:tblStyle w:val="14"/>
        <w:tblW w:w="8046" w:type="dxa"/>
        <w:tblLayout w:type="fixed"/>
        <w:tblLook w:val="04A0"/>
      </w:tblPr>
      <w:tblGrid>
        <w:gridCol w:w="2518"/>
        <w:gridCol w:w="2410"/>
        <w:gridCol w:w="3118"/>
      </w:tblGrid>
      <w:tr w:rsidR="00C6552E" w:rsidRPr="0061099E" w:rsidTr="00241161">
        <w:trPr>
          <w:cnfStyle w:val="100000000000"/>
          <w:trHeight w:val="425"/>
        </w:trPr>
        <w:tc>
          <w:tcPr>
            <w:tcW w:w="2518" w:type="dxa"/>
          </w:tcPr>
          <w:p w:rsidR="00C6552E" w:rsidRPr="0061099E" w:rsidRDefault="00C6552E" w:rsidP="006664F1">
            <w:pPr>
              <w:pStyle w:val="affb"/>
            </w:pPr>
            <w:r w:rsidRPr="0061099E">
              <w:t>Строительство</w:t>
            </w:r>
          </w:p>
        </w:tc>
        <w:tc>
          <w:tcPr>
            <w:tcW w:w="2410" w:type="dxa"/>
          </w:tcPr>
          <w:p w:rsidR="00C6552E" w:rsidRPr="0061099E" w:rsidRDefault="00C6552E" w:rsidP="006664F1">
            <w:pPr>
              <w:pStyle w:val="affb"/>
            </w:pPr>
            <w:r w:rsidRPr="0061099E">
              <w:t>Розничная торговля</w:t>
            </w:r>
          </w:p>
        </w:tc>
        <w:tc>
          <w:tcPr>
            <w:tcW w:w="3118" w:type="dxa"/>
          </w:tcPr>
          <w:p w:rsidR="00C6552E" w:rsidRPr="0061099E" w:rsidRDefault="00C6552E" w:rsidP="006664F1">
            <w:pPr>
              <w:pStyle w:val="affb"/>
            </w:pPr>
            <w:r w:rsidRPr="0061099E">
              <w:t>Добывающая и обрабатывающая промышленность, производство и распределение электроэнергии, газа и воды</w:t>
            </w:r>
          </w:p>
        </w:tc>
      </w:tr>
      <w:tr w:rsidR="00C6552E" w:rsidRPr="0061099E" w:rsidTr="00FF1117">
        <w:trPr>
          <w:cnfStyle w:val="000000100000"/>
        </w:trPr>
        <w:tc>
          <w:tcPr>
            <w:tcW w:w="2518" w:type="dxa"/>
            <w:vAlign w:val="top"/>
          </w:tcPr>
          <w:p w:rsidR="00C6552E" w:rsidRPr="006664F1" w:rsidRDefault="00C6552E" w:rsidP="00FF1117">
            <w:pPr>
              <w:pStyle w:val="affa"/>
              <w:rPr>
                <w:i/>
              </w:rPr>
            </w:pPr>
            <w:r w:rsidRPr="006664F1">
              <w:rPr>
                <w:i/>
              </w:rPr>
              <w:t>Высокий уровень налогов</w:t>
            </w:r>
          </w:p>
          <w:p w:rsidR="00C6552E" w:rsidRPr="00C6552E" w:rsidRDefault="00C6552E" w:rsidP="00FF1117">
            <w:pPr>
              <w:pStyle w:val="affa"/>
            </w:pPr>
            <w:r w:rsidRPr="00C6552E">
              <w:t>Неплатежеспособность заказчика</w:t>
            </w:r>
          </w:p>
          <w:p w:rsidR="00C6552E" w:rsidRPr="00C6552E" w:rsidRDefault="00C6552E" w:rsidP="00FF1117">
            <w:pPr>
              <w:pStyle w:val="affa"/>
            </w:pPr>
            <w:r w:rsidRPr="00C6552E">
              <w:t>Высокая стоимость материалов, конструкций, изделий</w:t>
            </w:r>
          </w:p>
          <w:p w:rsidR="00C6552E" w:rsidRPr="00C6552E" w:rsidRDefault="00C6552E" w:rsidP="00FF1117">
            <w:pPr>
              <w:pStyle w:val="affa"/>
            </w:pPr>
            <w:r w:rsidRPr="00C6552E">
              <w:t>Недостаток заказов на работы</w:t>
            </w:r>
          </w:p>
          <w:p w:rsidR="00C6552E" w:rsidRPr="00C6552E" w:rsidRDefault="00C6552E" w:rsidP="00FF1117">
            <w:pPr>
              <w:pStyle w:val="affa"/>
            </w:pPr>
            <w:r w:rsidRPr="00C6552E">
              <w:t>Конкуренция со стороны других строительных фирм</w:t>
            </w:r>
          </w:p>
          <w:p w:rsidR="00C6552E" w:rsidRPr="00C6552E" w:rsidRDefault="00C6552E" w:rsidP="00FF1117">
            <w:pPr>
              <w:pStyle w:val="affa"/>
            </w:pPr>
            <w:r w:rsidRPr="00C6552E">
              <w:t>Нехватка и изношенность машин и механизмов</w:t>
            </w:r>
          </w:p>
          <w:p w:rsidR="00C6552E" w:rsidRPr="0061099E" w:rsidRDefault="00C6552E" w:rsidP="00FF1117">
            <w:pPr>
              <w:pStyle w:val="affa"/>
            </w:pPr>
            <w:r w:rsidRPr="0061099E">
              <w:t>Высокий процент коммерческого кредита</w:t>
            </w:r>
          </w:p>
        </w:tc>
        <w:tc>
          <w:tcPr>
            <w:tcW w:w="2410" w:type="dxa"/>
            <w:vAlign w:val="top"/>
          </w:tcPr>
          <w:p w:rsidR="00C6552E" w:rsidRPr="006664F1" w:rsidRDefault="00C6552E" w:rsidP="00FF1117">
            <w:pPr>
              <w:pStyle w:val="affa"/>
              <w:rPr>
                <w:rFonts w:cs="Times New Roman"/>
                <w:i/>
                <w:lang w:eastAsia="ru-RU"/>
              </w:rPr>
            </w:pPr>
            <w:r w:rsidRPr="006664F1">
              <w:rPr>
                <w:rFonts w:cs="Times New Roman"/>
                <w:i/>
                <w:lang w:eastAsia="ru-RU"/>
              </w:rPr>
              <w:t>Высокий уровень налогообложения</w:t>
            </w:r>
          </w:p>
          <w:p w:rsidR="00C6552E" w:rsidRPr="0061099E" w:rsidRDefault="00C6552E" w:rsidP="00FF1117">
            <w:pPr>
              <w:pStyle w:val="affa"/>
              <w:rPr>
                <w:rFonts w:cs="Times New Roman"/>
                <w:lang w:eastAsia="ru-RU"/>
              </w:rPr>
            </w:pPr>
            <w:r w:rsidRPr="00CE0326">
              <w:rPr>
                <w:rFonts w:cs="Times New Roman"/>
                <w:lang w:eastAsia="ru-RU"/>
              </w:rPr>
              <w:t>Высокий процент коммерческого кредита</w:t>
            </w:r>
          </w:p>
          <w:p w:rsidR="00C6552E" w:rsidRPr="0061099E" w:rsidRDefault="00C6552E" w:rsidP="00FF1117">
            <w:pPr>
              <w:pStyle w:val="affa"/>
              <w:rPr>
                <w:rFonts w:cs="Times New Roman"/>
                <w:lang w:eastAsia="ru-RU"/>
              </w:rPr>
            </w:pPr>
            <w:r w:rsidRPr="00CE0326">
              <w:rPr>
                <w:rFonts w:cs="Times New Roman"/>
                <w:lang w:eastAsia="ru-RU"/>
              </w:rPr>
              <w:t>Недостаточный плате</w:t>
            </w:r>
            <w:r w:rsidRPr="0061099E">
              <w:rPr>
                <w:rFonts w:cs="Times New Roman"/>
                <w:lang w:eastAsia="ru-RU"/>
              </w:rPr>
              <w:t xml:space="preserve">жеспособный спрос </w:t>
            </w:r>
          </w:p>
          <w:p w:rsidR="00C6552E" w:rsidRPr="0061099E" w:rsidRDefault="00C6552E" w:rsidP="00FF1117">
            <w:pPr>
              <w:pStyle w:val="affa"/>
              <w:rPr>
                <w:rFonts w:cs="Times New Roman"/>
                <w:lang w:eastAsia="ru-RU"/>
              </w:rPr>
            </w:pPr>
            <w:r w:rsidRPr="00CE0326">
              <w:rPr>
                <w:rFonts w:cs="Times New Roman"/>
                <w:lang w:eastAsia="ru-RU"/>
              </w:rPr>
              <w:t>Высокие транспортные расходы</w:t>
            </w:r>
          </w:p>
          <w:p w:rsidR="00C6552E" w:rsidRPr="0061099E" w:rsidRDefault="00C6552E" w:rsidP="00FF1117">
            <w:pPr>
              <w:pStyle w:val="affa"/>
              <w:rPr>
                <w:rFonts w:cs="Times New Roman"/>
                <w:lang w:eastAsia="ru-RU"/>
              </w:rPr>
            </w:pPr>
            <w:r w:rsidRPr="00CE0326">
              <w:rPr>
                <w:rFonts w:cs="Times New Roman"/>
                <w:lang w:eastAsia="ru-RU"/>
              </w:rPr>
              <w:t>Н</w:t>
            </w:r>
            <w:r w:rsidRPr="0061099E">
              <w:rPr>
                <w:rFonts w:cs="Times New Roman"/>
                <w:lang w:eastAsia="ru-RU"/>
              </w:rPr>
              <w:t>едостаточный ассортимент</w:t>
            </w:r>
          </w:p>
          <w:p w:rsidR="00C6552E" w:rsidRPr="0061099E" w:rsidRDefault="00C6552E" w:rsidP="00FF1117">
            <w:pPr>
              <w:pStyle w:val="affa"/>
              <w:rPr>
                <w:rFonts w:cs="Times New Roman"/>
                <w:lang w:eastAsia="ru-RU"/>
              </w:rPr>
            </w:pPr>
            <w:r w:rsidRPr="00CE0326">
              <w:rPr>
                <w:rFonts w:cs="Times New Roman"/>
                <w:lang w:eastAsia="ru-RU"/>
              </w:rPr>
              <w:t>Высокая арендная плата</w:t>
            </w:r>
          </w:p>
          <w:p w:rsidR="00C6552E" w:rsidRPr="0061099E" w:rsidRDefault="00C6552E" w:rsidP="00FF1117">
            <w:pPr>
              <w:pStyle w:val="affa"/>
              <w:rPr>
                <w:rFonts w:cs="Times New Roman"/>
                <w:lang w:eastAsia="ru-RU"/>
              </w:rPr>
            </w:pPr>
            <w:r w:rsidRPr="00CE0326">
              <w:rPr>
                <w:rFonts w:cs="Times New Roman"/>
                <w:lang w:eastAsia="ru-RU"/>
              </w:rPr>
              <w:t xml:space="preserve">Недостаток </w:t>
            </w:r>
            <w:r w:rsidRPr="0061099E">
              <w:rPr>
                <w:rFonts w:cs="Times New Roman"/>
                <w:lang w:eastAsia="ru-RU"/>
              </w:rPr>
              <w:t xml:space="preserve">собственных </w:t>
            </w:r>
            <w:r w:rsidRPr="00CE0326">
              <w:rPr>
                <w:rFonts w:cs="Times New Roman"/>
                <w:lang w:eastAsia="ru-RU"/>
              </w:rPr>
              <w:t>финансовых средств</w:t>
            </w:r>
          </w:p>
          <w:p w:rsidR="00C6552E" w:rsidRPr="0061099E" w:rsidRDefault="00C6552E" w:rsidP="00FF1117">
            <w:pPr>
              <w:pStyle w:val="affa"/>
              <w:rPr>
                <w:rFonts w:cs="Times New Roman"/>
                <w:lang w:eastAsia="ru-RU"/>
              </w:rPr>
            </w:pPr>
            <w:r w:rsidRPr="0061099E">
              <w:rPr>
                <w:rFonts w:cs="Times New Roman"/>
              </w:rPr>
              <w:t>Недостаток торговых, складских помещений</w:t>
            </w:r>
          </w:p>
        </w:tc>
        <w:tc>
          <w:tcPr>
            <w:tcW w:w="3118" w:type="dxa"/>
            <w:vAlign w:val="top"/>
          </w:tcPr>
          <w:p w:rsidR="00C6552E" w:rsidRPr="006664F1" w:rsidRDefault="00C6552E" w:rsidP="00FF1117">
            <w:pPr>
              <w:pStyle w:val="affa"/>
              <w:rPr>
                <w:rFonts w:cs="Times New Roman"/>
                <w:i/>
                <w:lang w:eastAsia="ru-RU"/>
              </w:rPr>
            </w:pPr>
            <w:r w:rsidRPr="006664F1">
              <w:rPr>
                <w:rFonts w:cs="Times New Roman"/>
                <w:i/>
                <w:lang w:eastAsia="ru-RU"/>
              </w:rPr>
              <w:t>Высокий уровень налогообложения</w:t>
            </w:r>
          </w:p>
          <w:p w:rsidR="00C6552E" w:rsidRPr="00C6552E" w:rsidRDefault="00C6552E" w:rsidP="00FF1117">
            <w:pPr>
              <w:pStyle w:val="affa"/>
            </w:pPr>
            <w:r w:rsidRPr="00C6552E">
              <w:t>Недостаток денежных средств</w:t>
            </w:r>
          </w:p>
          <w:p w:rsidR="00C6552E" w:rsidRPr="00C6552E" w:rsidRDefault="00C6552E" w:rsidP="00FF1117">
            <w:pPr>
              <w:pStyle w:val="affa"/>
            </w:pPr>
            <w:r w:rsidRPr="00C6552E">
              <w:t>Недостаточный спрос на продукцию организации внутри страны</w:t>
            </w:r>
          </w:p>
          <w:p w:rsidR="00C6552E" w:rsidRPr="00C6552E" w:rsidRDefault="00C6552E" w:rsidP="00FF1117">
            <w:pPr>
              <w:pStyle w:val="affa"/>
            </w:pPr>
            <w:r w:rsidRPr="00C6552E">
              <w:t>Неопределенность экономической обстановки</w:t>
            </w:r>
          </w:p>
          <w:p w:rsidR="00C6552E" w:rsidRPr="00C6552E" w:rsidRDefault="00C6552E" w:rsidP="00FF1117">
            <w:pPr>
              <w:pStyle w:val="affa"/>
            </w:pPr>
            <w:r w:rsidRPr="00C6552E">
              <w:t>Отсутствие надлежащего оборудования</w:t>
            </w:r>
          </w:p>
          <w:p w:rsidR="00C6552E" w:rsidRPr="00C6552E" w:rsidRDefault="00C6552E" w:rsidP="00FF1117">
            <w:pPr>
              <w:pStyle w:val="affa"/>
            </w:pPr>
            <w:r w:rsidRPr="00C6552E">
              <w:t>Высокая конкуренция со стороны зарубежных производителей</w:t>
            </w:r>
          </w:p>
          <w:p w:rsidR="00C6552E" w:rsidRPr="00C6552E" w:rsidRDefault="00C6552E" w:rsidP="00FF1117">
            <w:pPr>
              <w:pStyle w:val="affa"/>
            </w:pPr>
            <w:r w:rsidRPr="00C6552E">
              <w:t>Недостаточный спрос на продукцию организации за рубежом</w:t>
            </w:r>
          </w:p>
        </w:tc>
      </w:tr>
    </w:tbl>
    <w:p w:rsidR="005F6CDC" w:rsidRDefault="00C6552E" w:rsidP="005F6CDC">
      <w:pPr>
        <w:pStyle w:val="afd"/>
      </w:pPr>
      <w:r w:rsidRPr="005F6CDC">
        <w:rPr>
          <w:rStyle w:val="affd"/>
        </w:rPr>
        <w:t>Источник: Росстат</w:t>
      </w:r>
      <w:r w:rsidR="005F6CDC" w:rsidRPr="005F6CDC">
        <w:t xml:space="preserve"> </w:t>
      </w:r>
    </w:p>
    <w:p w:rsidR="005F6CDC" w:rsidRDefault="005F6CDC" w:rsidP="005F6CDC">
      <w:pPr>
        <w:pStyle w:val="afd"/>
      </w:pPr>
      <w:r w:rsidRPr="0061099E">
        <w:t>Примечание. Фактор высокого уровня налогообложения</w:t>
      </w:r>
      <w:r>
        <w:t xml:space="preserve"> в промышленности отражён в обс</w:t>
      </w:r>
      <w:r w:rsidRPr="0061099E">
        <w:t>ледованиях, начиная с 2007 г.</w:t>
      </w:r>
    </w:p>
    <w:p w:rsidR="00FF1117" w:rsidRDefault="00C6552E" w:rsidP="00FF1117">
      <w:pPr>
        <w:rPr>
          <w:b/>
          <w:lang w:eastAsia="ru-RU"/>
        </w:rPr>
      </w:pPr>
      <w:r>
        <w:t>Ежегодные</w:t>
      </w:r>
      <w:r w:rsidRPr="001E30B2">
        <w:t xml:space="preserve"> данные по добывающей и обрабатывающей промышленности, производств</w:t>
      </w:r>
      <w:r>
        <w:t>у</w:t>
      </w:r>
      <w:r w:rsidRPr="001E30B2">
        <w:t xml:space="preserve"> и распределени</w:t>
      </w:r>
      <w:r>
        <w:t>ю</w:t>
      </w:r>
      <w:r w:rsidRPr="001E30B2">
        <w:t xml:space="preserve"> электроэнергии, газа и воды</w:t>
      </w:r>
      <w:r w:rsidRPr="001E30B2">
        <w:rPr>
          <w:rStyle w:val="af7"/>
          <w:rFonts w:ascii="Times New Roman" w:hAnsi="Times New Roman" w:cs="Times New Roman"/>
          <w:bCs/>
          <w:color w:val="000000"/>
          <w:szCs w:val="24"/>
        </w:rPr>
        <w:footnoteReference w:id="39"/>
      </w:r>
      <w:r w:rsidRPr="001E30B2">
        <w:t xml:space="preserve">, </w:t>
      </w:r>
      <w:r>
        <w:t>а также строительству, оптовой и розничной торговле</w:t>
      </w:r>
      <w:r>
        <w:rPr>
          <w:rStyle w:val="af7"/>
          <w:rFonts w:ascii="Times New Roman" w:hAnsi="Times New Roman" w:cs="Times New Roman"/>
          <w:bCs/>
          <w:color w:val="000000"/>
          <w:szCs w:val="24"/>
        </w:rPr>
        <w:footnoteReference w:id="40"/>
      </w:r>
      <w:r>
        <w:t xml:space="preserve"> и сфере услуг</w:t>
      </w:r>
      <w:r>
        <w:rPr>
          <w:rStyle w:val="af7"/>
          <w:rFonts w:ascii="Times New Roman" w:hAnsi="Times New Roman" w:cs="Times New Roman"/>
          <w:bCs/>
          <w:color w:val="000000"/>
          <w:szCs w:val="24"/>
        </w:rPr>
        <w:footnoteReference w:id="41"/>
      </w:r>
      <w:r>
        <w:t xml:space="preserve"> </w:t>
      </w:r>
      <w:r w:rsidRPr="001E30B2">
        <w:t>приведены в</w:t>
      </w:r>
      <w:bookmarkStart w:id="20" w:name="_Ref420598140"/>
      <w:proofErr w:type="gramStart"/>
      <w:r w:rsidR="00FF1117">
        <w:t xml:space="preserve"> </w:t>
      </w:r>
      <w:r w:rsidR="00FF1117" w:rsidRPr="00F50530">
        <w:rPr>
          <w:rStyle w:val="affc"/>
        </w:rPr>
        <w:t>Т</w:t>
      </w:r>
      <w:proofErr w:type="gramEnd"/>
      <w:r w:rsidR="00FF1117" w:rsidRPr="00F50530">
        <w:rPr>
          <w:rStyle w:val="affc"/>
        </w:rPr>
        <w:t>абл. 11</w:t>
      </w:r>
      <w:r w:rsidR="00FF1117">
        <w:t>. Значения были получены как средние за 4 квартала соответствующего года.</w:t>
      </w:r>
    </w:p>
    <w:p w:rsidR="00C81A31" w:rsidRDefault="00C81A31" w:rsidP="00FF1117">
      <w:pPr>
        <w:jc w:val="left"/>
        <w:sectPr w:rsidR="00C81A31" w:rsidSect="005B2060">
          <w:headerReference w:type="default" r:id="rId12"/>
          <w:footerReference w:type="default" r:id="rId13"/>
          <w:headerReference w:type="first" r:id="rId14"/>
          <w:footerReference w:type="first" r:id="rId15"/>
          <w:pgSz w:w="11906" w:h="16838" w:code="9"/>
          <w:pgMar w:top="1758" w:right="1418" w:bottom="1191" w:left="2552" w:header="510" w:footer="510" w:gutter="0"/>
          <w:pgBorders w:offsetFrom="page">
            <w:top w:val="none" w:sz="64" w:space="0" w:color="5768D8" w:shadow="1"/>
            <w:left w:val="none" w:sz="0" w:space="0" w:color="446804" w:shadow="1"/>
            <w:bottom w:val="none" w:sz="0" w:space="0" w:color="0000FD" w:shadow="1"/>
            <w:right w:val="none" w:sz="241" w:space="0" w:color="000067" w:shadow="1"/>
          </w:pgBorders>
          <w:cols w:space="708"/>
          <w:docGrid w:linePitch="360"/>
        </w:sectPr>
      </w:pPr>
    </w:p>
    <w:p w:rsidR="00C6552E" w:rsidRPr="00A618C4" w:rsidRDefault="005F6CDC" w:rsidP="005F6CDC">
      <w:pPr>
        <w:pStyle w:val="afff9"/>
        <w:rPr>
          <w:rFonts w:ascii="Times New Roman" w:hAnsi="Times New Roman" w:cs="Times New Roman"/>
          <w:b/>
          <w:szCs w:val="24"/>
          <w:lang w:eastAsia="ru-RU"/>
        </w:rPr>
      </w:pPr>
      <w:r>
        <w:lastRenderedPageBreak/>
        <w:t xml:space="preserve">Табл. </w:t>
      </w:r>
      <w:fldSimple w:instr=" SEQ Табл. \* ARABIC ">
        <w:r w:rsidR="00972676">
          <w:rPr>
            <w:noProof/>
          </w:rPr>
          <w:t>11</w:t>
        </w:r>
      </w:fldSimple>
      <w:bookmarkEnd w:id="20"/>
      <w:r>
        <w:t xml:space="preserve"> </w:t>
      </w:r>
      <w:r w:rsidRPr="00F24F83">
        <w:t xml:space="preserve">Оценка значимости высокого уровня налогообложения как фактора, ограничивающего деловую активность организаций по видам экономической деятельности (без учёта малых предприятий, </w:t>
      </w:r>
      <w:proofErr w:type="gramStart"/>
      <w:r w:rsidRPr="00F24F83">
        <w:t>в</w:t>
      </w:r>
      <w:proofErr w:type="gramEnd"/>
      <w:r w:rsidRPr="00F24F83">
        <w:t xml:space="preserve"> % от числа обследованных организаций)</w:t>
      </w:r>
    </w:p>
    <w:tbl>
      <w:tblPr>
        <w:tblStyle w:val="14"/>
        <w:tblW w:w="14992" w:type="dxa"/>
        <w:tblLayout w:type="fixed"/>
        <w:tblLook w:val="02A0"/>
      </w:tblPr>
      <w:tblGrid>
        <w:gridCol w:w="1809"/>
        <w:gridCol w:w="993"/>
        <w:gridCol w:w="1701"/>
        <w:gridCol w:w="1417"/>
        <w:gridCol w:w="1701"/>
        <w:gridCol w:w="1666"/>
        <w:gridCol w:w="1418"/>
        <w:gridCol w:w="1276"/>
        <w:gridCol w:w="1276"/>
        <w:gridCol w:w="1735"/>
      </w:tblGrid>
      <w:tr w:rsidR="00C81A31" w:rsidRPr="008B5197" w:rsidTr="006A0077">
        <w:trPr>
          <w:cnfStyle w:val="100000000000"/>
          <w:trHeight w:val="255"/>
        </w:trPr>
        <w:tc>
          <w:tcPr>
            <w:cnfStyle w:val="000010000000"/>
            <w:tcW w:w="1809" w:type="dxa"/>
            <w:noWrap/>
            <w:hideMark/>
          </w:tcPr>
          <w:p w:rsidR="00C6552E" w:rsidRPr="00653627" w:rsidRDefault="00C6552E" w:rsidP="006E6E17">
            <w:pPr>
              <w:pStyle w:val="affb"/>
              <w:rPr>
                <w:lang w:eastAsia="ru-RU"/>
              </w:rPr>
            </w:pPr>
            <w:r w:rsidRPr="008B5197">
              <w:rPr>
                <w:lang w:eastAsia="ru-RU"/>
              </w:rPr>
              <w:t>Вид экономической деятельности \ Г</w:t>
            </w:r>
            <w:r w:rsidRPr="00653627">
              <w:rPr>
                <w:lang w:eastAsia="ru-RU"/>
              </w:rPr>
              <w:t>од</w:t>
            </w:r>
          </w:p>
        </w:tc>
        <w:tc>
          <w:tcPr>
            <w:cnfStyle w:val="000001000000"/>
            <w:tcW w:w="993" w:type="dxa"/>
            <w:noWrap/>
            <w:hideMark/>
          </w:tcPr>
          <w:p w:rsidR="00C6552E" w:rsidRPr="00653627" w:rsidRDefault="00C6552E" w:rsidP="005F6CDC">
            <w:pPr>
              <w:pStyle w:val="affb"/>
              <w:rPr>
                <w:lang w:eastAsia="ru-RU"/>
              </w:rPr>
            </w:pPr>
            <w:r w:rsidRPr="00653627">
              <w:rPr>
                <w:lang w:eastAsia="ru-RU"/>
              </w:rPr>
              <w:t>2006</w:t>
            </w:r>
          </w:p>
        </w:tc>
        <w:tc>
          <w:tcPr>
            <w:cnfStyle w:val="000010000000"/>
            <w:tcW w:w="1701" w:type="dxa"/>
            <w:noWrap/>
            <w:hideMark/>
          </w:tcPr>
          <w:p w:rsidR="00C6552E" w:rsidRPr="00653627" w:rsidRDefault="00C6552E" w:rsidP="005F6CDC">
            <w:pPr>
              <w:pStyle w:val="affb"/>
              <w:rPr>
                <w:lang w:eastAsia="ru-RU"/>
              </w:rPr>
            </w:pPr>
            <w:r w:rsidRPr="00653627">
              <w:rPr>
                <w:lang w:eastAsia="ru-RU"/>
              </w:rPr>
              <w:t>2007</w:t>
            </w:r>
          </w:p>
        </w:tc>
        <w:tc>
          <w:tcPr>
            <w:cnfStyle w:val="000001000000"/>
            <w:tcW w:w="1417" w:type="dxa"/>
            <w:noWrap/>
            <w:hideMark/>
          </w:tcPr>
          <w:p w:rsidR="00C6552E" w:rsidRPr="00653627" w:rsidRDefault="00C6552E" w:rsidP="005F6CDC">
            <w:pPr>
              <w:pStyle w:val="affb"/>
              <w:rPr>
                <w:lang w:eastAsia="ru-RU"/>
              </w:rPr>
            </w:pPr>
            <w:r w:rsidRPr="00653627">
              <w:rPr>
                <w:lang w:eastAsia="ru-RU"/>
              </w:rPr>
              <w:t>2008</w:t>
            </w:r>
          </w:p>
        </w:tc>
        <w:tc>
          <w:tcPr>
            <w:cnfStyle w:val="000010000000"/>
            <w:tcW w:w="1701" w:type="dxa"/>
            <w:noWrap/>
            <w:hideMark/>
          </w:tcPr>
          <w:p w:rsidR="00C6552E" w:rsidRPr="00653627" w:rsidRDefault="00C6552E" w:rsidP="005F6CDC">
            <w:pPr>
              <w:pStyle w:val="affb"/>
              <w:rPr>
                <w:lang w:eastAsia="ru-RU"/>
              </w:rPr>
            </w:pPr>
            <w:r w:rsidRPr="00653627">
              <w:rPr>
                <w:lang w:eastAsia="ru-RU"/>
              </w:rPr>
              <w:t>2009</w:t>
            </w:r>
          </w:p>
        </w:tc>
        <w:tc>
          <w:tcPr>
            <w:cnfStyle w:val="000001000000"/>
            <w:tcW w:w="1666" w:type="dxa"/>
            <w:noWrap/>
            <w:hideMark/>
          </w:tcPr>
          <w:p w:rsidR="00C6552E" w:rsidRPr="00653627" w:rsidRDefault="00C6552E" w:rsidP="005F6CDC">
            <w:pPr>
              <w:pStyle w:val="affb"/>
              <w:rPr>
                <w:lang w:eastAsia="ru-RU"/>
              </w:rPr>
            </w:pPr>
            <w:r w:rsidRPr="00653627">
              <w:rPr>
                <w:lang w:eastAsia="ru-RU"/>
              </w:rPr>
              <w:t>2010</w:t>
            </w:r>
          </w:p>
        </w:tc>
        <w:tc>
          <w:tcPr>
            <w:cnfStyle w:val="000010000000"/>
            <w:tcW w:w="1418" w:type="dxa"/>
            <w:noWrap/>
            <w:hideMark/>
          </w:tcPr>
          <w:p w:rsidR="00C6552E" w:rsidRPr="00653627" w:rsidRDefault="00C6552E" w:rsidP="005F6CDC">
            <w:pPr>
              <w:pStyle w:val="affb"/>
              <w:rPr>
                <w:lang w:eastAsia="ru-RU"/>
              </w:rPr>
            </w:pPr>
            <w:r w:rsidRPr="00653627">
              <w:rPr>
                <w:lang w:eastAsia="ru-RU"/>
              </w:rPr>
              <w:t>2011</w:t>
            </w:r>
          </w:p>
        </w:tc>
        <w:tc>
          <w:tcPr>
            <w:cnfStyle w:val="000001000000"/>
            <w:tcW w:w="1276" w:type="dxa"/>
            <w:noWrap/>
            <w:hideMark/>
          </w:tcPr>
          <w:p w:rsidR="00C6552E" w:rsidRPr="00653627" w:rsidRDefault="00C6552E" w:rsidP="005F6CDC">
            <w:pPr>
              <w:pStyle w:val="affb"/>
              <w:rPr>
                <w:lang w:eastAsia="ru-RU"/>
              </w:rPr>
            </w:pPr>
            <w:r w:rsidRPr="00653627">
              <w:rPr>
                <w:lang w:eastAsia="ru-RU"/>
              </w:rPr>
              <w:t>2012</w:t>
            </w:r>
          </w:p>
        </w:tc>
        <w:tc>
          <w:tcPr>
            <w:cnfStyle w:val="000010000000"/>
            <w:tcW w:w="1276" w:type="dxa"/>
            <w:noWrap/>
            <w:hideMark/>
          </w:tcPr>
          <w:p w:rsidR="00C6552E" w:rsidRPr="00653627" w:rsidRDefault="00C6552E" w:rsidP="005F6CDC">
            <w:pPr>
              <w:pStyle w:val="affb"/>
              <w:rPr>
                <w:lang w:eastAsia="ru-RU"/>
              </w:rPr>
            </w:pPr>
            <w:r w:rsidRPr="00653627">
              <w:rPr>
                <w:lang w:eastAsia="ru-RU"/>
              </w:rPr>
              <w:t>2013</w:t>
            </w:r>
          </w:p>
        </w:tc>
        <w:tc>
          <w:tcPr>
            <w:cnfStyle w:val="000001000000"/>
            <w:tcW w:w="1735" w:type="dxa"/>
            <w:noWrap/>
            <w:hideMark/>
          </w:tcPr>
          <w:p w:rsidR="00C6552E" w:rsidRPr="00653627" w:rsidRDefault="00C6552E" w:rsidP="005F6CDC">
            <w:pPr>
              <w:pStyle w:val="affb"/>
              <w:rPr>
                <w:lang w:eastAsia="ru-RU"/>
              </w:rPr>
            </w:pPr>
            <w:r w:rsidRPr="00653627">
              <w:rPr>
                <w:lang w:eastAsia="ru-RU"/>
              </w:rPr>
              <w:t>2014</w:t>
            </w:r>
          </w:p>
        </w:tc>
      </w:tr>
      <w:tr w:rsidR="00C6552E" w:rsidRPr="006468BB" w:rsidTr="006A0077">
        <w:trPr>
          <w:trHeight w:val="255"/>
        </w:trPr>
        <w:tc>
          <w:tcPr>
            <w:cnfStyle w:val="000010000000"/>
            <w:tcW w:w="14992" w:type="dxa"/>
            <w:gridSpan w:val="10"/>
            <w:noWrap/>
            <w:hideMark/>
          </w:tcPr>
          <w:p w:rsidR="00C6552E" w:rsidRPr="006468BB" w:rsidRDefault="00C6552E" w:rsidP="006468BB">
            <w:pPr>
              <w:pStyle w:val="affa"/>
              <w:rPr>
                <w:b/>
                <w:i/>
                <w:sz w:val="15"/>
                <w:szCs w:val="15"/>
                <w:lang w:eastAsia="ru-RU"/>
              </w:rPr>
            </w:pPr>
            <w:r w:rsidRPr="006468BB">
              <w:rPr>
                <w:b/>
                <w:i/>
              </w:rPr>
              <w:t>Оценка значимости высокого уровня налогообложения как фактора, ограничивающего деловую активность</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Добыча полезных ископаемых</w:t>
            </w:r>
          </w:p>
        </w:tc>
        <w:tc>
          <w:tcPr>
            <w:cnfStyle w:val="000001000000"/>
            <w:tcW w:w="993"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38</w:t>
            </w:r>
          </w:p>
        </w:tc>
        <w:tc>
          <w:tcPr>
            <w:cnfStyle w:val="000001000000"/>
            <w:tcW w:w="1417" w:type="dxa"/>
            <w:noWrap/>
            <w:hideMark/>
          </w:tcPr>
          <w:p w:rsidR="00C6552E" w:rsidRPr="00653627" w:rsidRDefault="00C6552E" w:rsidP="006468BB">
            <w:pPr>
              <w:pStyle w:val="afff1"/>
              <w:rPr>
                <w:lang w:eastAsia="ru-RU"/>
              </w:rPr>
            </w:pPr>
            <w:r w:rsidRPr="00653627">
              <w:rPr>
                <w:lang w:eastAsia="ru-RU"/>
              </w:rPr>
              <w:t>39</w:t>
            </w:r>
          </w:p>
        </w:tc>
        <w:tc>
          <w:tcPr>
            <w:cnfStyle w:val="000010000000"/>
            <w:tcW w:w="1701" w:type="dxa"/>
            <w:noWrap/>
            <w:hideMark/>
          </w:tcPr>
          <w:p w:rsidR="00C6552E" w:rsidRPr="00653627" w:rsidRDefault="00C6552E" w:rsidP="006468BB">
            <w:pPr>
              <w:pStyle w:val="afff1"/>
              <w:rPr>
                <w:lang w:eastAsia="ru-RU"/>
              </w:rPr>
            </w:pPr>
            <w:r w:rsidRPr="00653627">
              <w:rPr>
                <w:lang w:eastAsia="ru-RU"/>
              </w:rPr>
              <w:t>37</w:t>
            </w:r>
          </w:p>
        </w:tc>
        <w:tc>
          <w:tcPr>
            <w:cnfStyle w:val="000001000000"/>
            <w:tcW w:w="1666" w:type="dxa"/>
            <w:noWrap/>
            <w:hideMark/>
          </w:tcPr>
          <w:p w:rsidR="00C6552E" w:rsidRPr="00653627" w:rsidRDefault="00C6552E" w:rsidP="006468BB">
            <w:pPr>
              <w:pStyle w:val="afff1"/>
              <w:rPr>
                <w:lang w:eastAsia="ru-RU"/>
              </w:rPr>
            </w:pPr>
            <w:r w:rsidRPr="00653627">
              <w:rPr>
                <w:lang w:eastAsia="ru-RU"/>
              </w:rPr>
              <w:t>38</w:t>
            </w:r>
          </w:p>
        </w:tc>
        <w:tc>
          <w:tcPr>
            <w:cnfStyle w:val="000010000000"/>
            <w:tcW w:w="1418" w:type="dxa"/>
            <w:noWrap/>
            <w:hideMark/>
          </w:tcPr>
          <w:p w:rsidR="00C6552E" w:rsidRPr="00653627" w:rsidRDefault="00C6552E" w:rsidP="006468BB">
            <w:pPr>
              <w:pStyle w:val="afff1"/>
              <w:rPr>
                <w:lang w:eastAsia="ru-RU"/>
              </w:rPr>
            </w:pPr>
            <w:r w:rsidRPr="00653627">
              <w:rPr>
                <w:lang w:eastAsia="ru-RU"/>
              </w:rPr>
              <w:t>41</w:t>
            </w:r>
          </w:p>
        </w:tc>
        <w:tc>
          <w:tcPr>
            <w:cnfStyle w:val="000001000000"/>
            <w:tcW w:w="1276" w:type="dxa"/>
            <w:noWrap/>
            <w:hideMark/>
          </w:tcPr>
          <w:p w:rsidR="00C6552E" w:rsidRPr="00653627" w:rsidRDefault="00C6552E" w:rsidP="006468BB">
            <w:pPr>
              <w:pStyle w:val="afff1"/>
              <w:rPr>
                <w:lang w:eastAsia="ru-RU"/>
              </w:rPr>
            </w:pPr>
            <w:r w:rsidRPr="00653627">
              <w:rPr>
                <w:lang w:eastAsia="ru-RU"/>
              </w:rPr>
              <w:t>39</w:t>
            </w:r>
          </w:p>
        </w:tc>
        <w:tc>
          <w:tcPr>
            <w:cnfStyle w:val="000010000000"/>
            <w:tcW w:w="1276" w:type="dxa"/>
            <w:noWrap/>
            <w:hideMark/>
          </w:tcPr>
          <w:p w:rsidR="00C6552E" w:rsidRPr="00653627" w:rsidRDefault="00C6552E" w:rsidP="006468BB">
            <w:pPr>
              <w:pStyle w:val="afff1"/>
              <w:rPr>
                <w:lang w:eastAsia="ru-RU"/>
              </w:rPr>
            </w:pPr>
            <w:r w:rsidRPr="00653627">
              <w:rPr>
                <w:lang w:eastAsia="ru-RU"/>
              </w:rPr>
              <w:t>39</w:t>
            </w:r>
          </w:p>
        </w:tc>
        <w:tc>
          <w:tcPr>
            <w:cnfStyle w:val="000001000000"/>
            <w:tcW w:w="1735" w:type="dxa"/>
            <w:hideMark/>
          </w:tcPr>
          <w:p w:rsidR="00C6552E" w:rsidRPr="00653627" w:rsidRDefault="00C6552E" w:rsidP="006468BB">
            <w:pPr>
              <w:pStyle w:val="afff1"/>
              <w:rPr>
                <w:lang w:eastAsia="ru-RU"/>
              </w:rPr>
            </w:pPr>
            <w:r w:rsidRPr="00653627">
              <w:rPr>
                <w:lang w:eastAsia="ru-RU"/>
              </w:rPr>
              <w:t>34*</w:t>
            </w:r>
          </w:p>
        </w:tc>
      </w:tr>
      <w:tr w:rsidR="00C81A31" w:rsidRPr="00653627" w:rsidTr="006A0077">
        <w:trPr>
          <w:trHeight w:val="255"/>
        </w:trPr>
        <w:tc>
          <w:tcPr>
            <w:cnfStyle w:val="000010000000"/>
            <w:tcW w:w="1809" w:type="dxa"/>
            <w:noWrap/>
            <w:hideMark/>
          </w:tcPr>
          <w:p w:rsidR="00C6552E" w:rsidRPr="00653627" w:rsidRDefault="00C6552E" w:rsidP="00C81A31">
            <w:pPr>
              <w:pStyle w:val="affa"/>
              <w:rPr>
                <w:lang w:eastAsia="ru-RU"/>
              </w:rPr>
            </w:pPr>
            <w:r w:rsidRPr="00653627">
              <w:rPr>
                <w:lang w:eastAsia="ru-RU"/>
              </w:rPr>
              <w:t>Обрабатывающие производства</w:t>
            </w:r>
          </w:p>
        </w:tc>
        <w:tc>
          <w:tcPr>
            <w:cnfStyle w:val="000001000000"/>
            <w:tcW w:w="993"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37</w:t>
            </w:r>
          </w:p>
        </w:tc>
        <w:tc>
          <w:tcPr>
            <w:cnfStyle w:val="000001000000"/>
            <w:tcW w:w="1417" w:type="dxa"/>
            <w:noWrap/>
            <w:hideMark/>
          </w:tcPr>
          <w:p w:rsidR="00C6552E" w:rsidRPr="00653627" w:rsidRDefault="00C6552E" w:rsidP="006468BB">
            <w:pPr>
              <w:pStyle w:val="afff1"/>
              <w:rPr>
                <w:lang w:eastAsia="ru-RU"/>
              </w:rPr>
            </w:pPr>
            <w:r w:rsidRPr="00653627">
              <w:rPr>
                <w:lang w:eastAsia="ru-RU"/>
              </w:rPr>
              <w:t>39</w:t>
            </w:r>
          </w:p>
        </w:tc>
        <w:tc>
          <w:tcPr>
            <w:cnfStyle w:val="000010000000"/>
            <w:tcW w:w="1701" w:type="dxa"/>
            <w:noWrap/>
            <w:hideMark/>
          </w:tcPr>
          <w:p w:rsidR="00C6552E" w:rsidRPr="00653627" w:rsidRDefault="00C6552E" w:rsidP="006468BB">
            <w:pPr>
              <w:pStyle w:val="afff1"/>
              <w:rPr>
                <w:lang w:eastAsia="ru-RU"/>
              </w:rPr>
            </w:pPr>
            <w:r w:rsidRPr="00653627">
              <w:rPr>
                <w:lang w:eastAsia="ru-RU"/>
              </w:rPr>
              <w:t>40</w:t>
            </w:r>
          </w:p>
        </w:tc>
        <w:tc>
          <w:tcPr>
            <w:cnfStyle w:val="000001000000"/>
            <w:tcW w:w="1666" w:type="dxa"/>
            <w:noWrap/>
            <w:hideMark/>
          </w:tcPr>
          <w:p w:rsidR="00C6552E" w:rsidRPr="00653627" w:rsidRDefault="00C6552E" w:rsidP="006468BB">
            <w:pPr>
              <w:pStyle w:val="afff1"/>
              <w:rPr>
                <w:lang w:eastAsia="ru-RU"/>
              </w:rPr>
            </w:pPr>
            <w:r w:rsidRPr="00653627">
              <w:rPr>
                <w:lang w:eastAsia="ru-RU"/>
              </w:rPr>
              <w:t>41</w:t>
            </w:r>
          </w:p>
        </w:tc>
        <w:tc>
          <w:tcPr>
            <w:cnfStyle w:val="000010000000"/>
            <w:tcW w:w="1418" w:type="dxa"/>
            <w:noWrap/>
            <w:hideMark/>
          </w:tcPr>
          <w:p w:rsidR="00C6552E" w:rsidRPr="00653627" w:rsidRDefault="00C6552E" w:rsidP="006468BB">
            <w:pPr>
              <w:pStyle w:val="afff1"/>
              <w:rPr>
                <w:lang w:eastAsia="ru-RU"/>
              </w:rPr>
            </w:pPr>
            <w:r w:rsidRPr="00653627">
              <w:rPr>
                <w:lang w:eastAsia="ru-RU"/>
              </w:rPr>
              <w:t>47</w:t>
            </w:r>
          </w:p>
        </w:tc>
        <w:tc>
          <w:tcPr>
            <w:cnfStyle w:val="000001000000"/>
            <w:tcW w:w="1276" w:type="dxa"/>
            <w:noWrap/>
            <w:hideMark/>
          </w:tcPr>
          <w:p w:rsidR="00C6552E" w:rsidRPr="00653627" w:rsidRDefault="00C6552E" w:rsidP="006468BB">
            <w:pPr>
              <w:pStyle w:val="afff1"/>
              <w:rPr>
                <w:lang w:eastAsia="ru-RU"/>
              </w:rPr>
            </w:pPr>
            <w:r w:rsidRPr="00653627">
              <w:rPr>
                <w:lang w:eastAsia="ru-RU"/>
              </w:rPr>
              <w:t>46</w:t>
            </w:r>
          </w:p>
        </w:tc>
        <w:tc>
          <w:tcPr>
            <w:cnfStyle w:val="000010000000"/>
            <w:tcW w:w="1276" w:type="dxa"/>
            <w:noWrap/>
            <w:hideMark/>
          </w:tcPr>
          <w:p w:rsidR="00C6552E" w:rsidRPr="00653627" w:rsidRDefault="00C6552E" w:rsidP="006468BB">
            <w:pPr>
              <w:pStyle w:val="afff1"/>
              <w:rPr>
                <w:lang w:eastAsia="ru-RU"/>
              </w:rPr>
            </w:pPr>
            <w:r w:rsidRPr="00653627">
              <w:rPr>
                <w:lang w:eastAsia="ru-RU"/>
              </w:rPr>
              <w:t>42</w:t>
            </w:r>
          </w:p>
        </w:tc>
        <w:tc>
          <w:tcPr>
            <w:cnfStyle w:val="000001000000"/>
            <w:tcW w:w="1735" w:type="dxa"/>
            <w:hideMark/>
          </w:tcPr>
          <w:p w:rsidR="00C6552E" w:rsidRPr="00653627" w:rsidRDefault="00C6552E" w:rsidP="006468BB">
            <w:pPr>
              <w:pStyle w:val="afff1"/>
              <w:rPr>
                <w:lang w:eastAsia="ru-RU"/>
              </w:rPr>
            </w:pPr>
            <w:r w:rsidRPr="00653627">
              <w:rPr>
                <w:lang w:eastAsia="ru-RU"/>
              </w:rPr>
              <w:t>40*</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Производство и распределение электроэнергии, газа и воды</w:t>
            </w:r>
          </w:p>
        </w:tc>
        <w:tc>
          <w:tcPr>
            <w:cnfStyle w:val="000001000000"/>
            <w:tcW w:w="993"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27</w:t>
            </w:r>
          </w:p>
        </w:tc>
        <w:tc>
          <w:tcPr>
            <w:cnfStyle w:val="000001000000"/>
            <w:tcW w:w="1417" w:type="dxa"/>
            <w:noWrap/>
            <w:hideMark/>
          </w:tcPr>
          <w:p w:rsidR="00C6552E" w:rsidRPr="00653627" w:rsidRDefault="00C6552E" w:rsidP="006468BB">
            <w:pPr>
              <w:pStyle w:val="afff1"/>
              <w:rPr>
                <w:lang w:eastAsia="ru-RU"/>
              </w:rPr>
            </w:pPr>
            <w:r w:rsidRPr="00653627">
              <w:rPr>
                <w:lang w:eastAsia="ru-RU"/>
              </w:rPr>
              <w:t>33</w:t>
            </w:r>
          </w:p>
        </w:tc>
        <w:tc>
          <w:tcPr>
            <w:cnfStyle w:val="000010000000"/>
            <w:tcW w:w="1701" w:type="dxa"/>
            <w:noWrap/>
            <w:hideMark/>
          </w:tcPr>
          <w:p w:rsidR="00C6552E" w:rsidRPr="00653627" w:rsidRDefault="00C6552E" w:rsidP="006468BB">
            <w:pPr>
              <w:pStyle w:val="afff1"/>
              <w:rPr>
                <w:lang w:eastAsia="ru-RU"/>
              </w:rPr>
            </w:pPr>
            <w:r w:rsidRPr="00653627">
              <w:rPr>
                <w:lang w:eastAsia="ru-RU"/>
              </w:rPr>
              <w:t>29</w:t>
            </w:r>
          </w:p>
        </w:tc>
        <w:tc>
          <w:tcPr>
            <w:cnfStyle w:val="000001000000"/>
            <w:tcW w:w="1666" w:type="dxa"/>
            <w:noWrap/>
            <w:hideMark/>
          </w:tcPr>
          <w:p w:rsidR="00C6552E" w:rsidRPr="00653627" w:rsidRDefault="00C6552E" w:rsidP="006468BB">
            <w:pPr>
              <w:pStyle w:val="afff1"/>
              <w:rPr>
                <w:lang w:eastAsia="ru-RU"/>
              </w:rPr>
            </w:pPr>
            <w:r w:rsidRPr="00653627">
              <w:rPr>
                <w:lang w:eastAsia="ru-RU"/>
              </w:rPr>
              <w:t>29</w:t>
            </w:r>
          </w:p>
        </w:tc>
        <w:tc>
          <w:tcPr>
            <w:cnfStyle w:val="000010000000"/>
            <w:tcW w:w="1418" w:type="dxa"/>
            <w:noWrap/>
            <w:hideMark/>
          </w:tcPr>
          <w:p w:rsidR="00C6552E" w:rsidRPr="00653627" w:rsidRDefault="00C6552E" w:rsidP="006468BB">
            <w:pPr>
              <w:pStyle w:val="afff1"/>
              <w:rPr>
                <w:lang w:eastAsia="ru-RU"/>
              </w:rPr>
            </w:pPr>
            <w:r w:rsidRPr="00653627">
              <w:rPr>
                <w:lang w:eastAsia="ru-RU"/>
              </w:rPr>
              <w:t>37</w:t>
            </w:r>
          </w:p>
        </w:tc>
        <w:tc>
          <w:tcPr>
            <w:cnfStyle w:val="000001000000"/>
            <w:tcW w:w="1276" w:type="dxa"/>
            <w:noWrap/>
            <w:hideMark/>
          </w:tcPr>
          <w:p w:rsidR="00C6552E" w:rsidRPr="00653627" w:rsidRDefault="00C6552E" w:rsidP="006468BB">
            <w:pPr>
              <w:pStyle w:val="afff1"/>
              <w:rPr>
                <w:lang w:eastAsia="ru-RU"/>
              </w:rPr>
            </w:pPr>
            <w:r w:rsidRPr="00653627">
              <w:rPr>
                <w:lang w:eastAsia="ru-RU"/>
              </w:rPr>
              <w:t>37</w:t>
            </w:r>
          </w:p>
        </w:tc>
        <w:tc>
          <w:tcPr>
            <w:cnfStyle w:val="000010000000"/>
            <w:tcW w:w="1276" w:type="dxa"/>
            <w:noWrap/>
            <w:hideMark/>
          </w:tcPr>
          <w:p w:rsidR="00C6552E" w:rsidRPr="00653627" w:rsidRDefault="00C6552E" w:rsidP="006468BB">
            <w:pPr>
              <w:pStyle w:val="afff1"/>
              <w:rPr>
                <w:lang w:eastAsia="ru-RU"/>
              </w:rPr>
            </w:pPr>
            <w:r w:rsidRPr="00653627">
              <w:rPr>
                <w:lang w:eastAsia="ru-RU"/>
              </w:rPr>
              <w:t>30</w:t>
            </w:r>
          </w:p>
        </w:tc>
        <w:tc>
          <w:tcPr>
            <w:cnfStyle w:val="000001000000"/>
            <w:tcW w:w="1735" w:type="dxa"/>
            <w:hideMark/>
          </w:tcPr>
          <w:p w:rsidR="00C6552E" w:rsidRPr="00653627" w:rsidRDefault="00C6552E" w:rsidP="006468BB">
            <w:pPr>
              <w:pStyle w:val="afff1"/>
              <w:rPr>
                <w:lang w:eastAsia="ru-RU"/>
              </w:rPr>
            </w:pPr>
            <w:r w:rsidRPr="00653627">
              <w:rPr>
                <w:lang w:eastAsia="ru-RU"/>
              </w:rPr>
              <w:t>29**</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Строительство</w:t>
            </w:r>
          </w:p>
        </w:tc>
        <w:tc>
          <w:tcPr>
            <w:cnfStyle w:val="000001000000"/>
            <w:tcW w:w="993" w:type="dxa"/>
            <w:noWrap/>
            <w:hideMark/>
          </w:tcPr>
          <w:p w:rsidR="00C6552E" w:rsidRPr="00653627" w:rsidRDefault="00C6552E" w:rsidP="006468BB">
            <w:pPr>
              <w:pStyle w:val="afff1"/>
              <w:rPr>
                <w:lang w:eastAsia="ru-RU"/>
              </w:rPr>
            </w:pPr>
            <w:r w:rsidRPr="00653627">
              <w:rPr>
                <w:lang w:eastAsia="ru-RU"/>
              </w:rPr>
              <w:t>45</w:t>
            </w:r>
          </w:p>
        </w:tc>
        <w:tc>
          <w:tcPr>
            <w:cnfStyle w:val="000010000000"/>
            <w:tcW w:w="1701" w:type="dxa"/>
            <w:noWrap/>
            <w:hideMark/>
          </w:tcPr>
          <w:p w:rsidR="00C6552E" w:rsidRPr="00653627" w:rsidRDefault="00C6552E" w:rsidP="006468BB">
            <w:pPr>
              <w:pStyle w:val="afff1"/>
              <w:rPr>
                <w:lang w:eastAsia="ru-RU"/>
              </w:rPr>
            </w:pPr>
            <w:r w:rsidRPr="00653627">
              <w:rPr>
                <w:lang w:eastAsia="ru-RU"/>
              </w:rPr>
              <w:t>42</w:t>
            </w:r>
          </w:p>
        </w:tc>
        <w:tc>
          <w:tcPr>
            <w:cnfStyle w:val="000001000000"/>
            <w:tcW w:w="1417" w:type="dxa"/>
            <w:noWrap/>
            <w:hideMark/>
          </w:tcPr>
          <w:p w:rsidR="00C6552E" w:rsidRPr="00653627" w:rsidRDefault="00C6552E" w:rsidP="006468BB">
            <w:pPr>
              <w:pStyle w:val="afff1"/>
              <w:rPr>
                <w:lang w:eastAsia="ru-RU"/>
              </w:rPr>
            </w:pPr>
            <w:r w:rsidRPr="00653627">
              <w:rPr>
                <w:lang w:eastAsia="ru-RU"/>
              </w:rPr>
              <w:t>43</w:t>
            </w:r>
          </w:p>
        </w:tc>
        <w:tc>
          <w:tcPr>
            <w:cnfStyle w:val="000010000000"/>
            <w:tcW w:w="1701" w:type="dxa"/>
            <w:noWrap/>
            <w:hideMark/>
          </w:tcPr>
          <w:p w:rsidR="00C6552E" w:rsidRPr="00653627" w:rsidRDefault="00C6552E" w:rsidP="006468BB">
            <w:pPr>
              <w:pStyle w:val="afff1"/>
              <w:rPr>
                <w:lang w:eastAsia="ru-RU"/>
              </w:rPr>
            </w:pPr>
            <w:r w:rsidRPr="00653627">
              <w:rPr>
                <w:lang w:eastAsia="ru-RU"/>
              </w:rPr>
              <w:t>40</w:t>
            </w:r>
          </w:p>
        </w:tc>
        <w:tc>
          <w:tcPr>
            <w:cnfStyle w:val="000001000000"/>
            <w:tcW w:w="1666" w:type="dxa"/>
            <w:noWrap/>
            <w:hideMark/>
          </w:tcPr>
          <w:p w:rsidR="00C6552E" w:rsidRPr="00653627" w:rsidRDefault="00C6552E" w:rsidP="006468BB">
            <w:pPr>
              <w:pStyle w:val="afff1"/>
              <w:rPr>
                <w:lang w:eastAsia="ru-RU"/>
              </w:rPr>
            </w:pPr>
            <w:r w:rsidRPr="00653627">
              <w:rPr>
                <w:lang w:eastAsia="ru-RU"/>
              </w:rPr>
              <w:t>39</w:t>
            </w:r>
          </w:p>
        </w:tc>
        <w:tc>
          <w:tcPr>
            <w:cnfStyle w:val="000010000000"/>
            <w:tcW w:w="1418" w:type="dxa"/>
            <w:noWrap/>
            <w:hideMark/>
          </w:tcPr>
          <w:p w:rsidR="00C6552E" w:rsidRPr="00653627" w:rsidRDefault="00C6552E" w:rsidP="006468BB">
            <w:pPr>
              <w:pStyle w:val="afff1"/>
              <w:rPr>
                <w:lang w:eastAsia="ru-RU"/>
              </w:rPr>
            </w:pPr>
            <w:r w:rsidRPr="00653627">
              <w:rPr>
                <w:lang w:eastAsia="ru-RU"/>
              </w:rPr>
              <w:t>51</w:t>
            </w:r>
          </w:p>
        </w:tc>
        <w:tc>
          <w:tcPr>
            <w:cnfStyle w:val="000001000000"/>
            <w:tcW w:w="1276" w:type="dxa"/>
            <w:noWrap/>
            <w:hideMark/>
          </w:tcPr>
          <w:p w:rsidR="00C6552E" w:rsidRPr="00653627" w:rsidRDefault="00C6552E" w:rsidP="006468BB">
            <w:pPr>
              <w:pStyle w:val="afff1"/>
              <w:rPr>
                <w:lang w:eastAsia="ru-RU"/>
              </w:rPr>
            </w:pPr>
            <w:r w:rsidRPr="00653627">
              <w:rPr>
                <w:lang w:eastAsia="ru-RU"/>
              </w:rPr>
              <w:t>51</w:t>
            </w:r>
          </w:p>
        </w:tc>
        <w:tc>
          <w:tcPr>
            <w:cnfStyle w:val="000010000000"/>
            <w:tcW w:w="1276" w:type="dxa"/>
            <w:noWrap/>
            <w:hideMark/>
          </w:tcPr>
          <w:p w:rsidR="00C6552E" w:rsidRPr="00653627" w:rsidRDefault="00C6552E" w:rsidP="006468BB">
            <w:pPr>
              <w:pStyle w:val="afff1"/>
              <w:rPr>
                <w:lang w:eastAsia="ru-RU"/>
              </w:rPr>
            </w:pPr>
            <w:r w:rsidRPr="00653627">
              <w:rPr>
                <w:lang w:eastAsia="ru-RU"/>
              </w:rPr>
              <w:t>45</w:t>
            </w:r>
          </w:p>
        </w:tc>
        <w:tc>
          <w:tcPr>
            <w:cnfStyle w:val="000001000000"/>
            <w:tcW w:w="1735" w:type="dxa"/>
            <w:noWrap/>
            <w:hideMark/>
          </w:tcPr>
          <w:p w:rsidR="00C6552E" w:rsidRPr="00653627" w:rsidRDefault="00C6552E" w:rsidP="006468BB">
            <w:pPr>
              <w:pStyle w:val="afff1"/>
              <w:rPr>
                <w:lang w:eastAsia="ru-RU"/>
              </w:rPr>
            </w:pPr>
            <w:r w:rsidRPr="00653627">
              <w:rPr>
                <w:lang w:eastAsia="ru-RU"/>
              </w:rPr>
              <w:t>39</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Розничная торговля</w:t>
            </w:r>
          </w:p>
        </w:tc>
        <w:tc>
          <w:tcPr>
            <w:cnfStyle w:val="000001000000"/>
            <w:tcW w:w="993" w:type="dxa"/>
            <w:noWrap/>
            <w:hideMark/>
          </w:tcPr>
          <w:p w:rsidR="00C6552E" w:rsidRPr="00653627" w:rsidRDefault="00C6552E" w:rsidP="006468BB">
            <w:pPr>
              <w:pStyle w:val="afff1"/>
              <w:rPr>
                <w:lang w:eastAsia="ru-RU"/>
              </w:rPr>
            </w:pPr>
            <w:r>
              <w:rPr>
                <w:lang w:eastAsia="ru-RU"/>
              </w:rPr>
              <w:t>49</w:t>
            </w:r>
          </w:p>
        </w:tc>
        <w:tc>
          <w:tcPr>
            <w:cnfStyle w:val="000010000000"/>
            <w:tcW w:w="1701" w:type="dxa"/>
            <w:noWrap/>
            <w:hideMark/>
          </w:tcPr>
          <w:p w:rsidR="00C6552E" w:rsidRPr="00653627" w:rsidRDefault="00C6552E" w:rsidP="006468BB">
            <w:pPr>
              <w:pStyle w:val="afff1"/>
              <w:rPr>
                <w:lang w:eastAsia="ru-RU"/>
              </w:rPr>
            </w:pPr>
            <w:r>
              <w:rPr>
                <w:lang w:eastAsia="ru-RU"/>
              </w:rPr>
              <w:t>46</w:t>
            </w:r>
          </w:p>
        </w:tc>
        <w:tc>
          <w:tcPr>
            <w:cnfStyle w:val="000001000000"/>
            <w:tcW w:w="1417" w:type="dxa"/>
            <w:noWrap/>
            <w:hideMark/>
          </w:tcPr>
          <w:p w:rsidR="00C6552E" w:rsidRPr="00653627" w:rsidRDefault="00C6552E" w:rsidP="006468BB">
            <w:pPr>
              <w:pStyle w:val="afff1"/>
              <w:rPr>
                <w:lang w:eastAsia="ru-RU"/>
              </w:rPr>
            </w:pPr>
            <w:r>
              <w:rPr>
                <w:lang w:eastAsia="ru-RU"/>
              </w:rPr>
              <w:t>45</w:t>
            </w:r>
          </w:p>
        </w:tc>
        <w:tc>
          <w:tcPr>
            <w:cnfStyle w:val="000010000000"/>
            <w:tcW w:w="1701" w:type="dxa"/>
            <w:noWrap/>
            <w:hideMark/>
          </w:tcPr>
          <w:p w:rsidR="00C6552E" w:rsidRPr="00653627" w:rsidRDefault="00C6552E" w:rsidP="006468BB">
            <w:pPr>
              <w:pStyle w:val="afff1"/>
              <w:rPr>
                <w:lang w:eastAsia="ru-RU"/>
              </w:rPr>
            </w:pPr>
            <w:r>
              <w:rPr>
                <w:lang w:eastAsia="ru-RU"/>
              </w:rPr>
              <w:t>40</w:t>
            </w:r>
          </w:p>
        </w:tc>
        <w:tc>
          <w:tcPr>
            <w:cnfStyle w:val="000001000000"/>
            <w:tcW w:w="1666" w:type="dxa"/>
            <w:noWrap/>
            <w:hideMark/>
          </w:tcPr>
          <w:p w:rsidR="00C6552E" w:rsidRPr="00653627" w:rsidRDefault="00C6552E" w:rsidP="006468BB">
            <w:pPr>
              <w:pStyle w:val="afff1"/>
              <w:rPr>
                <w:lang w:eastAsia="ru-RU"/>
              </w:rPr>
            </w:pPr>
            <w:r w:rsidRPr="00653627">
              <w:rPr>
                <w:lang w:eastAsia="ru-RU"/>
              </w:rPr>
              <w:t>41</w:t>
            </w:r>
          </w:p>
        </w:tc>
        <w:tc>
          <w:tcPr>
            <w:cnfStyle w:val="000010000000"/>
            <w:tcW w:w="1418" w:type="dxa"/>
            <w:noWrap/>
            <w:hideMark/>
          </w:tcPr>
          <w:p w:rsidR="00C6552E" w:rsidRPr="00653627" w:rsidRDefault="00C6552E" w:rsidP="006468BB">
            <w:pPr>
              <w:pStyle w:val="afff1"/>
              <w:rPr>
                <w:lang w:eastAsia="ru-RU"/>
              </w:rPr>
            </w:pPr>
            <w:r w:rsidRPr="00653627">
              <w:rPr>
                <w:lang w:eastAsia="ru-RU"/>
              </w:rPr>
              <w:t>62</w:t>
            </w:r>
          </w:p>
        </w:tc>
        <w:tc>
          <w:tcPr>
            <w:cnfStyle w:val="000001000000"/>
            <w:tcW w:w="1276" w:type="dxa"/>
            <w:noWrap/>
            <w:hideMark/>
          </w:tcPr>
          <w:p w:rsidR="00C6552E" w:rsidRPr="00653627" w:rsidRDefault="00C6552E" w:rsidP="006468BB">
            <w:pPr>
              <w:pStyle w:val="afff1"/>
              <w:rPr>
                <w:lang w:eastAsia="ru-RU"/>
              </w:rPr>
            </w:pPr>
            <w:r w:rsidRPr="00653627">
              <w:rPr>
                <w:lang w:eastAsia="ru-RU"/>
              </w:rPr>
              <w:t>59</w:t>
            </w:r>
          </w:p>
        </w:tc>
        <w:tc>
          <w:tcPr>
            <w:cnfStyle w:val="000010000000"/>
            <w:tcW w:w="1276" w:type="dxa"/>
            <w:noWrap/>
            <w:hideMark/>
          </w:tcPr>
          <w:p w:rsidR="00C6552E" w:rsidRPr="00653627" w:rsidRDefault="00C6552E" w:rsidP="006468BB">
            <w:pPr>
              <w:pStyle w:val="afff1"/>
              <w:rPr>
                <w:lang w:eastAsia="ru-RU"/>
              </w:rPr>
            </w:pPr>
            <w:r w:rsidRPr="00653627">
              <w:rPr>
                <w:lang w:eastAsia="ru-RU"/>
              </w:rPr>
              <w:t>56</w:t>
            </w:r>
          </w:p>
        </w:tc>
        <w:tc>
          <w:tcPr>
            <w:cnfStyle w:val="000001000000"/>
            <w:tcW w:w="1735" w:type="dxa"/>
            <w:noWrap/>
            <w:hideMark/>
          </w:tcPr>
          <w:p w:rsidR="00C6552E" w:rsidRPr="00653627" w:rsidRDefault="00C6552E" w:rsidP="006468BB">
            <w:pPr>
              <w:pStyle w:val="afff1"/>
              <w:rPr>
                <w:lang w:eastAsia="ru-RU"/>
              </w:rPr>
            </w:pPr>
            <w:r w:rsidRPr="00653627">
              <w:rPr>
                <w:lang w:eastAsia="ru-RU"/>
              </w:rPr>
              <w:t>53</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Pr>
                <w:lang w:eastAsia="ru-RU"/>
              </w:rPr>
              <w:t>Оптовая торговля</w:t>
            </w:r>
          </w:p>
        </w:tc>
        <w:tc>
          <w:tcPr>
            <w:cnfStyle w:val="000001000000"/>
            <w:tcW w:w="993"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н.д.</w:t>
            </w:r>
          </w:p>
        </w:tc>
        <w:tc>
          <w:tcPr>
            <w:cnfStyle w:val="000001000000"/>
            <w:tcW w:w="1417"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н.д.</w:t>
            </w:r>
          </w:p>
        </w:tc>
        <w:tc>
          <w:tcPr>
            <w:cnfStyle w:val="000001000000"/>
            <w:tcW w:w="1666" w:type="dxa"/>
            <w:noWrap/>
            <w:hideMark/>
          </w:tcPr>
          <w:p w:rsidR="00C6552E" w:rsidRPr="00653627" w:rsidRDefault="00C6552E" w:rsidP="006468BB">
            <w:pPr>
              <w:pStyle w:val="afff1"/>
              <w:rPr>
                <w:lang w:eastAsia="ru-RU"/>
              </w:rPr>
            </w:pPr>
            <w:r>
              <w:rPr>
                <w:lang w:eastAsia="ru-RU"/>
              </w:rPr>
              <w:t>49***</w:t>
            </w:r>
          </w:p>
        </w:tc>
        <w:tc>
          <w:tcPr>
            <w:cnfStyle w:val="000010000000"/>
            <w:tcW w:w="1418" w:type="dxa"/>
            <w:noWrap/>
            <w:hideMark/>
          </w:tcPr>
          <w:p w:rsidR="00C6552E" w:rsidRPr="00653627" w:rsidRDefault="00C6552E" w:rsidP="006468BB">
            <w:pPr>
              <w:pStyle w:val="afff1"/>
              <w:rPr>
                <w:lang w:eastAsia="ru-RU"/>
              </w:rPr>
            </w:pPr>
            <w:r>
              <w:rPr>
                <w:lang w:eastAsia="ru-RU"/>
              </w:rPr>
              <w:t>55</w:t>
            </w:r>
          </w:p>
        </w:tc>
        <w:tc>
          <w:tcPr>
            <w:cnfStyle w:val="000001000000"/>
            <w:tcW w:w="1276" w:type="dxa"/>
            <w:noWrap/>
            <w:hideMark/>
          </w:tcPr>
          <w:p w:rsidR="00C6552E" w:rsidRPr="00653627" w:rsidRDefault="00C6552E" w:rsidP="006468BB">
            <w:pPr>
              <w:pStyle w:val="afff1"/>
              <w:rPr>
                <w:lang w:eastAsia="ru-RU"/>
              </w:rPr>
            </w:pPr>
            <w:r>
              <w:rPr>
                <w:lang w:eastAsia="ru-RU"/>
              </w:rPr>
              <w:t>55</w:t>
            </w:r>
          </w:p>
        </w:tc>
        <w:tc>
          <w:tcPr>
            <w:cnfStyle w:val="000010000000"/>
            <w:tcW w:w="1276" w:type="dxa"/>
            <w:noWrap/>
            <w:hideMark/>
          </w:tcPr>
          <w:p w:rsidR="00C6552E" w:rsidRPr="00653627" w:rsidRDefault="00C6552E" w:rsidP="006468BB">
            <w:pPr>
              <w:pStyle w:val="afff1"/>
              <w:rPr>
                <w:lang w:eastAsia="ru-RU"/>
              </w:rPr>
            </w:pPr>
            <w:r>
              <w:rPr>
                <w:lang w:eastAsia="ru-RU"/>
              </w:rPr>
              <w:t>56</w:t>
            </w:r>
          </w:p>
        </w:tc>
        <w:tc>
          <w:tcPr>
            <w:cnfStyle w:val="000001000000"/>
            <w:tcW w:w="1735" w:type="dxa"/>
            <w:noWrap/>
            <w:hideMark/>
          </w:tcPr>
          <w:p w:rsidR="00C6552E" w:rsidRPr="00653627" w:rsidRDefault="00C6552E" w:rsidP="006468BB">
            <w:pPr>
              <w:pStyle w:val="afff1"/>
              <w:rPr>
                <w:lang w:eastAsia="ru-RU"/>
              </w:rPr>
            </w:pPr>
            <w:r>
              <w:rPr>
                <w:lang w:eastAsia="ru-RU"/>
              </w:rPr>
              <w:t>56</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Сфера услуг</w:t>
            </w:r>
          </w:p>
        </w:tc>
        <w:tc>
          <w:tcPr>
            <w:cnfStyle w:val="000001000000"/>
            <w:tcW w:w="993"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н.д.</w:t>
            </w:r>
          </w:p>
        </w:tc>
        <w:tc>
          <w:tcPr>
            <w:cnfStyle w:val="000001000000"/>
            <w:tcW w:w="1417"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н.д.</w:t>
            </w:r>
          </w:p>
        </w:tc>
        <w:tc>
          <w:tcPr>
            <w:cnfStyle w:val="000001000000"/>
            <w:tcW w:w="1666" w:type="dxa"/>
            <w:noWrap/>
            <w:hideMark/>
          </w:tcPr>
          <w:p w:rsidR="00C6552E" w:rsidRPr="00653627" w:rsidRDefault="00C6552E" w:rsidP="006468BB">
            <w:pPr>
              <w:pStyle w:val="afff1"/>
              <w:rPr>
                <w:lang w:eastAsia="ru-RU"/>
              </w:rPr>
            </w:pPr>
            <w:r w:rsidRPr="00653627">
              <w:rPr>
                <w:lang w:eastAsia="ru-RU"/>
              </w:rPr>
              <w:t>н.д.</w:t>
            </w:r>
          </w:p>
        </w:tc>
        <w:tc>
          <w:tcPr>
            <w:cnfStyle w:val="000010000000"/>
            <w:tcW w:w="1418" w:type="dxa"/>
            <w:noWrap/>
            <w:hideMark/>
          </w:tcPr>
          <w:p w:rsidR="00C6552E" w:rsidRPr="00653627" w:rsidRDefault="00C6552E" w:rsidP="006468BB">
            <w:pPr>
              <w:pStyle w:val="afff1"/>
              <w:rPr>
                <w:lang w:eastAsia="ru-RU"/>
              </w:rPr>
            </w:pPr>
            <w:r w:rsidRPr="00653627">
              <w:rPr>
                <w:lang w:eastAsia="ru-RU"/>
              </w:rPr>
              <w:t>н.д.</w:t>
            </w:r>
          </w:p>
        </w:tc>
        <w:tc>
          <w:tcPr>
            <w:cnfStyle w:val="000001000000"/>
            <w:tcW w:w="1276" w:type="dxa"/>
            <w:noWrap/>
            <w:hideMark/>
          </w:tcPr>
          <w:p w:rsidR="00C6552E" w:rsidRPr="00653627" w:rsidRDefault="00C6552E" w:rsidP="006468BB">
            <w:pPr>
              <w:pStyle w:val="afff1"/>
              <w:rPr>
                <w:lang w:eastAsia="ru-RU"/>
              </w:rPr>
            </w:pPr>
            <w:r w:rsidRPr="00653627">
              <w:rPr>
                <w:lang w:eastAsia="ru-RU"/>
              </w:rPr>
              <w:t>39</w:t>
            </w:r>
          </w:p>
        </w:tc>
        <w:tc>
          <w:tcPr>
            <w:cnfStyle w:val="000010000000"/>
            <w:tcW w:w="1276" w:type="dxa"/>
            <w:noWrap/>
            <w:hideMark/>
          </w:tcPr>
          <w:p w:rsidR="00C6552E" w:rsidRPr="00653627" w:rsidRDefault="00C6552E" w:rsidP="006468BB">
            <w:pPr>
              <w:pStyle w:val="afff1"/>
              <w:rPr>
                <w:lang w:eastAsia="ru-RU"/>
              </w:rPr>
            </w:pPr>
            <w:r w:rsidRPr="00653627">
              <w:rPr>
                <w:lang w:eastAsia="ru-RU"/>
              </w:rPr>
              <w:t>37</w:t>
            </w:r>
          </w:p>
        </w:tc>
        <w:tc>
          <w:tcPr>
            <w:cnfStyle w:val="000001000000"/>
            <w:tcW w:w="1735" w:type="dxa"/>
            <w:noWrap/>
            <w:hideMark/>
          </w:tcPr>
          <w:p w:rsidR="00C6552E" w:rsidRPr="00653627" w:rsidRDefault="00C6552E" w:rsidP="006468BB">
            <w:pPr>
              <w:pStyle w:val="afff1"/>
              <w:rPr>
                <w:lang w:eastAsia="ru-RU"/>
              </w:rPr>
            </w:pPr>
            <w:r w:rsidRPr="00653627">
              <w:rPr>
                <w:lang w:eastAsia="ru-RU"/>
              </w:rPr>
              <w:t>37</w:t>
            </w:r>
          </w:p>
        </w:tc>
      </w:tr>
      <w:tr w:rsidR="00C6552E" w:rsidRPr="008B5197" w:rsidTr="006A0077">
        <w:trPr>
          <w:trHeight w:val="255"/>
        </w:trPr>
        <w:tc>
          <w:tcPr>
            <w:cnfStyle w:val="000010000000"/>
            <w:tcW w:w="14992" w:type="dxa"/>
            <w:gridSpan w:val="10"/>
            <w:noWrap/>
            <w:hideMark/>
          </w:tcPr>
          <w:p w:rsidR="00C6552E" w:rsidRPr="00653627" w:rsidRDefault="00C6552E" w:rsidP="006468BB">
            <w:pPr>
              <w:pStyle w:val="affa"/>
              <w:rPr>
                <w:b/>
                <w:i/>
                <w:lang w:eastAsia="ru-RU"/>
              </w:rPr>
            </w:pPr>
            <w:r w:rsidRPr="00653627">
              <w:rPr>
                <w:b/>
                <w:i/>
                <w:lang w:eastAsia="ru-RU"/>
              </w:rPr>
              <w:t xml:space="preserve">Место в "рейтинге" факторов (по данному </w:t>
            </w:r>
            <w:r w:rsidRPr="008B5197">
              <w:rPr>
                <w:b/>
                <w:i/>
                <w:lang w:eastAsia="ru-RU"/>
              </w:rPr>
              <w:t>виду экономической деятельности</w:t>
            </w:r>
            <w:r w:rsidRPr="00653627">
              <w:rPr>
                <w:b/>
                <w:i/>
                <w:lang w:eastAsia="ru-RU"/>
              </w:rPr>
              <w:t>)</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Добыча полезных ископаемых</w:t>
            </w:r>
          </w:p>
        </w:tc>
        <w:tc>
          <w:tcPr>
            <w:cnfStyle w:val="000001000000"/>
            <w:tcW w:w="993"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1</w:t>
            </w:r>
          </w:p>
        </w:tc>
        <w:tc>
          <w:tcPr>
            <w:cnfStyle w:val="000001000000"/>
            <w:tcW w:w="1417" w:type="dxa"/>
            <w:noWrap/>
            <w:hideMark/>
          </w:tcPr>
          <w:p w:rsidR="00C6552E" w:rsidRPr="00653627" w:rsidRDefault="00C6552E" w:rsidP="006468BB">
            <w:pPr>
              <w:pStyle w:val="afff1"/>
              <w:rPr>
                <w:lang w:eastAsia="ru-RU"/>
              </w:rPr>
            </w:pPr>
            <w:r w:rsidRPr="00653627">
              <w:rPr>
                <w:lang w:eastAsia="ru-RU"/>
              </w:rPr>
              <w:t>1</w:t>
            </w:r>
          </w:p>
        </w:tc>
        <w:tc>
          <w:tcPr>
            <w:cnfStyle w:val="000010000000"/>
            <w:tcW w:w="1701" w:type="dxa"/>
            <w:noWrap/>
            <w:hideMark/>
          </w:tcPr>
          <w:p w:rsidR="00C6552E" w:rsidRPr="00653627" w:rsidRDefault="00C6552E" w:rsidP="006468BB">
            <w:pPr>
              <w:pStyle w:val="afff1"/>
              <w:rPr>
                <w:lang w:eastAsia="ru-RU"/>
              </w:rPr>
            </w:pPr>
            <w:r w:rsidRPr="00653627">
              <w:rPr>
                <w:lang w:eastAsia="ru-RU"/>
              </w:rPr>
              <w:t>3</w:t>
            </w:r>
          </w:p>
        </w:tc>
        <w:tc>
          <w:tcPr>
            <w:cnfStyle w:val="000001000000"/>
            <w:tcW w:w="1666" w:type="dxa"/>
            <w:noWrap/>
            <w:hideMark/>
          </w:tcPr>
          <w:p w:rsidR="00C6552E" w:rsidRPr="00653627" w:rsidRDefault="00C6552E" w:rsidP="006468BB">
            <w:pPr>
              <w:pStyle w:val="afff1"/>
              <w:rPr>
                <w:lang w:eastAsia="ru-RU"/>
              </w:rPr>
            </w:pPr>
            <w:r w:rsidRPr="00653627">
              <w:rPr>
                <w:lang w:eastAsia="ru-RU"/>
              </w:rPr>
              <w:t>3</w:t>
            </w:r>
          </w:p>
        </w:tc>
        <w:tc>
          <w:tcPr>
            <w:cnfStyle w:val="000010000000"/>
            <w:tcW w:w="1418" w:type="dxa"/>
            <w:noWrap/>
            <w:hideMark/>
          </w:tcPr>
          <w:p w:rsidR="00C6552E" w:rsidRPr="00653627" w:rsidRDefault="00C6552E" w:rsidP="006468BB">
            <w:pPr>
              <w:pStyle w:val="afff1"/>
              <w:rPr>
                <w:lang w:eastAsia="ru-RU"/>
              </w:rPr>
            </w:pPr>
            <w:r w:rsidRPr="00653627">
              <w:rPr>
                <w:lang w:eastAsia="ru-RU"/>
              </w:rPr>
              <w:t>1</w:t>
            </w:r>
          </w:p>
        </w:tc>
        <w:tc>
          <w:tcPr>
            <w:cnfStyle w:val="000001000000"/>
            <w:tcW w:w="1276" w:type="dxa"/>
            <w:noWrap/>
            <w:hideMark/>
          </w:tcPr>
          <w:p w:rsidR="00C6552E" w:rsidRPr="00653627" w:rsidRDefault="00C6552E" w:rsidP="006468BB">
            <w:pPr>
              <w:pStyle w:val="afff1"/>
              <w:rPr>
                <w:lang w:eastAsia="ru-RU"/>
              </w:rPr>
            </w:pPr>
            <w:r w:rsidRPr="00653627">
              <w:rPr>
                <w:lang w:eastAsia="ru-RU"/>
              </w:rPr>
              <w:t>1</w:t>
            </w:r>
          </w:p>
        </w:tc>
        <w:tc>
          <w:tcPr>
            <w:cnfStyle w:val="000010000000"/>
            <w:tcW w:w="1276" w:type="dxa"/>
            <w:noWrap/>
            <w:hideMark/>
          </w:tcPr>
          <w:p w:rsidR="00C6552E" w:rsidRPr="00653627" w:rsidRDefault="00C6552E" w:rsidP="006468BB">
            <w:pPr>
              <w:pStyle w:val="afff1"/>
              <w:rPr>
                <w:lang w:eastAsia="ru-RU"/>
              </w:rPr>
            </w:pPr>
            <w:r w:rsidRPr="00653627">
              <w:rPr>
                <w:lang w:eastAsia="ru-RU"/>
              </w:rPr>
              <w:t>1</w:t>
            </w:r>
          </w:p>
        </w:tc>
        <w:tc>
          <w:tcPr>
            <w:cnfStyle w:val="000001000000"/>
            <w:tcW w:w="1735" w:type="dxa"/>
            <w:noWrap/>
            <w:hideMark/>
          </w:tcPr>
          <w:p w:rsidR="00C6552E" w:rsidRPr="00653627" w:rsidRDefault="00C6552E" w:rsidP="006468BB">
            <w:pPr>
              <w:pStyle w:val="afff1"/>
              <w:rPr>
                <w:lang w:eastAsia="ru-RU"/>
              </w:rPr>
            </w:pPr>
            <w:r w:rsidRPr="00653627">
              <w:rPr>
                <w:lang w:eastAsia="ru-RU"/>
              </w:rPr>
              <w:t>1*</w:t>
            </w:r>
          </w:p>
        </w:tc>
      </w:tr>
      <w:tr w:rsidR="00C81A31" w:rsidRPr="00653627" w:rsidTr="006A0077">
        <w:trPr>
          <w:trHeight w:val="255"/>
        </w:trPr>
        <w:tc>
          <w:tcPr>
            <w:cnfStyle w:val="000010000000"/>
            <w:tcW w:w="1809" w:type="dxa"/>
            <w:noWrap/>
            <w:hideMark/>
          </w:tcPr>
          <w:p w:rsidR="00C6552E" w:rsidRPr="00653627" w:rsidRDefault="00C6552E" w:rsidP="00C81A31">
            <w:pPr>
              <w:pStyle w:val="affa"/>
              <w:rPr>
                <w:lang w:eastAsia="ru-RU"/>
              </w:rPr>
            </w:pPr>
            <w:r w:rsidRPr="00653627">
              <w:rPr>
                <w:lang w:eastAsia="ru-RU"/>
              </w:rPr>
              <w:t>Обрабатывающие производства</w:t>
            </w:r>
          </w:p>
        </w:tc>
        <w:tc>
          <w:tcPr>
            <w:cnfStyle w:val="000001000000"/>
            <w:tcW w:w="993"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3</w:t>
            </w:r>
          </w:p>
        </w:tc>
        <w:tc>
          <w:tcPr>
            <w:cnfStyle w:val="000001000000"/>
            <w:tcW w:w="1417" w:type="dxa"/>
            <w:noWrap/>
            <w:hideMark/>
          </w:tcPr>
          <w:p w:rsidR="00C6552E" w:rsidRPr="00653627" w:rsidRDefault="00C6552E" w:rsidP="006468BB">
            <w:pPr>
              <w:pStyle w:val="afff1"/>
              <w:rPr>
                <w:lang w:eastAsia="ru-RU"/>
              </w:rPr>
            </w:pPr>
            <w:r w:rsidRPr="00653627">
              <w:rPr>
                <w:lang w:eastAsia="ru-RU"/>
              </w:rPr>
              <w:t>3</w:t>
            </w:r>
          </w:p>
        </w:tc>
        <w:tc>
          <w:tcPr>
            <w:cnfStyle w:val="000010000000"/>
            <w:tcW w:w="1701" w:type="dxa"/>
            <w:noWrap/>
            <w:hideMark/>
          </w:tcPr>
          <w:p w:rsidR="00C6552E" w:rsidRPr="00653627" w:rsidRDefault="00C6552E" w:rsidP="006468BB">
            <w:pPr>
              <w:pStyle w:val="afff1"/>
              <w:rPr>
                <w:lang w:eastAsia="ru-RU"/>
              </w:rPr>
            </w:pPr>
            <w:r w:rsidRPr="00653627">
              <w:rPr>
                <w:lang w:eastAsia="ru-RU"/>
              </w:rPr>
              <w:t>4</w:t>
            </w:r>
          </w:p>
        </w:tc>
        <w:tc>
          <w:tcPr>
            <w:cnfStyle w:val="000001000000"/>
            <w:tcW w:w="1666" w:type="dxa"/>
            <w:noWrap/>
            <w:hideMark/>
          </w:tcPr>
          <w:p w:rsidR="00C6552E" w:rsidRPr="00653627" w:rsidRDefault="00C6552E" w:rsidP="006468BB">
            <w:pPr>
              <w:pStyle w:val="afff1"/>
              <w:rPr>
                <w:lang w:eastAsia="ru-RU"/>
              </w:rPr>
            </w:pPr>
            <w:r w:rsidRPr="00653627">
              <w:rPr>
                <w:lang w:eastAsia="ru-RU"/>
              </w:rPr>
              <w:t>4</w:t>
            </w:r>
          </w:p>
        </w:tc>
        <w:tc>
          <w:tcPr>
            <w:cnfStyle w:val="000010000000"/>
            <w:tcW w:w="1418" w:type="dxa"/>
            <w:noWrap/>
            <w:hideMark/>
          </w:tcPr>
          <w:p w:rsidR="00C6552E" w:rsidRPr="00653627" w:rsidRDefault="00C6552E" w:rsidP="006468BB">
            <w:pPr>
              <w:pStyle w:val="afff1"/>
              <w:rPr>
                <w:lang w:eastAsia="ru-RU"/>
              </w:rPr>
            </w:pPr>
            <w:r w:rsidRPr="00653627">
              <w:rPr>
                <w:lang w:eastAsia="ru-RU"/>
              </w:rPr>
              <w:t>2</w:t>
            </w:r>
          </w:p>
        </w:tc>
        <w:tc>
          <w:tcPr>
            <w:cnfStyle w:val="000001000000"/>
            <w:tcW w:w="1276" w:type="dxa"/>
            <w:noWrap/>
            <w:hideMark/>
          </w:tcPr>
          <w:p w:rsidR="00C6552E" w:rsidRPr="00653627" w:rsidRDefault="00C6552E" w:rsidP="006468BB">
            <w:pPr>
              <w:pStyle w:val="afff1"/>
              <w:rPr>
                <w:lang w:eastAsia="ru-RU"/>
              </w:rPr>
            </w:pPr>
            <w:r w:rsidRPr="00653627">
              <w:rPr>
                <w:lang w:eastAsia="ru-RU"/>
              </w:rPr>
              <w:t>2</w:t>
            </w:r>
          </w:p>
        </w:tc>
        <w:tc>
          <w:tcPr>
            <w:cnfStyle w:val="000010000000"/>
            <w:tcW w:w="1276" w:type="dxa"/>
            <w:noWrap/>
            <w:hideMark/>
          </w:tcPr>
          <w:p w:rsidR="00C6552E" w:rsidRPr="00653627" w:rsidRDefault="00C6552E" w:rsidP="006468BB">
            <w:pPr>
              <w:pStyle w:val="afff1"/>
              <w:rPr>
                <w:lang w:eastAsia="ru-RU"/>
              </w:rPr>
            </w:pPr>
            <w:r w:rsidRPr="00653627">
              <w:rPr>
                <w:lang w:eastAsia="ru-RU"/>
              </w:rPr>
              <w:t>2</w:t>
            </w:r>
          </w:p>
        </w:tc>
        <w:tc>
          <w:tcPr>
            <w:cnfStyle w:val="000001000000"/>
            <w:tcW w:w="1735" w:type="dxa"/>
            <w:noWrap/>
            <w:hideMark/>
          </w:tcPr>
          <w:p w:rsidR="00C6552E" w:rsidRPr="00653627" w:rsidRDefault="00C6552E" w:rsidP="006468BB">
            <w:pPr>
              <w:pStyle w:val="afff1"/>
              <w:rPr>
                <w:lang w:eastAsia="ru-RU"/>
              </w:rPr>
            </w:pPr>
            <w:r w:rsidRPr="00653627">
              <w:rPr>
                <w:lang w:eastAsia="ru-RU"/>
              </w:rPr>
              <w:t>2*</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Производство и распределение электроэнергии, газа и воды</w:t>
            </w:r>
          </w:p>
        </w:tc>
        <w:tc>
          <w:tcPr>
            <w:cnfStyle w:val="000001000000"/>
            <w:tcW w:w="993"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3</w:t>
            </w:r>
          </w:p>
        </w:tc>
        <w:tc>
          <w:tcPr>
            <w:cnfStyle w:val="000001000000"/>
            <w:tcW w:w="1417" w:type="dxa"/>
            <w:noWrap/>
            <w:hideMark/>
          </w:tcPr>
          <w:p w:rsidR="00C6552E" w:rsidRPr="00653627" w:rsidRDefault="00C6552E" w:rsidP="006468BB">
            <w:pPr>
              <w:pStyle w:val="afff1"/>
              <w:rPr>
                <w:lang w:eastAsia="ru-RU"/>
              </w:rPr>
            </w:pPr>
            <w:r w:rsidRPr="00653627">
              <w:rPr>
                <w:lang w:eastAsia="ru-RU"/>
              </w:rPr>
              <w:t>3</w:t>
            </w:r>
          </w:p>
        </w:tc>
        <w:tc>
          <w:tcPr>
            <w:cnfStyle w:val="000010000000"/>
            <w:tcW w:w="1701" w:type="dxa"/>
            <w:noWrap/>
            <w:hideMark/>
          </w:tcPr>
          <w:p w:rsidR="00C6552E" w:rsidRPr="00653627" w:rsidRDefault="00C6552E" w:rsidP="006468BB">
            <w:pPr>
              <w:pStyle w:val="afff1"/>
              <w:rPr>
                <w:lang w:eastAsia="ru-RU"/>
              </w:rPr>
            </w:pPr>
            <w:r w:rsidRPr="00653627">
              <w:rPr>
                <w:lang w:eastAsia="ru-RU"/>
              </w:rPr>
              <w:t>4</w:t>
            </w:r>
          </w:p>
        </w:tc>
        <w:tc>
          <w:tcPr>
            <w:cnfStyle w:val="000001000000"/>
            <w:tcW w:w="1666" w:type="dxa"/>
            <w:noWrap/>
            <w:hideMark/>
          </w:tcPr>
          <w:p w:rsidR="00C6552E" w:rsidRPr="00653627" w:rsidRDefault="00C6552E" w:rsidP="006468BB">
            <w:pPr>
              <w:pStyle w:val="afff1"/>
              <w:rPr>
                <w:lang w:eastAsia="ru-RU"/>
              </w:rPr>
            </w:pPr>
            <w:r w:rsidRPr="00653627">
              <w:rPr>
                <w:lang w:eastAsia="ru-RU"/>
              </w:rPr>
              <w:t>4</w:t>
            </w:r>
          </w:p>
        </w:tc>
        <w:tc>
          <w:tcPr>
            <w:cnfStyle w:val="000010000000"/>
            <w:tcW w:w="1418" w:type="dxa"/>
            <w:noWrap/>
            <w:hideMark/>
          </w:tcPr>
          <w:p w:rsidR="00C6552E" w:rsidRPr="00653627" w:rsidRDefault="00C6552E" w:rsidP="006468BB">
            <w:pPr>
              <w:pStyle w:val="afff1"/>
              <w:rPr>
                <w:lang w:eastAsia="ru-RU"/>
              </w:rPr>
            </w:pPr>
            <w:r w:rsidRPr="00653627">
              <w:rPr>
                <w:lang w:eastAsia="ru-RU"/>
              </w:rPr>
              <w:t>3</w:t>
            </w:r>
          </w:p>
        </w:tc>
        <w:tc>
          <w:tcPr>
            <w:cnfStyle w:val="000001000000"/>
            <w:tcW w:w="1276" w:type="dxa"/>
            <w:noWrap/>
            <w:hideMark/>
          </w:tcPr>
          <w:p w:rsidR="00C6552E" w:rsidRPr="00653627" w:rsidRDefault="00C6552E" w:rsidP="006468BB">
            <w:pPr>
              <w:pStyle w:val="afff1"/>
              <w:rPr>
                <w:lang w:eastAsia="ru-RU"/>
              </w:rPr>
            </w:pPr>
            <w:r w:rsidRPr="00653627">
              <w:rPr>
                <w:lang w:eastAsia="ru-RU"/>
              </w:rPr>
              <w:t>3</w:t>
            </w:r>
          </w:p>
        </w:tc>
        <w:tc>
          <w:tcPr>
            <w:cnfStyle w:val="000010000000"/>
            <w:tcW w:w="1276" w:type="dxa"/>
            <w:noWrap/>
            <w:hideMark/>
          </w:tcPr>
          <w:p w:rsidR="00C6552E" w:rsidRPr="00653627" w:rsidRDefault="00C6552E" w:rsidP="006468BB">
            <w:pPr>
              <w:pStyle w:val="afff1"/>
              <w:rPr>
                <w:lang w:eastAsia="ru-RU"/>
              </w:rPr>
            </w:pPr>
            <w:r w:rsidRPr="00653627">
              <w:rPr>
                <w:lang w:eastAsia="ru-RU"/>
              </w:rPr>
              <w:t>3</w:t>
            </w:r>
          </w:p>
        </w:tc>
        <w:tc>
          <w:tcPr>
            <w:cnfStyle w:val="000001000000"/>
            <w:tcW w:w="1735" w:type="dxa"/>
            <w:noWrap/>
            <w:hideMark/>
          </w:tcPr>
          <w:p w:rsidR="00C6552E" w:rsidRPr="00653627" w:rsidRDefault="00C6552E" w:rsidP="006468BB">
            <w:pPr>
              <w:pStyle w:val="afff1"/>
              <w:rPr>
                <w:lang w:eastAsia="ru-RU"/>
              </w:rPr>
            </w:pPr>
            <w:r w:rsidRPr="00653627">
              <w:rPr>
                <w:lang w:eastAsia="ru-RU"/>
              </w:rPr>
              <w:t>3**</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Строительство</w:t>
            </w:r>
          </w:p>
        </w:tc>
        <w:tc>
          <w:tcPr>
            <w:cnfStyle w:val="000001000000"/>
            <w:tcW w:w="993" w:type="dxa"/>
            <w:noWrap/>
            <w:hideMark/>
          </w:tcPr>
          <w:p w:rsidR="00C6552E" w:rsidRPr="00653627" w:rsidRDefault="00C6552E" w:rsidP="006468BB">
            <w:pPr>
              <w:pStyle w:val="afff1"/>
              <w:rPr>
                <w:lang w:eastAsia="ru-RU"/>
              </w:rPr>
            </w:pPr>
            <w:r w:rsidRPr="00653627">
              <w:rPr>
                <w:lang w:eastAsia="ru-RU"/>
              </w:rPr>
              <w:t>1</w:t>
            </w:r>
          </w:p>
        </w:tc>
        <w:tc>
          <w:tcPr>
            <w:cnfStyle w:val="000010000000"/>
            <w:tcW w:w="1701" w:type="dxa"/>
            <w:noWrap/>
            <w:hideMark/>
          </w:tcPr>
          <w:p w:rsidR="00C6552E" w:rsidRPr="00653627" w:rsidRDefault="00C6552E" w:rsidP="006468BB">
            <w:pPr>
              <w:pStyle w:val="afff1"/>
              <w:rPr>
                <w:lang w:eastAsia="ru-RU"/>
              </w:rPr>
            </w:pPr>
            <w:r w:rsidRPr="00653627">
              <w:rPr>
                <w:lang w:eastAsia="ru-RU"/>
              </w:rPr>
              <w:t>1</w:t>
            </w:r>
          </w:p>
        </w:tc>
        <w:tc>
          <w:tcPr>
            <w:cnfStyle w:val="000001000000"/>
            <w:tcW w:w="1417" w:type="dxa"/>
            <w:noWrap/>
            <w:hideMark/>
          </w:tcPr>
          <w:p w:rsidR="00C6552E" w:rsidRPr="00653627" w:rsidRDefault="00C6552E" w:rsidP="006468BB">
            <w:pPr>
              <w:pStyle w:val="afff1"/>
              <w:rPr>
                <w:lang w:eastAsia="ru-RU"/>
              </w:rPr>
            </w:pPr>
            <w:r w:rsidRPr="00653627">
              <w:rPr>
                <w:lang w:eastAsia="ru-RU"/>
              </w:rPr>
              <w:t>2</w:t>
            </w:r>
          </w:p>
        </w:tc>
        <w:tc>
          <w:tcPr>
            <w:cnfStyle w:val="000010000000"/>
            <w:tcW w:w="1701" w:type="dxa"/>
            <w:noWrap/>
            <w:hideMark/>
          </w:tcPr>
          <w:p w:rsidR="00C6552E" w:rsidRPr="00653627" w:rsidRDefault="00C6552E" w:rsidP="006468BB">
            <w:pPr>
              <w:pStyle w:val="afff1"/>
              <w:rPr>
                <w:lang w:eastAsia="ru-RU"/>
              </w:rPr>
            </w:pPr>
            <w:r w:rsidRPr="00653627">
              <w:rPr>
                <w:lang w:eastAsia="ru-RU"/>
              </w:rPr>
              <w:t>2</w:t>
            </w:r>
          </w:p>
        </w:tc>
        <w:tc>
          <w:tcPr>
            <w:cnfStyle w:val="000001000000"/>
            <w:tcW w:w="1666" w:type="dxa"/>
            <w:noWrap/>
            <w:hideMark/>
          </w:tcPr>
          <w:p w:rsidR="00C6552E" w:rsidRPr="00653627" w:rsidRDefault="00C6552E" w:rsidP="006468BB">
            <w:pPr>
              <w:pStyle w:val="afff1"/>
              <w:rPr>
                <w:lang w:eastAsia="ru-RU"/>
              </w:rPr>
            </w:pPr>
            <w:r w:rsidRPr="00653627">
              <w:rPr>
                <w:lang w:eastAsia="ru-RU"/>
              </w:rPr>
              <w:t>1</w:t>
            </w:r>
          </w:p>
        </w:tc>
        <w:tc>
          <w:tcPr>
            <w:cnfStyle w:val="000010000000"/>
            <w:tcW w:w="1418" w:type="dxa"/>
            <w:noWrap/>
            <w:hideMark/>
          </w:tcPr>
          <w:p w:rsidR="00C6552E" w:rsidRPr="00653627" w:rsidRDefault="00C6552E" w:rsidP="006468BB">
            <w:pPr>
              <w:pStyle w:val="afff1"/>
              <w:rPr>
                <w:lang w:eastAsia="ru-RU"/>
              </w:rPr>
            </w:pPr>
            <w:r w:rsidRPr="00653627">
              <w:rPr>
                <w:lang w:eastAsia="ru-RU"/>
              </w:rPr>
              <w:t>1</w:t>
            </w:r>
          </w:p>
        </w:tc>
        <w:tc>
          <w:tcPr>
            <w:cnfStyle w:val="000001000000"/>
            <w:tcW w:w="1276" w:type="dxa"/>
            <w:noWrap/>
            <w:hideMark/>
          </w:tcPr>
          <w:p w:rsidR="00C6552E" w:rsidRPr="00653627" w:rsidRDefault="00C6552E" w:rsidP="006468BB">
            <w:pPr>
              <w:pStyle w:val="afff1"/>
              <w:rPr>
                <w:lang w:eastAsia="ru-RU"/>
              </w:rPr>
            </w:pPr>
            <w:r w:rsidRPr="00653627">
              <w:rPr>
                <w:lang w:eastAsia="ru-RU"/>
              </w:rPr>
              <w:t>1</w:t>
            </w:r>
          </w:p>
        </w:tc>
        <w:tc>
          <w:tcPr>
            <w:cnfStyle w:val="000010000000"/>
            <w:tcW w:w="1276" w:type="dxa"/>
            <w:noWrap/>
            <w:hideMark/>
          </w:tcPr>
          <w:p w:rsidR="00C6552E" w:rsidRPr="00653627" w:rsidRDefault="00C6552E" w:rsidP="006468BB">
            <w:pPr>
              <w:pStyle w:val="afff1"/>
              <w:rPr>
                <w:lang w:eastAsia="ru-RU"/>
              </w:rPr>
            </w:pPr>
            <w:r w:rsidRPr="00653627">
              <w:rPr>
                <w:lang w:eastAsia="ru-RU"/>
              </w:rPr>
              <w:t>1</w:t>
            </w:r>
          </w:p>
        </w:tc>
        <w:tc>
          <w:tcPr>
            <w:cnfStyle w:val="000001000000"/>
            <w:tcW w:w="1735" w:type="dxa"/>
            <w:noWrap/>
            <w:hideMark/>
          </w:tcPr>
          <w:p w:rsidR="00C6552E" w:rsidRPr="00653627" w:rsidRDefault="00C6552E" w:rsidP="006468BB">
            <w:pPr>
              <w:pStyle w:val="afff1"/>
              <w:rPr>
                <w:lang w:eastAsia="ru-RU"/>
              </w:rPr>
            </w:pPr>
            <w:r w:rsidRPr="00653627">
              <w:rPr>
                <w:lang w:eastAsia="ru-RU"/>
              </w:rPr>
              <w:t>1</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lastRenderedPageBreak/>
              <w:t>Розничная торговля</w:t>
            </w:r>
          </w:p>
        </w:tc>
        <w:tc>
          <w:tcPr>
            <w:cnfStyle w:val="000001000000"/>
            <w:tcW w:w="993" w:type="dxa"/>
            <w:noWrap/>
            <w:hideMark/>
          </w:tcPr>
          <w:p w:rsidR="00C6552E" w:rsidRPr="00653627" w:rsidRDefault="00C6552E" w:rsidP="006468BB">
            <w:pPr>
              <w:pStyle w:val="afff1"/>
              <w:rPr>
                <w:lang w:eastAsia="ru-RU"/>
              </w:rPr>
            </w:pPr>
            <w:r>
              <w:rPr>
                <w:lang w:eastAsia="ru-RU"/>
              </w:rPr>
              <w:t>2</w:t>
            </w:r>
          </w:p>
        </w:tc>
        <w:tc>
          <w:tcPr>
            <w:cnfStyle w:val="000010000000"/>
            <w:tcW w:w="1701" w:type="dxa"/>
            <w:noWrap/>
            <w:hideMark/>
          </w:tcPr>
          <w:p w:rsidR="00C6552E" w:rsidRPr="00653627" w:rsidRDefault="00C6552E" w:rsidP="006468BB">
            <w:pPr>
              <w:pStyle w:val="afff1"/>
              <w:rPr>
                <w:lang w:eastAsia="ru-RU"/>
              </w:rPr>
            </w:pPr>
            <w:r>
              <w:rPr>
                <w:lang w:eastAsia="ru-RU"/>
              </w:rPr>
              <w:t>2</w:t>
            </w:r>
          </w:p>
        </w:tc>
        <w:tc>
          <w:tcPr>
            <w:cnfStyle w:val="000001000000"/>
            <w:tcW w:w="1417" w:type="dxa"/>
            <w:noWrap/>
            <w:hideMark/>
          </w:tcPr>
          <w:p w:rsidR="00C6552E" w:rsidRPr="00653627" w:rsidRDefault="00C6552E" w:rsidP="006468BB">
            <w:pPr>
              <w:pStyle w:val="afff1"/>
              <w:rPr>
                <w:lang w:eastAsia="ru-RU"/>
              </w:rPr>
            </w:pPr>
            <w:r>
              <w:rPr>
                <w:lang w:eastAsia="ru-RU"/>
              </w:rPr>
              <w:t>1</w:t>
            </w:r>
          </w:p>
        </w:tc>
        <w:tc>
          <w:tcPr>
            <w:cnfStyle w:val="000010000000"/>
            <w:tcW w:w="1701" w:type="dxa"/>
            <w:noWrap/>
            <w:hideMark/>
          </w:tcPr>
          <w:p w:rsidR="00C6552E" w:rsidRPr="00653627" w:rsidRDefault="00C6552E" w:rsidP="006468BB">
            <w:pPr>
              <w:pStyle w:val="afff1"/>
              <w:rPr>
                <w:lang w:eastAsia="ru-RU"/>
              </w:rPr>
            </w:pPr>
            <w:r>
              <w:rPr>
                <w:lang w:eastAsia="ru-RU"/>
              </w:rPr>
              <w:t>2</w:t>
            </w:r>
          </w:p>
        </w:tc>
        <w:tc>
          <w:tcPr>
            <w:cnfStyle w:val="000001000000"/>
            <w:tcW w:w="1666" w:type="dxa"/>
            <w:noWrap/>
            <w:hideMark/>
          </w:tcPr>
          <w:p w:rsidR="00C6552E" w:rsidRPr="00653627" w:rsidRDefault="00C6552E" w:rsidP="006468BB">
            <w:pPr>
              <w:pStyle w:val="afff1"/>
              <w:rPr>
                <w:lang w:eastAsia="ru-RU"/>
              </w:rPr>
            </w:pPr>
            <w:r w:rsidRPr="00653627">
              <w:rPr>
                <w:lang w:eastAsia="ru-RU"/>
              </w:rPr>
              <w:t>3</w:t>
            </w:r>
          </w:p>
        </w:tc>
        <w:tc>
          <w:tcPr>
            <w:cnfStyle w:val="000010000000"/>
            <w:tcW w:w="1418" w:type="dxa"/>
            <w:noWrap/>
            <w:hideMark/>
          </w:tcPr>
          <w:p w:rsidR="00C6552E" w:rsidRPr="00653627" w:rsidRDefault="00C6552E" w:rsidP="006468BB">
            <w:pPr>
              <w:pStyle w:val="afff1"/>
              <w:rPr>
                <w:lang w:eastAsia="ru-RU"/>
              </w:rPr>
            </w:pPr>
            <w:r w:rsidRPr="00653627">
              <w:rPr>
                <w:lang w:eastAsia="ru-RU"/>
              </w:rPr>
              <w:t>1</w:t>
            </w:r>
          </w:p>
        </w:tc>
        <w:tc>
          <w:tcPr>
            <w:cnfStyle w:val="000001000000"/>
            <w:tcW w:w="1276" w:type="dxa"/>
            <w:noWrap/>
            <w:hideMark/>
          </w:tcPr>
          <w:p w:rsidR="00C6552E" w:rsidRPr="00653627" w:rsidRDefault="00C6552E" w:rsidP="006468BB">
            <w:pPr>
              <w:pStyle w:val="afff1"/>
              <w:rPr>
                <w:lang w:eastAsia="ru-RU"/>
              </w:rPr>
            </w:pPr>
            <w:r w:rsidRPr="00653627">
              <w:rPr>
                <w:lang w:eastAsia="ru-RU"/>
              </w:rPr>
              <w:t>2</w:t>
            </w:r>
          </w:p>
        </w:tc>
        <w:tc>
          <w:tcPr>
            <w:cnfStyle w:val="000010000000"/>
            <w:tcW w:w="1276" w:type="dxa"/>
            <w:noWrap/>
            <w:hideMark/>
          </w:tcPr>
          <w:p w:rsidR="00C6552E" w:rsidRPr="00653627" w:rsidRDefault="00C6552E" w:rsidP="006468BB">
            <w:pPr>
              <w:pStyle w:val="afff1"/>
              <w:rPr>
                <w:lang w:eastAsia="ru-RU"/>
              </w:rPr>
            </w:pPr>
            <w:r w:rsidRPr="00653627">
              <w:rPr>
                <w:lang w:eastAsia="ru-RU"/>
              </w:rPr>
              <w:t>2</w:t>
            </w:r>
          </w:p>
        </w:tc>
        <w:tc>
          <w:tcPr>
            <w:cnfStyle w:val="000001000000"/>
            <w:tcW w:w="1735" w:type="dxa"/>
            <w:noWrap/>
            <w:hideMark/>
          </w:tcPr>
          <w:p w:rsidR="00C6552E" w:rsidRPr="00653627" w:rsidRDefault="00C6552E" w:rsidP="006468BB">
            <w:pPr>
              <w:pStyle w:val="afff1"/>
              <w:rPr>
                <w:lang w:eastAsia="ru-RU"/>
              </w:rPr>
            </w:pPr>
            <w:r w:rsidRPr="00653627">
              <w:rPr>
                <w:lang w:eastAsia="ru-RU"/>
              </w:rPr>
              <w:t>2</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Pr>
                <w:lang w:eastAsia="ru-RU"/>
              </w:rPr>
              <w:t>Оптовая торговля</w:t>
            </w:r>
          </w:p>
        </w:tc>
        <w:tc>
          <w:tcPr>
            <w:cnfStyle w:val="000001000000"/>
            <w:tcW w:w="993"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н.д.</w:t>
            </w:r>
          </w:p>
        </w:tc>
        <w:tc>
          <w:tcPr>
            <w:cnfStyle w:val="000001000000"/>
            <w:tcW w:w="1417"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н.д.</w:t>
            </w:r>
          </w:p>
        </w:tc>
        <w:tc>
          <w:tcPr>
            <w:cnfStyle w:val="000001000000"/>
            <w:tcW w:w="1666" w:type="dxa"/>
            <w:noWrap/>
            <w:hideMark/>
          </w:tcPr>
          <w:p w:rsidR="00C6552E" w:rsidRPr="00653627" w:rsidRDefault="00C6552E" w:rsidP="006468BB">
            <w:pPr>
              <w:pStyle w:val="afff1"/>
              <w:rPr>
                <w:lang w:eastAsia="ru-RU"/>
              </w:rPr>
            </w:pPr>
            <w:r>
              <w:rPr>
                <w:lang w:eastAsia="ru-RU"/>
              </w:rPr>
              <w:t>3***</w:t>
            </w:r>
          </w:p>
        </w:tc>
        <w:tc>
          <w:tcPr>
            <w:cnfStyle w:val="000010000000"/>
            <w:tcW w:w="1418" w:type="dxa"/>
            <w:noWrap/>
            <w:hideMark/>
          </w:tcPr>
          <w:p w:rsidR="00C6552E" w:rsidRPr="00653627" w:rsidRDefault="00C6552E" w:rsidP="006468BB">
            <w:pPr>
              <w:pStyle w:val="afff1"/>
              <w:rPr>
                <w:lang w:eastAsia="ru-RU"/>
              </w:rPr>
            </w:pPr>
            <w:r>
              <w:rPr>
                <w:lang w:eastAsia="ru-RU"/>
              </w:rPr>
              <w:t>2</w:t>
            </w:r>
          </w:p>
        </w:tc>
        <w:tc>
          <w:tcPr>
            <w:cnfStyle w:val="000001000000"/>
            <w:tcW w:w="1276" w:type="dxa"/>
            <w:noWrap/>
            <w:hideMark/>
          </w:tcPr>
          <w:p w:rsidR="00C6552E" w:rsidRPr="00653627" w:rsidRDefault="00C6552E" w:rsidP="006468BB">
            <w:pPr>
              <w:pStyle w:val="afff1"/>
              <w:rPr>
                <w:lang w:eastAsia="ru-RU"/>
              </w:rPr>
            </w:pPr>
            <w:r>
              <w:rPr>
                <w:lang w:eastAsia="ru-RU"/>
              </w:rPr>
              <w:t>2</w:t>
            </w:r>
          </w:p>
        </w:tc>
        <w:tc>
          <w:tcPr>
            <w:cnfStyle w:val="000010000000"/>
            <w:tcW w:w="1276" w:type="dxa"/>
            <w:noWrap/>
            <w:hideMark/>
          </w:tcPr>
          <w:p w:rsidR="00C6552E" w:rsidRPr="00653627" w:rsidRDefault="00C6552E" w:rsidP="006468BB">
            <w:pPr>
              <w:pStyle w:val="afff1"/>
              <w:rPr>
                <w:lang w:eastAsia="ru-RU"/>
              </w:rPr>
            </w:pPr>
            <w:r>
              <w:rPr>
                <w:lang w:eastAsia="ru-RU"/>
              </w:rPr>
              <w:t>2</w:t>
            </w:r>
          </w:p>
        </w:tc>
        <w:tc>
          <w:tcPr>
            <w:cnfStyle w:val="000001000000"/>
            <w:tcW w:w="1735" w:type="dxa"/>
            <w:noWrap/>
            <w:hideMark/>
          </w:tcPr>
          <w:p w:rsidR="00C6552E" w:rsidRPr="00653627" w:rsidRDefault="00C6552E" w:rsidP="006468BB">
            <w:pPr>
              <w:pStyle w:val="afff1"/>
              <w:rPr>
                <w:lang w:eastAsia="ru-RU"/>
              </w:rPr>
            </w:pPr>
            <w:r>
              <w:rPr>
                <w:lang w:eastAsia="ru-RU"/>
              </w:rPr>
              <w:t>2</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Сфера услуг</w:t>
            </w:r>
          </w:p>
        </w:tc>
        <w:tc>
          <w:tcPr>
            <w:cnfStyle w:val="000001000000"/>
            <w:tcW w:w="993"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н.д.</w:t>
            </w:r>
          </w:p>
        </w:tc>
        <w:tc>
          <w:tcPr>
            <w:cnfStyle w:val="000001000000"/>
            <w:tcW w:w="1417" w:type="dxa"/>
            <w:noWrap/>
            <w:hideMark/>
          </w:tcPr>
          <w:p w:rsidR="00C6552E" w:rsidRPr="00653627" w:rsidRDefault="00C6552E" w:rsidP="006468BB">
            <w:pPr>
              <w:pStyle w:val="afff1"/>
              <w:rPr>
                <w:lang w:eastAsia="ru-RU"/>
              </w:rPr>
            </w:pPr>
            <w:r w:rsidRPr="00653627">
              <w:rPr>
                <w:lang w:eastAsia="ru-RU"/>
              </w:rPr>
              <w:t>н.д.</w:t>
            </w:r>
          </w:p>
        </w:tc>
        <w:tc>
          <w:tcPr>
            <w:cnfStyle w:val="000010000000"/>
            <w:tcW w:w="1701" w:type="dxa"/>
            <w:noWrap/>
            <w:hideMark/>
          </w:tcPr>
          <w:p w:rsidR="00C6552E" w:rsidRPr="00653627" w:rsidRDefault="00C6552E" w:rsidP="006468BB">
            <w:pPr>
              <w:pStyle w:val="afff1"/>
              <w:rPr>
                <w:lang w:eastAsia="ru-RU"/>
              </w:rPr>
            </w:pPr>
            <w:r w:rsidRPr="00653627">
              <w:rPr>
                <w:lang w:eastAsia="ru-RU"/>
              </w:rPr>
              <w:t>н.д.</w:t>
            </w:r>
          </w:p>
        </w:tc>
        <w:tc>
          <w:tcPr>
            <w:cnfStyle w:val="000001000000"/>
            <w:tcW w:w="1666" w:type="dxa"/>
            <w:noWrap/>
            <w:hideMark/>
          </w:tcPr>
          <w:p w:rsidR="00C6552E" w:rsidRPr="00653627" w:rsidRDefault="00C6552E" w:rsidP="006468BB">
            <w:pPr>
              <w:pStyle w:val="afff1"/>
              <w:rPr>
                <w:lang w:eastAsia="ru-RU"/>
              </w:rPr>
            </w:pPr>
            <w:r w:rsidRPr="00653627">
              <w:rPr>
                <w:lang w:eastAsia="ru-RU"/>
              </w:rPr>
              <w:t>н.д.</w:t>
            </w:r>
          </w:p>
        </w:tc>
        <w:tc>
          <w:tcPr>
            <w:cnfStyle w:val="000010000000"/>
            <w:tcW w:w="1418" w:type="dxa"/>
            <w:noWrap/>
            <w:hideMark/>
          </w:tcPr>
          <w:p w:rsidR="00C6552E" w:rsidRPr="00653627" w:rsidRDefault="00C6552E" w:rsidP="006468BB">
            <w:pPr>
              <w:pStyle w:val="afff1"/>
              <w:rPr>
                <w:lang w:eastAsia="ru-RU"/>
              </w:rPr>
            </w:pPr>
            <w:r w:rsidRPr="00653627">
              <w:rPr>
                <w:lang w:eastAsia="ru-RU"/>
              </w:rPr>
              <w:t>н.д.</w:t>
            </w:r>
          </w:p>
        </w:tc>
        <w:tc>
          <w:tcPr>
            <w:cnfStyle w:val="000001000000"/>
            <w:tcW w:w="1276" w:type="dxa"/>
            <w:noWrap/>
            <w:hideMark/>
          </w:tcPr>
          <w:p w:rsidR="00C6552E" w:rsidRPr="00653627" w:rsidRDefault="00C6552E" w:rsidP="006468BB">
            <w:pPr>
              <w:pStyle w:val="afff1"/>
              <w:rPr>
                <w:lang w:eastAsia="ru-RU"/>
              </w:rPr>
            </w:pPr>
            <w:r w:rsidRPr="00653627">
              <w:rPr>
                <w:lang w:eastAsia="ru-RU"/>
              </w:rPr>
              <w:t>1</w:t>
            </w:r>
          </w:p>
        </w:tc>
        <w:tc>
          <w:tcPr>
            <w:cnfStyle w:val="000010000000"/>
            <w:tcW w:w="1276" w:type="dxa"/>
            <w:noWrap/>
            <w:hideMark/>
          </w:tcPr>
          <w:p w:rsidR="00C6552E" w:rsidRPr="00653627" w:rsidRDefault="00C6552E" w:rsidP="006468BB">
            <w:pPr>
              <w:pStyle w:val="afff1"/>
              <w:rPr>
                <w:lang w:eastAsia="ru-RU"/>
              </w:rPr>
            </w:pPr>
            <w:r w:rsidRPr="00653627">
              <w:rPr>
                <w:lang w:eastAsia="ru-RU"/>
              </w:rPr>
              <w:t>2</w:t>
            </w:r>
          </w:p>
        </w:tc>
        <w:tc>
          <w:tcPr>
            <w:cnfStyle w:val="000001000000"/>
            <w:tcW w:w="1735" w:type="dxa"/>
            <w:noWrap/>
            <w:hideMark/>
          </w:tcPr>
          <w:p w:rsidR="00C6552E" w:rsidRPr="00653627" w:rsidRDefault="00C6552E" w:rsidP="006468BB">
            <w:pPr>
              <w:pStyle w:val="afff1"/>
              <w:rPr>
                <w:lang w:eastAsia="ru-RU"/>
              </w:rPr>
            </w:pPr>
            <w:r>
              <w:rPr>
                <w:lang w:eastAsia="ru-RU"/>
              </w:rPr>
              <w:t>3</w:t>
            </w:r>
          </w:p>
        </w:tc>
      </w:tr>
      <w:tr w:rsidR="00C6552E" w:rsidRPr="008B5197" w:rsidTr="006A0077">
        <w:trPr>
          <w:trHeight w:val="255"/>
        </w:trPr>
        <w:tc>
          <w:tcPr>
            <w:cnfStyle w:val="000010000000"/>
            <w:tcW w:w="14992" w:type="dxa"/>
            <w:gridSpan w:val="10"/>
            <w:noWrap/>
            <w:hideMark/>
          </w:tcPr>
          <w:p w:rsidR="00C6552E" w:rsidRPr="00653627" w:rsidRDefault="00C6552E" w:rsidP="006468BB">
            <w:pPr>
              <w:pStyle w:val="affa"/>
              <w:rPr>
                <w:b/>
                <w:i/>
                <w:lang w:eastAsia="ru-RU"/>
              </w:rPr>
            </w:pPr>
            <w:r w:rsidRPr="008B5197">
              <w:rPr>
                <w:b/>
                <w:i/>
                <w:lang w:eastAsia="ru-RU"/>
              </w:rPr>
              <w:t>Л</w:t>
            </w:r>
            <w:r w:rsidRPr="00653627">
              <w:rPr>
                <w:b/>
                <w:i/>
                <w:lang w:eastAsia="ru-RU"/>
              </w:rPr>
              <w:t xml:space="preserve">идеры в "рейтинге" факторов (по данному </w:t>
            </w:r>
            <w:r w:rsidRPr="008B5197">
              <w:rPr>
                <w:b/>
                <w:i/>
                <w:lang w:eastAsia="ru-RU"/>
              </w:rPr>
              <w:t>виду экономической деятельности</w:t>
            </w:r>
            <w:r w:rsidRPr="00653627">
              <w:rPr>
                <w:b/>
                <w:i/>
                <w:lang w:eastAsia="ru-RU"/>
              </w:rPr>
              <w:t>)</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Добыча полезных ископаемых</w:t>
            </w:r>
          </w:p>
        </w:tc>
        <w:tc>
          <w:tcPr>
            <w:cnfStyle w:val="000001000000"/>
            <w:tcW w:w="993"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10000000"/>
            <w:tcW w:w="1701" w:type="dxa"/>
            <w:noWrap/>
            <w:hideMark/>
          </w:tcPr>
          <w:p w:rsidR="00C6552E" w:rsidRPr="00653627" w:rsidRDefault="00C6552E" w:rsidP="007A601C">
            <w:pPr>
              <w:pStyle w:val="afff1"/>
              <w:rPr>
                <w:lang w:eastAsia="ru-RU"/>
              </w:rPr>
            </w:pPr>
            <w:r w:rsidRPr="00653627">
              <w:rPr>
                <w:lang w:eastAsia="ru-RU"/>
              </w:rPr>
              <w:t xml:space="preserve">высокий уровень </w:t>
            </w:r>
            <w:proofErr w:type="spellStart"/>
            <w:proofErr w:type="gramStart"/>
            <w:r w:rsidRPr="00653627">
              <w:rPr>
                <w:lang w:eastAsia="ru-RU"/>
              </w:rPr>
              <w:t>налого</w:t>
            </w:r>
            <w:r w:rsidR="006E6E17">
              <w:rPr>
                <w:lang w:eastAsia="ru-RU"/>
              </w:rPr>
              <w:t>-</w:t>
            </w:r>
            <w:r w:rsidRPr="00653627">
              <w:rPr>
                <w:lang w:eastAsia="ru-RU"/>
              </w:rPr>
              <w:t>обложения</w:t>
            </w:r>
            <w:proofErr w:type="spellEnd"/>
            <w:proofErr w:type="gramEnd"/>
          </w:p>
        </w:tc>
        <w:tc>
          <w:tcPr>
            <w:cnfStyle w:val="000001000000"/>
            <w:tcW w:w="1417" w:type="dxa"/>
            <w:noWrap/>
            <w:hideMark/>
          </w:tcPr>
          <w:p w:rsidR="00C6552E" w:rsidRPr="00653627" w:rsidRDefault="00C6552E" w:rsidP="007A601C">
            <w:pPr>
              <w:pStyle w:val="afff1"/>
              <w:rPr>
                <w:lang w:eastAsia="ru-RU"/>
              </w:rPr>
            </w:pPr>
            <w:r w:rsidRPr="00653627">
              <w:rPr>
                <w:lang w:eastAsia="ru-RU"/>
              </w:rPr>
              <w:t xml:space="preserve">высокий уровень </w:t>
            </w:r>
            <w:proofErr w:type="spellStart"/>
            <w:proofErr w:type="gramStart"/>
            <w:r w:rsidRPr="00653627">
              <w:rPr>
                <w:lang w:eastAsia="ru-RU"/>
              </w:rPr>
              <w:t>налого</w:t>
            </w:r>
            <w:r>
              <w:rPr>
                <w:lang w:eastAsia="ru-RU"/>
              </w:rPr>
              <w:t>-</w:t>
            </w:r>
            <w:r w:rsidRPr="00653627">
              <w:rPr>
                <w:lang w:eastAsia="ru-RU"/>
              </w:rPr>
              <w:t>обложения</w:t>
            </w:r>
            <w:proofErr w:type="spellEnd"/>
            <w:proofErr w:type="gramEnd"/>
          </w:p>
        </w:tc>
        <w:tc>
          <w:tcPr>
            <w:cnfStyle w:val="000010000000"/>
            <w:tcW w:w="1701" w:type="dxa"/>
            <w:noWrap/>
            <w:hideMark/>
          </w:tcPr>
          <w:p w:rsidR="00C6552E" w:rsidRPr="007A601C" w:rsidRDefault="00C6552E" w:rsidP="006A0077">
            <w:pPr>
              <w:pStyle w:val="afff1"/>
              <w:ind w:left="-108" w:right="-108"/>
              <w:rPr>
                <w:lang w:eastAsia="ru-RU"/>
              </w:rPr>
            </w:pPr>
            <w:r w:rsidRPr="007A601C">
              <w:rPr>
                <w:lang w:eastAsia="ru-RU"/>
              </w:rPr>
              <w:t xml:space="preserve">неопределенность </w:t>
            </w:r>
            <w:r w:rsidR="00527280" w:rsidRPr="007A601C">
              <w:rPr>
                <w:lang w:eastAsia="ru-RU"/>
              </w:rPr>
              <w:t>экономи</w:t>
            </w:r>
            <w:r w:rsidRPr="007A601C">
              <w:rPr>
                <w:lang w:eastAsia="ru-RU"/>
              </w:rPr>
              <w:t xml:space="preserve">ческой ситуации, </w:t>
            </w:r>
            <w:proofErr w:type="spellStart"/>
            <w:proofErr w:type="gramStart"/>
            <w:r w:rsidRPr="007A601C">
              <w:rPr>
                <w:lang w:eastAsia="ru-RU"/>
              </w:rPr>
              <w:t>недо</w:t>
            </w:r>
            <w:r w:rsidR="007A601C" w:rsidRPr="007A601C">
              <w:rPr>
                <w:lang w:eastAsia="ru-RU"/>
              </w:rPr>
              <w:t>-</w:t>
            </w:r>
            <w:r w:rsidRPr="007A601C">
              <w:rPr>
                <w:lang w:eastAsia="ru-RU"/>
              </w:rPr>
              <w:t>статок</w:t>
            </w:r>
            <w:proofErr w:type="spellEnd"/>
            <w:proofErr w:type="gramEnd"/>
            <w:r w:rsidRPr="007A601C">
              <w:rPr>
                <w:lang w:eastAsia="ru-RU"/>
              </w:rPr>
              <w:t xml:space="preserve"> финансовых средств</w:t>
            </w:r>
          </w:p>
        </w:tc>
        <w:tc>
          <w:tcPr>
            <w:cnfStyle w:val="000001000000"/>
            <w:tcW w:w="1666" w:type="dxa"/>
            <w:noWrap/>
            <w:hideMark/>
          </w:tcPr>
          <w:p w:rsidR="00C6552E" w:rsidRPr="007A601C" w:rsidRDefault="007A601C" w:rsidP="006A0077">
            <w:pPr>
              <w:pStyle w:val="afff1"/>
              <w:ind w:left="-108" w:right="-108"/>
              <w:rPr>
                <w:lang w:eastAsia="ru-RU"/>
              </w:rPr>
            </w:pPr>
            <w:r w:rsidRPr="007A601C">
              <w:rPr>
                <w:lang w:eastAsia="ru-RU"/>
              </w:rPr>
              <w:t>неопределен</w:t>
            </w:r>
            <w:r w:rsidR="00527280" w:rsidRPr="007A601C">
              <w:rPr>
                <w:lang w:eastAsia="ru-RU"/>
              </w:rPr>
              <w:t xml:space="preserve">ность </w:t>
            </w:r>
            <w:r w:rsidRPr="007A601C">
              <w:rPr>
                <w:lang w:eastAsia="ru-RU"/>
              </w:rPr>
              <w:t>экономической ситуа</w:t>
            </w:r>
            <w:r w:rsidR="00527280" w:rsidRPr="007A601C">
              <w:rPr>
                <w:lang w:eastAsia="ru-RU"/>
              </w:rPr>
              <w:t xml:space="preserve">ции, </w:t>
            </w:r>
            <w:proofErr w:type="spellStart"/>
            <w:proofErr w:type="gramStart"/>
            <w:r w:rsidR="00527280" w:rsidRPr="007A601C">
              <w:rPr>
                <w:lang w:eastAsia="ru-RU"/>
              </w:rPr>
              <w:t>недо</w:t>
            </w:r>
            <w:r w:rsidRPr="007A601C">
              <w:rPr>
                <w:lang w:eastAsia="ru-RU"/>
              </w:rPr>
              <w:t>-</w:t>
            </w:r>
            <w:r w:rsidR="00527280" w:rsidRPr="007A601C">
              <w:rPr>
                <w:lang w:eastAsia="ru-RU"/>
              </w:rPr>
              <w:t>статок</w:t>
            </w:r>
            <w:proofErr w:type="spellEnd"/>
            <w:proofErr w:type="gramEnd"/>
            <w:r w:rsidR="00527280" w:rsidRPr="007A601C">
              <w:rPr>
                <w:lang w:eastAsia="ru-RU"/>
              </w:rPr>
              <w:t xml:space="preserve"> финансовых средств</w:t>
            </w:r>
          </w:p>
        </w:tc>
        <w:tc>
          <w:tcPr>
            <w:cnfStyle w:val="000010000000"/>
            <w:tcW w:w="1418" w:type="dxa"/>
            <w:noWrap/>
            <w:hideMark/>
          </w:tcPr>
          <w:p w:rsidR="00C6552E" w:rsidRPr="00653627" w:rsidRDefault="00C6552E" w:rsidP="007A601C">
            <w:pPr>
              <w:pStyle w:val="afff1"/>
              <w:rPr>
                <w:lang w:eastAsia="ru-RU"/>
              </w:rPr>
            </w:pPr>
            <w:r w:rsidRPr="00653627">
              <w:rPr>
                <w:lang w:eastAsia="ru-RU"/>
              </w:rPr>
              <w:t xml:space="preserve">высокий уровень </w:t>
            </w:r>
            <w:proofErr w:type="spellStart"/>
            <w:proofErr w:type="gramStart"/>
            <w:r w:rsidRPr="00653627">
              <w:rPr>
                <w:lang w:eastAsia="ru-RU"/>
              </w:rPr>
              <w:t>налого</w:t>
            </w:r>
            <w:r w:rsidR="00527280">
              <w:rPr>
                <w:lang w:eastAsia="ru-RU"/>
              </w:rPr>
              <w:t>-</w:t>
            </w:r>
            <w:r w:rsidRPr="00653627">
              <w:rPr>
                <w:lang w:eastAsia="ru-RU"/>
              </w:rPr>
              <w:t>обложения</w:t>
            </w:r>
            <w:proofErr w:type="spellEnd"/>
            <w:proofErr w:type="gramEnd"/>
          </w:p>
        </w:tc>
        <w:tc>
          <w:tcPr>
            <w:cnfStyle w:val="000001000000"/>
            <w:tcW w:w="1276" w:type="dxa"/>
            <w:noWrap/>
            <w:hideMark/>
          </w:tcPr>
          <w:p w:rsidR="00C6552E" w:rsidRPr="00653627" w:rsidRDefault="00C6552E" w:rsidP="007A601C">
            <w:pPr>
              <w:pStyle w:val="afff1"/>
              <w:rPr>
                <w:lang w:eastAsia="ru-RU"/>
              </w:rPr>
            </w:pPr>
            <w:r w:rsidRPr="00653627">
              <w:rPr>
                <w:lang w:eastAsia="ru-RU"/>
              </w:rPr>
              <w:t xml:space="preserve">высокий уровень </w:t>
            </w:r>
            <w:proofErr w:type="spellStart"/>
            <w:proofErr w:type="gramStart"/>
            <w:r w:rsidRPr="00653627">
              <w:rPr>
                <w:lang w:eastAsia="ru-RU"/>
              </w:rPr>
              <w:t>налого</w:t>
            </w:r>
            <w:r>
              <w:rPr>
                <w:lang w:eastAsia="ru-RU"/>
              </w:rPr>
              <w:t>-</w:t>
            </w:r>
            <w:r w:rsidRPr="00653627">
              <w:rPr>
                <w:lang w:eastAsia="ru-RU"/>
              </w:rPr>
              <w:t>обложения</w:t>
            </w:r>
            <w:proofErr w:type="spellEnd"/>
            <w:proofErr w:type="gramEnd"/>
          </w:p>
        </w:tc>
        <w:tc>
          <w:tcPr>
            <w:cnfStyle w:val="000010000000"/>
            <w:tcW w:w="1276" w:type="dxa"/>
            <w:noWrap/>
            <w:hideMark/>
          </w:tcPr>
          <w:p w:rsidR="00C6552E" w:rsidRPr="00653627" w:rsidRDefault="00C6552E" w:rsidP="007A601C">
            <w:pPr>
              <w:pStyle w:val="afff1"/>
              <w:rPr>
                <w:lang w:eastAsia="ru-RU"/>
              </w:rPr>
            </w:pPr>
            <w:r w:rsidRPr="00653627">
              <w:rPr>
                <w:lang w:eastAsia="ru-RU"/>
              </w:rPr>
              <w:t xml:space="preserve">высокий уровень </w:t>
            </w:r>
            <w:proofErr w:type="spellStart"/>
            <w:proofErr w:type="gramStart"/>
            <w:r w:rsidRPr="00653627">
              <w:rPr>
                <w:lang w:eastAsia="ru-RU"/>
              </w:rPr>
              <w:t>налого</w:t>
            </w:r>
            <w:r>
              <w:rPr>
                <w:lang w:eastAsia="ru-RU"/>
              </w:rPr>
              <w:t>-</w:t>
            </w:r>
            <w:r w:rsidRPr="00653627">
              <w:rPr>
                <w:lang w:eastAsia="ru-RU"/>
              </w:rPr>
              <w:t>обложения</w:t>
            </w:r>
            <w:proofErr w:type="spellEnd"/>
            <w:proofErr w:type="gramEnd"/>
          </w:p>
        </w:tc>
        <w:tc>
          <w:tcPr>
            <w:cnfStyle w:val="000001000000"/>
            <w:tcW w:w="1735" w:type="dxa"/>
            <w:noWrap/>
            <w:hideMark/>
          </w:tcPr>
          <w:p w:rsidR="00C6552E" w:rsidRPr="00653627" w:rsidRDefault="00C6552E" w:rsidP="007A601C">
            <w:pPr>
              <w:pStyle w:val="afff1"/>
              <w:rPr>
                <w:lang w:eastAsia="ru-RU"/>
              </w:rPr>
            </w:pPr>
            <w:r w:rsidRPr="00653627">
              <w:rPr>
                <w:lang w:eastAsia="ru-RU"/>
              </w:rPr>
              <w:t xml:space="preserve">высокий уровень </w:t>
            </w:r>
            <w:proofErr w:type="spellStart"/>
            <w:proofErr w:type="gramStart"/>
            <w:r w:rsidRPr="00653627">
              <w:rPr>
                <w:lang w:eastAsia="ru-RU"/>
              </w:rPr>
              <w:t>налогообложе</w:t>
            </w:r>
            <w:r>
              <w:rPr>
                <w:lang w:eastAsia="ru-RU"/>
              </w:rPr>
              <w:t>-</w:t>
            </w:r>
            <w:r w:rsidRPr="00653627">
              <w:rPr>
                <w:lang w:eastAsia="ru-RU"/>
              </w:rPr>
              <w:t>ния</w:t>
            </w:r>
            <w:proofErr w:type="spellEnd"/>
            <w:proofErr w:type="gramEnd"/>
            <w:r w:rsidRPr="00653627">
              <w:rPr>
                <w:lang w:eastAsia="ru-RU"/>
              </w:rPr>
              <w:t>*</w:t>
            </w:r>
          </w:p>
        </w:tc>
      </w:tr>
      <w:tr w:rsidR="00C81A31" w:rsidRPr="00653627" w:rsidTr="006A0077">
        <w:trPr>
          <w:trHeight w:val="255"/>
        </w:trPr>
        <w:tc>
          <w:tcPr>
            <w:cnfStyle w:val="000010000000"/>
            <w:tcW w:w="1809" w:type="dxa"/>
            <w:noWrap/>
            <w:hideMark/>
          </w:tcPr>
          <w:p w:rsidR="00C6552E" w:rsidRPr="00653627" w:rsidRDefault="00C6552E" w:rsidP="00C81A31">
            <w:pPr>
              <w:pStyle w:val="affa"/>
              <w:rPr>
                <w:lang w:eastAsia="ru-RU"/>
              </w:rPr>
            </w:pPr>
            <w:r w:rsidRPr="00653627">
              <w:rPr>
                <w:lang w:eastAsia="ru-RU"/>
              </w:rPr>
              <w:t>Обрабатывающие производства</w:t>
            </w:r>
          </w:p>
        </w:tc>
        <w:tc>
          <w:tcPr>
            <w:cnfStyle w:val="000001000000"/>
            <w:tcW w:w="993"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10000000"/>
            <w:tcW w:w="1701" w:type="dxa"/>
            <w:noWrap/>
            <w:hideMark/>
          </w:tcPr>
          <w:p w:rsidR="00C6552E" w:rsidRPr="00653627" w:rsidRDefault="00C6552E" w:rsidP="007A601C">
            <w:pPr>
              <w:pStyle w:val="afff1"/>
              <w:rPr>
                <w:lang w:eastAsia="ru-RU"/>
              </w:rPr>
            </w:pPr>
            <w:r>
              <w:rPr>
                <w:lang w:eastAsia="ru-RU"/>
              </w:rPr>
              <w:t>н</w:t>
            </w:r>
            <w:r w:rsidRPr="00653627">
              <w:rPr>
                <w:lang w:eastAsia="ru-RU"/>
              </w:rPr>
              <w:t>едостаточный спрос на продукцию организации на внутреннем рынке</w:t>
            </w:r>
            <w:r>
              <w:rPr>
                <w:lang w:eastAsia="ru-RU"/>
              </w:rPr>
              <w:t>, н</w:t>
            </w:r>
            <w:r w:rsidRPr="00653627">
              <w:rPr>
                <w:lang w:eastAsia="ru-RU"/>
              </w:rPr>
              <w:t>едостаток финансовых средств</w:t>
            </w:r>
          </w:p>
        </w:tc>
        <w:tc>
          <w:tcPr>
            <w:cnfStyle w:val="000001000000"/>
            <w:tcW w:w="1417" w:type="dxa"/>
            <w:noWrap/>
            <w:hideMark/>
          </w:tcPr>
          <w:p w:rsidR="00C6552E" w:rsidRPr="00653627" w:rsidRDefault="00527280" w:rsidP="007A601C">
            <w:pPr>
              <w:pStyle w:val="afff1"/>
              <w:ind w:left="-108"/>
              <w:rPr>
                <w:lang w:eastAsia="ru-RU"/>
              </w:rPr>
            </w:pPr>
            <w:r>
              <w:rPr>
                <w:lang w:eastAsia="ru-RU"/>
              </w:rPr>
              <w:t>н</w:t>
            </w:r>
            <w:r w:rsidR="00C6552E" w:rsidRPr="00653627">
              <w:rPr>
                <w:lang w:eastAsia="ru-RU"/>
              </w:rPr>
              <w:t>едостаточный спрос на продукцию организации на внутреннем рынке</w:t>
            </w:r>
            <w:r w:rsidR="00C6552E">
              <w:rPr>
                <w:lang w:eastAsia="ru-RU"/>
              </w:rPr>
              <w:t>, н</w:t>
            </w:r>
            <w:r w:rsidR="00C6552E" w:rsidRPr="00653627">
              <w:rPr>
                <w:lang w:eastAsia="ru-RU"/>
              </w:rPr>
              <w:t>едостаток финансовых средств</w:t>
            </w:r>
          </w:p>
        </w:tc>
        <w:tc>
          <w:tcPr>
            <w:cnfStyle w:val="000010000000"/>
            <w:tcW w:w="1701" w:type="dxa"/>
            <w:noWrap/>
            <w:hideMark/>
          </w:tcPr>
          <w:p w:rsidR="00C6552E" w:rsidRPr="007A601C" w:rsidRDefault="00C6552E" w:rsidP="006A0077">
            <w:pPr>
              <w:pStyle w:val="afff1"/>
              <w:ind w:left="-108" w:right="-108"/>
              <w:rPr>
                <w:lang w:eastAsia="ru-RU"/>
              </w:rPr>
            </w:pPr>
            <w:r w:rsidRPr="007A601C">
              <w:rPr>
                <w:lang w:eastAsia="ru-RU"/>
              </w:rPr>
              <w:t xml:space="preserve">недостаточный спрос на </w:t>
            </w:r>
            <w:proofErr w:type="spellStart"/>
            <w:proofErr w:type="gramStart"/>
            <w:r w:rsidRPr="007A601C">
              <w:rPr>
                <w:lang w:eastAsia="ru-RU"/>
              </w:rPr>
              <w:t>продук</w:t>
            </w:r>
            <w:r w:rsidR="007A601C" w:rsidRPr="007A601C">
              <w:rPr>
                <w:lang w:eastAsia="ru-RU"/>
              </w:rPr>
              <w:t>-</w:t>
            </w:r>
            <w:r w:rsidRPr="007A601C">
              <w:rPr>
                <w:lang w:eastAsia="ru-RU"/>
              </w:rPr>
              <w:t>цию</w:t>
            </w:r>
            <w:proofErr w:type="spellEnd"/>
            <w:proofErr w:type="gramEnd"/>
            <w:r w:rsidRPr="007A601C">
              <w:rPr>
                <w:lang w:eastAsia="ru-RU"/>
              </w:rPr>
              <w:t xml:space="preserve"> организации на внутреннем рынке, неопределен</w:t>
            </w:r>
            <w:r w:rsidR="007A601C" w:rsidRPr="007A601C">
              <w:rPr>
                <w:lang w:eastAsia="ru-RU"/>
              </w:rPr>
              <w:t>ность экономи</w:t>
            </w:r>
            <w:r w:rsidRPr="007A601C">
              <w:rPr>
                <w:lang w:eastAsia="ru-RU"/>
              </w:rPr>
              <w:t>ческой ситу</w:t>
            </w:r>
            <w:r w:rsidR="00AF5820" w:rsidRPr="007A601C">
              <w:rPr>
                <w:lang w:eastAsia="ru-RU"/>
              </w:rPr>
              <w:t xml:space="preserve">ации, </w:t>
            </w:r>
            <w:proofErr w:type="spellStart"/>
            <w:r w:rsidR="00AF5820" w:rsidRPr="007A601C">
              <w:rPr>
                <w:lang w:eastAsia="ru-RU"/>
              </w:rPr>
              <w:t>недоста-ток</w:t>
            </w:r>
            <w:proofErr w:type="spellEnd"/>
            <w:r w:rsidR="00AF5820" w:rsidRPr="007A601C">
              <w:rPr>
                <w:lang w:eastAsia="ru-RU"/>
              </w:rPr>
              <w:t xml:space="preserve"> финансо</w:t>
            </w:r>
            <w:r w:rsidRPr="007A601C">
              <w:rPr>
                <w:lang w:eastAsia="ru-RU"/>
              </w:rPr>
              <w:t>вых средств</w:t>
            </w:r>
          </w:p>
        </w:tc>
        <w:tc>
          <w:tcPr>
            <w:cnfStyle w:val="000001000000"/>
            <w:tcW w:w="1666" w:type="dxa"/>
            <w:noWrap/>
            <w:hideMark/>
          </w:tcPr>
          <w:p w:rsidR="00C6552E" w:rsidRPr="007A601C" w:rsidRDefault="007A601C" w:rsidP="006A0077">
            <w:pPr>
              <w:pStyle w:val="afff1"/>
              <w:ind w:left="-108" w:right="-108"/>
              <w:rPr>
                <w:lang w:eastAsia="ru-RU"/>
              </w:rPr>
            </w:pPr>
            <w:r w:rsidRPr="007A601C">
              <w:rPr>
                <w:lang w:eastAsia="ru-RU"/>
              </w:rPr>
              <w:t xml:space="preserve">недостаточный спрос на </w:t>
            </w:r>
            <w:proofErr w:type="spellStart"/>
            <w:proofErr w:type="gramStart"/>
            <w:r w:rsidRPr="007A601C">
              <w:rPr>
                <w:lang w:eastAsia="ru-RU"/>
              </w:rPr>
              <w:t>про</w:t>
            </w:r>
            <w:r w:rsidR="00527280" w:rsidRPr="007A601C">
              <w:rPr>
                <w:lang w:eastAsia="ru-RU"/>
              </w:rPr>
              <w:t>дук</w:t>
            </w:r>
            <w:r w:rsidRPr="007A601C">
              <w:rPr>
                <w:lang w:eastAsia="ru-RU"/>
              </w:rPr>
              <w:t>-цию</w:t>
            </w:r>
            <w:proofErr w:type="spellEnd"/>
            <w:proofErr w:type="gramEnd"/>
            <w:r w:rsidRPr="007A601C">
              <w:rPr>
                <w:lang w:eastAsia="ru-RU"/>
              </w:rPr>
              <w:t xml:space="preserve"> организации на внут</w:t>
            </w:r>
            <w:r w:rsidR="00527280" w:rsidRPr="007A601C">
              <w:rPr>
                <w:lang w:eastAsia="ru-RU"/>
              </w:rPr>
              <w:t xml:space="preserve">реннем рынке, </w:t>
            </w:r>
            <w:proofErr w:type="spellStart"/>
            <w:r w:rsidR="00527280" w:rsidRPr="007A601C">
              <w:rPr>
                <w:lang w:eastAsia="ru-RU"/>
              </w:rPr>
              <w:t>неопреде</w:t>
            </w:r>
            <w:r w:rsidRPr="007A601C">
              <w:rPr>
                <w:lang w:eastAsia="ru-RU"/>
              </w:rPr>
              <w:t>-лен</w:t>
            </w:r>
            <w:r w:rsidR="00527280" w:rsidRPr="007A601C">
              <w:rPr>
                <w:lang w:eastAsia="ru-RU"/>
              </w:rPr>
              <w:t>ность</w:t>
            </w:r>
            <w:proofErr w:type="spellEnd"/>
            <w:r w:rsidR="00527280" w:rsidRPr="007A601C">
              <w:rPr>
                <w:lang w:eastAsia="ru-RU"/>
              </w:rPr>
              <w:t xml:space="preserve"> </w:t>
            </w:r>
            <w:proofErr w:type="spellStart"/>
            <w:r w:rsidR="00527280" w:rsidRPr="007A601C">
              <w:rPr>
                <w:lang w:eastAsia="ru-RU"/>
              </w:rPr>
              <w:t>экономи-ческой</w:t>
            </w:r>
            <w:proofErr w:type="spellEnd"/>
            <w:r w:rsidRPr="007A601C">
              <w:rPr>
                <w:lang w:eastAsia="ru-RU"/>
              </w:rPr>
              <w:t xml:space="preserve"> ситуации, недоста</w:t>
            </w:r>
            <w:r w:rsidR="00AF5820" w:rsidRPr="007A601C">
              <w:rPr>
                <w:lang w:eastAsia="ru-RU"/>
              </w:rPr>
              <w:t xml:space="preserve">ток </w:t>
            </w:r>
            <w:proofErr w:type="spellStart"/>
            <w:r w:rsidR="00AF5820" w:rsidRPr="007A601C">
              <w:rPr>
                <w:lang w:eastAsia="ru-RU"/>
              </w:rPr>
              <w:t>финан</w:t>
            </w:r>
            <w:r w:rsidRPr="007A601C">
              <w:rPr>
                <w:lang w:eastAsia="ru-RU"/>
              </w:rPr>
              <w:t>-</w:t>
            </w:r>
            <w:r w:rsidR="00AF5820" w:rsidRPr="007A601C">
              <w:rPr>
                <w:lang w:eastAsia="ru-RU"/>
              </w:rPr>
              <w:t>со</w:t>
            </w:r>
            <w:r w:rsidR="00527280" w:rsidRPr="007A601C">
              <w:rPr>
                <w:lang w:eastAsia="ru-RU"/>
              </w:rPr>
              <w:t>вых</w:t>
            </w:r>
            <w:proofErr w:type="spellEnd"/>
            <w:r w:rsidR="00527280" w:rsidRPr="007A601C">
              <w:rPr>
                <w:lang w:eastAsia="ru-RU"/>
              </w:rPr>
              <w:t xml:space="preserve"> средств</w:t>
            </w:r>
          </w:p>
        </w:tc>
        <w:tc>
          <w:tcPr>
            <w:cnfStyle w:val="000010000000"/>
            <w:tcW w:w="1418" w:type="dxa"/>
            <w:noWrap/>
            <w:hideMark/>
          </w:tcPr>
          <w:p w:rsidR="00C6552E" w:rsidRPr="00653627" w:rsidRDefault="007A601C" w:rsidP="007A601C">
            <w:pPr>
              <w:pStyle w:val="afff1"/>
              <w:rPr>
                <w:lang w:eastAsia="ru-RU"/>
              </w:rPr>
            </w:pPr>
            <w:proofErr w:type="spellStart"/>
            <w:proofErr w:type="gramStart"/>
            <w:r>
              <w:rPr>
                <w:lang w:eastAsia="ru-RU"/>
              </w:rPr>
              <w:t>н</w:t>
            </w:r>
            <w:r w:rsidR="00C6552E" w:rsidRPr="00653627">
              <w:rPr>
                <w:lang w:eastAsia="ru-RU"/>
              </w:rPr>
              <w:t>едоста</w:t>
            </w:r>
            <w:r>
              <w:rPr>
                <w:lang w:eastAsia="ru-RU"/>
              </w:rPr>
              <w:t>-</w:t>
            </w:r>
            <w:r w:rsidR="00C6552E" w:rsidRPr="00653627">
              <w:rPr>
                <w:lang w:eastAsia="ru-RU"/>
              </w:rPr>
              <w:t>точный</w:t>
            </w:r>
            <w:proofErr w:type="spellEnd"/>
            <w:proofErr w:type="gramEnd"/>
            <w:r w:rsidR="00C6552E" w:rsidRPr="00653627">
              <w:rPr>
                <w:lang w:eastAsia="ru-RU"/>
              </w:rPr>
              <w:t xml:space="preserve"> спрос на  </w:t>
            </w:r>
            <w:proofErr w:type="spellStart"/>
            <w:r w:rsidR="00C6552E" w:rsidRPr="00653627">
              <w:rPr>
                <w:lang w:eastAsia="ru-RU"/>
              </w:rPr>
              <w:t>внутрен</w:t>
            </w:r>
            <w:r w:rsidR="00C6552E">
              <w:rPr>
                <w:lang w:eastAsia="ru-RU"/>
              </w:rPr>
              <w:t>-</w:t>
            </w:r>
            <w:r w:rsidR="00C6552E" w:rsidRPr="00653627">
              <w:rPr>
                <w:lang w:eastAsia="ru-RU"/>
              </w:rPr>
              <w:t>нем</w:t>
            </w:r>
            <w:proofErr w:type="spellEnd"/>
            <w:r w:rsidR="00C6552E" w:rsidRPr="00653627">
              <w:rPr>
                <w:lang w:eastAsia="ru-RU"/>
              </w:rPr>
              <w:t xml:space="preserve"> рынке</w:t>
            </w:r>
          </w:p>
        </w:tc>
        <w:tc>
          <w:tcPr>
            <w:cnfStyle w:val="000001000000"/>
            <w:tcW w:w="1276" w:type="dxa"/>
            <w:noWrap/>
            <w:hideMark/>
          </w:tcPr>
          <w:p w:rsidR="00C6552E" w:rsidRPr="00653627" w:rsidRDefault="00C6552E" w:rsidP="007A601C">
            <w:pPr>
              <w:pStyle w:val="afff1"/>
              <w:rPr>
                <w:lang w:eastAsia="ru-RU"/>
              </w:rPr>
            </w:pPr>
            <w:proofErr w:type="spellStart"/>
            <w:proofErr w:type="gramStart"/>
            <w:r w:rsidRPr="00653627">
              <w:rPr>
                <w:lang w:eastAsia="ru-RU"/>
              </w:rPr>
              <w:t>недоста</w:t>
            </w:r>
            <w:r>
              <w:rPr>
                <w:lang w:eastAsia="ru-RU"/>
              </w:rPr>
              <w:t>-</w:t>
            </w:r>
            <w:r w:rsidRPr="00653627">
              <w:rPr>
                <w:lang w:eastAsia="ru-RU"/>
              </w:rPr>
              <w:t>точный</w:t>
            </w:r>
            <w:proofErr w:type="spellEnd"/>
            <w:proofErr w:type="gramEnd"/>
            <w:r w:rsidRPr="00653627">
              <w:rPr>
                <w:lang w:eastAsia="ru-RU"/>
              </w:rPr>
              <w:t xml:space="preserve"> </w:t>
            </w:r>
            <w:r w:rsidR="007A601C">
              <w:rPr>
                <w:lang w:eastAsia="ru-RU"/>
              </w:rPr>
              <w:t xml:space="preserve"> </w:t>
            </w:r>
            <w:r w:rsidRPr="00653627">
              <w:rPr>
                <w:lang w:eastAsia="ru-RU"/>
              </w:rPr>
              <w:t>спрос на  </w:t>
            </w:r>
            <w:proofErr w:type="spellStart"/>
            <w:r w:rsidRPr="00653627">
              <w:rPr>
                <w:lang w:eastAsia="ru-RU"/>
              </w:rPr>
              <w:t>внутрен</w:t>
            </w:r>
            <w:r>
              <w:rPr>
                <w:lang w:eastAsia="ru-RU"/>
              </w:rPr>
              <w:t>-</w:t>
            </w:r>
            <w:r w:rsidRPr="00653627">
              <w:rPr>
                <w:lang w:eastAsia="ru-RU"/>
              </w:rPr>
              <w:t>нем</w:t>
            </w:r>
            <w:proofErr w:type="spellEnd"/>
            <w:r w:rsidRPr="00653627">
              <w:rPr>
                <w:lang w:eastAsia="ru-RU"/>
              </w:rPr>
              <w:t xml:space="preserve"> рынке</w:t>
            </w:r>
          </w:p>
        </w:tc>
        <w:tc>
          <w:tcPr>
            <w:cnfStyle w:val="000010000000"/>
            <w:tcW w:w="1276" w:type="dxa"/>
            <w:noWrap/>
            <w:hideMark/>
          </w:tcPr>
          <w:p w:rsidR="00C6552E" w:rsidRPr="00653627" w:rsidRDefault="00C6552E" w:rsidP="007A601C">
            <w:pPr>
              <w:pStyle w:val="afff1"/>
              <w:rPr>
                <w:lang w:eastAsia="ru-RU"/>
              </w:rPr>
            </w:pPr>
            <w:proofErr w:type="spellStart"/>
            <w:proofErr w:type="gramStart"/>
            <w:r w:rsidRPr="00653627">
              <w:rPr>
                <w:lang w:eastAsia="ru-RU"/>
              </w:rPr>
              <w:t>недоста</w:t>
            </w:r>
            <w:r>
              <w:rPr>
                <w:lang w:eastAsia="ru-RU"/>
              </w:rPr>
              <w:t>-</w:t>
            </w:r>
            <w:r w:rsidRPr="00653627">
              <w:rPr>
                <w:lang w:eastAsia="ru-RU"/>
              </w:rPr>
              <w:t>точный</w:t>
            </w:r>
            <w:proofErr w:type="spellEnd"/>
            <w:proofErr w:type="gramEnd"/>
            <w:r w:rsidRPr="00653627">
              <w:rPr>
                <w:lang w:eastAsia="ru-RU"/>
              </w:rPr>
              <w:t xml:space="preserve"> спрос на  </w:t>
            </w:r>
            <w:proofErr w:type="spellStart"/>
            <w:r w:rsidRPr="00653627">
              <w:rPr>
                <w:lang w:eastAsia="ru-RU"/>
              </w:rPr>
              <w:t>внутрен</w:t>
            </w:r>
            <w:r>
              <w:rPr>
                <w:lang w:eastAsia="ru-RU"/>
              </w:rPr>
              <w:t>-</w:t>
            </w:r>
            <w:r w:rsidRPr="00653627">
              <w:rPr>
                <w:lang w:eastAsia="ru-RU"/>
              </w:rPr>
              <w:t>нем</w:t>
            </w:r>
            <w:proofErr w:type="spellEnd"/>
            <w:r w:rsidRPr="00653627">
              <w:rPr>
                <w:lang w:eastAsia="ru-RU"/>
              </w:rPr>
              <w:t xml:space="preserve"> рынке</w:t>
            </w:r>
          </w:p>
        </w:tc>
        <w:tc>
          <w:tcPr>
            <w:cnfStyle w:val="000001000000"/>
            <w:tcW w:w="1735" w:type="dxa"/>
            <w:noWrap/>
            <w:hideMark/>
          </w:tcPr>
          <w:p w:rsidR="00C6552E" w:rsidRPr="00653627" w:rsidRDefault="00C6552E" w:rsidP="006A0077">
            <w:pPr>
              <w:pStyle w:val="afff1"/>
              <w:ind w:left="-108" w:right="-108"/>
              <w:rPr>
                <w:lang w:eastAsia="ru-RU"/>
              </w:rPr>
            </w:pPr>
            <w:r w:rsidRPr="00653627">
              <w:rPr>
                <w:lang w:eastAsia="ru-RU"/>
              </w:rPr>
              <w:t>недостаточный спрос на  внутреннем рынке*</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Производство и распределение электроэнергии, газа и воды</w:t>
            </w:r>
          </w:p>
        </w:tc>
        <w:tc>
          <w:tcPr>
            <w:cnfStyle w:val="000001000000"/>
            <w:tcW w:w="993"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10000000"/>
            <w:tcW w:w="1701" w:type="dxa"/>
            <w:noWrap/>
            <w:hideMark/>
          </w:tcPr>
          <w:p w:rsidR="00C6552E" w:rsidRPr="00653627" w:rsidRDefault="00C6552E" w:rsidP="006A0077">
            <w:pPr>
              <w:pStyle w:val="afff1"/>
              <w:ind w:left="-108" w:right="-108"/>
              <w:rPr>
                <w:lang w:eastAsia="ru-RU"/>
              </w:rPr>
            </w:pPr>
            <w:r>
              <w:rPr>
                <w:lang w:eastAsia="ru-RU"/>
              </w:rPr>
              <w:t>н</w:t>
            </w:r>
            <w:r w:rsidRPr="00653627">
              <w:rPr>
                <w:lang w:eastAsia="ru-RU"/>
              </w:rPr>
              <w:t>едостаток финансовых средств</w:t>
            </w:r>
            <w:r>
              <w:rPr>
                <w:lang w:eastAsia="ru-RU"/>
              </w:rPr>
              <w:t>, и</w:t>
            </w:r>
            <w:r w:rsidRPr="00653627">
              <w:rPr>
                <w:lang w:eastAsia="ru-RU"/>
              </w:rPr>
              <w:t>зношенность и отсутствие оборудования</w:t>
            </w:r>
          </w:p>
        </w:tc>
        <w:tc>
          <w:tcPr>
            <w:cnfStyle w:val="000001000000"/>
            <w:tcW w:w="1417" w:type="dxa"/>
            <w:noWrap/>
            <w:hideMark/>
          </w:tcPr>
          <w:p w:rsidR="00C6552E" w:rsidRPr="00653627" w:rsidRDefault="00C6552E" w:rsidP="006A0077">
            <w:pPr>
              <w:pStyle w:val="afff1"/>
              <w:ind w:left="-108" w:right="-108"/>
              <w:rPr>
                <w:lang w:eastAsia="ru-RU"/>
              </w:rPr>
            </w:pPr>
            <w:r>
              <w:rPr>
                <w:lang w:eastAsia="ru-RU"/>
              </w:rPr>
              <w:t>н</w:t>
            </w:r>
            <w:r w:rsidRPr="00653627">
              <w:rPr>
                <w:lang w:eastAsia="ru-RU"/>
              </w:rPr>
              <w:t>едостаток финансовых средств</w:t>
            </w:r>
            <w:r>
              <w:rPr>
                <w:lang w:eastAsia="ru-RU"/>
              </w:rPr>
              <w:t>, и</w:t>
            </w:r>
            <w:r w:rsidRPr="00653627">
              <w:rPr>
                <w:lang w:eastAsia="ru-RU"/>
              </w:rPr>
              <w:t>зношенность и отсутствие оборудования</w:t>
            </w:r>
          </w:p>
        </w:tc>
        <w:tc>
          <w:tcPr>
            <w:cnfStyle w:val="000010000000"/>
            <w:tcW w:w="1701" w:type="dxa"/>
            <w:noWrap/>
            <w:hideMark/>
          </w:tcPr>
          <w:p w:rsidR="00C6552E" w:rsidRPr="007A601C" w:rsidRDefault="00AF5820" w:rsidP="006A0077">
            <w:pPr>
              <w:pStyle w:val="afff1"/>
              <w:ind w:left="-108" w:right="-108"/>
              <w:rPr>
                <w:lang w:eastAsia="ru-RU"/>
              </w:rPr>
            </w:pPr>
            <w:r w:rsidRPr="007A601C">
              <w:rPr>
                <w:lang w:eastAsia="ru-RU"/>
              </w:rPr>
              <w:t>недоста</w:t>
            </w:r>
            <w:r w:rsidR="00C6552E" w:rsidRPr="007A601C">
              <w:rPr>
                <w:lang w:eastAsia="ru-RU"/>
              </w:rPr>
              <w:t>ток финан</w:t>
            </w:r>
            <w:r w:rsidRPr="007A601C">
              <w:rPr>
                <w:lang w:eastAsia="ru-RU"/>
              </w:rPr>
              <w:t>совых средств, неопреде</w:t>
            </w:r>
            <w:r w:rsidR="00C6552E" w:rsidRPr="007A601C">
              <w:rPr>
                <w:lang w:eastAsia="ru-RU"/>
              </w:rPr>
              <w:t>ленность э</w:t>
            </w:r>
            <w:r w:rsidR="007A601C" w:rsidRPr="007A601C">
              <w:rPr>
                <w:lang w:eastAsia="ru-RU"/>
              </w:rPr>
              <w:t>кономи</w:t>
            </w:r>
            <w:r w:rsidRPr="007A601C">
              <w:rPr>
                <w:lang w:eastAsia="ru-RU"/>
              </w:rPr>
              <w:t>ческой ситуации, изношенность и отсутствие оборудо</w:t>
            </w:r>
            <w:r w:rsidR="00C6552E" w:rsidRPr="007A601C">
              <w:rPr>
                <w:lang w:eastAsia="ru-RU"/>
              </w:rPr>
              <w:t>вания</w:t>
            </w:r>
          </w:p>
        </w:tc>
        <w:tc>
          <w:tcPr>
            <w:cnfStyle w:val="000001000000"/>
            <w:tcW w:w="1666" w:type="dxa"/>
            <w:noWrap/>
            <w:hideMark/>
          </w:tcPr>
          <w:p w:rsidR="00C6552E" w:rsidRPr="007A601C" w:rsidRDefault="00C6552E" w:rsidP="006A0077">
            <w:pPr>
              <w:pStyle w:val="afff1"/>
              <w:ind w:left="-108" w:right="-108"/>
              <w:rPr>
                <w:lang w:eastAsia="ru-RU"/>
              </w:rPr>
            </w:pPr>
            <w:r w:rsidRPr="007A601C">
              <w:rPr>
                <w:lang w:eastAsia="ru-RU"/>
              </w:rPr>
              <w:t xml:space="preserve">недостаток финансовых средств, </w:t>
            </w:r>
            <w:proofErr w:type="spellStart"/>
            <w:proofErr w:type="gramStart"/>
            <w:r w:rsidRPr="007A601C">
              <w:rPr>
                <w:lang w:eastAsia="ru-RU"/>
              </w:rPr>
              <w:t>изно</w:t>
            </w:r>
            <w:r w:rsidR="00AF5820" w:rsidRPr="007A601C">
              <w:rPr>
                <w:lang w:eastAsia="ru-RU"/>
              </w:rPr>
              <w:t>-</w:t>
            </w:r>
            <w:r w:rsidRPr="007A601C">
              <w:rPr>
                <w:lang w:eastAsia="ru-RU"/>
              </w:rPr>
              <w:t>шенность</w:t>
            </w:r>
            <w:proofErr w:type="spellEnd"/>
            <w:proofErr w:type="gramEnd"/>
            <w:r w:rsidRPr="007A601C">
              <w:rPr>
                <w:lang w:eastAsia="ru-RU"/>
              </w:rPr>
              <w:t xml:space="preserve"> и </w:t>
            </w:r>
            <w:proofErr w:type="spellStart"/>
            <w:r w:rsidRPr="007A601C">
              <w:rPr>
                <w:lang w:eastAsia="ru-RU"/>
              </w:rPr>
              <w:t>от</w:t>
            </w:r>
            <w:r w:rsidR="00AF5820" w:rsidRPr="007A601C">
              <w:rPr>
                <w:lang w:eastAsia="ru-RU"/>
              </w:rPr>
              <w:t>-</w:t>
            </w:r>
            <w:r w:rsidRPr="007A601C">
              <w:rPr>
                <w:lang w:eastAsia="ru-RU"/>
              </w:rPr>
              <w:t>сутствие</w:t>
            </w:r>
            <w:proofErr w:type="spellEnd"/>
            <w:r w:rsidRPr="007A601C">
              <w:rPr>
                <w:lang w:eastAsia="ru-RU"/>
              </w:rPr>
              <w:t xml:space="preserve"> </w:t>
            </w:r>
            <w:proofErr w:type="spellStart"/>
            <w:r w:rsidRPr="007A601C">
              <w:rPr>
                <w:lang w:eastAsia="ru-RU"/>
              </w:rPr>
              <w:t>обору</w:t>
            </w:r>
            <w:r w:rsidR="00AF5820" w:rsidRPr="007A601C">
              <w:rPr>
                <w:lang w:eastAsia="ru-RU"/>
              </w:rPr>
              <w:t>-</w:t>
            </w:r>
            <w:r w:rsidRPr="007A601C">
              <w:rPr>
                <w:lang w:eastAsia="ru-RU"/>
              </w:rPr>
              <w:t>дования</w:t>
            </w:r>
            <w:proofErr w:type="spellEnd"/>
            <w:r w:rsidRPr="007A601C">
              <w:rPr>
                <w:lang w:eastAsia="ru-RU"/>
              </w:rPr>
              <w:t xml:space="preserve">, </w:t>
            </w:r>
            <w:proofErr w:type="spellStart"/>
            <w:r w:rsidRPr="007A601C">
              <w:rPr>
                <w:lang w:eastAsia="ru-RU"/>
              </w:rPr>
              <w:t>не</w:t>
            </w:r>
            <w:r w:rsidR="00AF5820" w:rsidRPr="007A601C">
              <w:rPr>
                <w:lang w:eastAsia="ru-RU"/>
              </w:rPr>
              <w:t>-</w:t>
            </w:r>
            <w:r w:rsidRPr="007A601C">
              <w:rPr>
                <w:lang w:eastAsia="ru-RU"/>
              </w:rPr>
              <w:t>опре</w:t>
            </w:r>
            <w:r w:rsidR="00AF5820" w:rsidRPr="007A601C">
              <w:rPr>
                <w:lang w:eastAsia="ru-RU"/>
              </w:rPr>
              <w:t>деленность</w:t>
            </w:r>
            <w:proofErr w:type="spellEnd"/>
            <w:r w:rsidR="00AF5820" w:rsidRPr="007A601C">
              <w:rPr>
                <w:lang w:eastAsia="ru-RU"/>
              </w:rPr>
              <w:t xml:space="preserve"> экономи</w:t>
            </w:r>
            <w:r w:rsidRPr="007A601C">
              <w:rPr>
                <w:lang w:eastAsia="ru-RU"/>
              </w:rPr>
              <w:t>ческой ситуации</w:t>
            </w:r>
          </w:p>
        </w:tc>
        <w:tc>
          <w:tcPr>
            <w:cnfStyle w:val="000010000000"/>
            <w:tcW w:w="1418" w:type="dxa"/>
            <w:noWrap/>
            <w:hideMark/>
          </w:tcPr>
          <w:p w:rsidR="00C6552E" w:rsidRPr="007A601C" w:rsidRDefault="00C6552E" w:rsidP="007A601C">
            <w:pPr>
              <w:pStyle w:val="afff1"/>
              <w:rPr>
                <w:lang w:eastAsia="ru-RU"/>
              </w:rPr>
            </w:pPr>
            <w:r w:rsidRPr="007A601C">
              <w:rPr>
                <w:lang w:eastAsia="ru-RU"/>
              </w:rPr>
              <w:t xml:space="preserve">недостаток финансовых средств, изношенность и отсутствие </w:t>
            </w:r>
            <w:proofErr w:type="spellStart"/>
            <w:proofErr w:type="gramStart"/>
            <w:r w:rsidRPr="007A601C">
              <w:rPr>
                <w:lang w:eastAsia="ru-RU"/>
              </w:rPr>
              <w:t>обору-дования</w:t>
            </w:r>
            <w:proofErr w:type="spellEnd"/>
            <w:proofErr w:type="gramEnd"/>
          </w:p>
        </w:tc>
        <w:tc>
          <w:tcPr>
            <w:cnfStyle w:val="000001000000"/>
            <w:tcW w:w="1276" w:type="dxa"/>
            <w:noWrap/>
            <w:hideMark/>
          </w:tcPr>
          <w:p w:rsidR="00C6552E" w:rsidRPr="007A601C" w:rsidRDefault="00C6552E" w:rsidP="007A601C">
            <w:pPr>
              <w:pStyle w:val="afff1"/>
              <w:rPr>
                <w:lang w:eastAsia="ru-RU"/>
              </w:rPr>
            </w:pPr>
            <w:r w:rsidRPr="007A601C">
              <w:rPr>
                <w:lang w:eastAsia="ru-RU"/>
              </w:rPr>
              <w:t xml:space="preserve">недостаток </w:t>
            </w:r>
            <w:proofErr w:type="spellStart"/>
            <w:proofErr w:type="gramStart"/>
            <w:r w:rsidRPr="007A601C">
              <w:rPr>
                <w:lang w:eastAsia="ru-RU"/>
              </w:rPr>
              <w:t>финан-совых</w:t>
            </w:r>
            <w:proofErr w:type="spellEnd"/>
            <w:proofErr w:type="gramEnd"/>
            <w:r w:rsidRPr="007A601C">
              <w:rPr>
                <w:lang w:eastAsia="ru-RU"/>
              </w:rPr>
              <w:t xml:space="preserve"> средств, </w:t>
            </w:r>
            <w:proofErr w:type="spellStart"/>
            <w:r w:rsidRPr="007A601C">
              <w:rPr>
                <w:lang w:eastAsia="ru-RU"/>
              </w:rPr>
              <w:t>изношен</w:t>
            </w:r>
            <w:r w:rsidR="00AF5820" w:rsidRPr="007A601C">
              <w:rPr>
                <w:lang w:eastAsia="ru-RU"/>
              </w:rPr>
              <w:t>-</w:t>
            </w:r>
            <w:r w:rsidRPr="007A601C">
              <w:rPr>
                <w:lang w:eastAsia="ru-RU"/>
              </w:rPr>
              <w:t>ность</w:t>
            </w:r>
            <w:proofErr w:type="spellEnd"/>
            <w:r w:rsidRPr="007A601C">
              <w:rPr>
                <w:lang w:eastAsia="ru-RU"/>
              </w:rPr>
              <w:t xml:space="preserve"> и </w:t>
            </w:r>
            <w:proofErr w:type="spellStart"/>
            <w:r w:rsidRPr="007A601C">
              <w:rPr>
                <w:lang w:eastAsia="ru-RU"/>
              </w:rPr>
              <w:t>от</w:t>
            </w:r>
            <w:r w:rsidR="00AF5820" w:rsidRPr="007A601C">
              <w:rPr>
                <w:lang w:eastAsia="ru-RU"/>
              </w:rPr>
              <w:t>-</w:t>
            </w:r>
            <w:r w:rsidRPr="007A601C">
              <w:rPr>
                <w:lang w:eastAsia="ru-RU"/>
              </w:rPr>
              <w:t>сутствие</w:t>
            </w:r>
            <w:proofErr w:type="spellEnd"/>
            <w:r w:rsidRPr="007A601C">
              <w:rPr>
                <w:lang w:eastAsia="ru-RU"/>
              </w:rPr>
              <w:t xml:space="preserve"> </w:t>
            </w:r>
            <w:proofErr w:type="spellStart"/>
            <w:r w:rsidRPr="007A601C">
              <w:rPr>
                <w:lang w:eastAsia="ru-RU"/>
              </w:rPr>
              <w:t>обору-дования</w:t>
            </w:r>
            <w:proofErr w:type="spellEnd"/>
          </w:p>
        </w:tc>
        <w:tc>
          <w:tcPr>
            <w:cnfStyle w:val="000010000000"/>
            <w:tcW w:w="1276" w:type="dxa"/>
            <w:noWrap/>
            <w:hideMark/>
          </w:tcPr>
          <w:p w:rsidR="00C6552E" w:rsidRPr="007A601C" w:rsidRDefault="00C6552E" w:rsidP="007A601C">
            <w:pPr>
              <w:pStyle w:val="afff1"/>
              <w:rPr>
                <w:lang w:eastAsia="ru-RU"/>
              </w:rPr>
            </w:pPr>
            <w:r w:rsidRPr="007A601C">
              <w:rPr>
                <w:lang w:eastAsia="ru-RU"/>
              </w:rPr>
              <w:t xml:space="preserve">недостаток </w:t>
            </w:r>
            <w:proofErr w:type="spellStart"/>
            <w:proofErr w:type="gramStart"/>
            <w:r w:rsidRPr="007A601C">
              <w:rPr>
                <w:lang w:eastAsia="ru-RU"/>
              </w:rPr>
              <w:t>финан-совых</w:t>
            </w:r>
            <w:proofErr w:type="spellEnd"/>
            <w:proofErr w:type="gramEnd"/>
            <w:r w:rsidRPr="007A601C">
              <w:rPr>
                <w:lang w:eastAsia="ru-RU"/>
              </w:rPr>
              <w:t xml:space="preserve"> средств, </w:t>
            </w:r>
            <w:proofErr w:type="spellStart"/>
            <w:r w:rsidRPr="007A601C">
              <w:rPr>
                <w:lang w:eastAsia="ru-RU"/>
              </w:rPr>
              <w:t>изношен-ность</w:t>
            </w:r>
            <w:proofErr w:type="spellEnd"/>
            <w:r w:rsidRPr="007A601C">
              <w:rPr>
                <w:lang w:eastAsia="ru-RU"/>
              </w:rPr>
              <w:t xml:space="preserve"> и </w:t>
            </w:r>
            <w:proofErr w:type="spellStart"/>
            <w:r w:rsidRPr="007A601C">
              <w:rPr>
                <w:lang w:eastAsia="ru-RU"/>
              </w:rPr>
              <w:t>от</w:t>
            </w:r>
            <w:r w:rsidR="00AF5820" w:rsidRPr="007A601C">
              <w:rPr>
                <w:lang w:eastAsia="ru-RU"/>
              </w:rPr>
              <w:t>-</w:t>
            </w:r>
            <w:r w:rsidRPr="007A601C">
              <w:rPr>
                <w:lang w:eastAsia="ru-RU"/>
              </w:rPr>
              <w:t>сутствие</w:t>
            </w:r>
            <w:proofErr w:type="spellEnd"/>
            <w:r w:rsidRPr="007A601C">
              <w:rPr>
                <w:lang w:eastAsia="ru-RU"/>
              </w:rPr>
              <w:t xml:space="preserve"> </w:t>
            </w:r>
            <w:proofErr w:type="spellStart"/>
            <w:r w:rsidRPr="007A601C">
              <w:rPr>
                <w:lang w:eastAsia="ru-RU"/>
              </w:rPr>
              <w:t>обору-дования</w:t>
            </w:r>
            <w:proofErr w:type="spellEnd"/>
          </w:p>
        </w:tc>
        <w:tc>
          <w:tcPr>
            <w:cnfStyle w:val="000001000000"/>
            <w:tcW w:w="1735" w:type="dxa"/>
            <w:noWrap/>
            <w:hideMark/>
          </w:tcPr>
          <w:p w:rsidR="00C6552E" w:rsidRPr="00653627" w:rsidRDefault="00C6552E" w:rsidP="007A601C">
            <w:pPr>
              <w:pStyle w:val="afff1"/>
              <w:rPr>
                <w:lang w:eastAsia="ru-RU"/>
              </w:rPr>
            </w:pPr>
            <w:r w:rsidRPr="00653627">
              <w:rPr>
                <w:lang w:eastAsia="ru-RU"/>
              </w:rPr>
              <w:t>недостаток финансовых средств</w:t>
            </w:r>
            <w:r>
              <w:rPr>
                <w:lang w:eastAsia="ru-RU"/>
              </w:rPr>
              <w:t xml:space="preserve">, </w:t>
            </w:r>
            <w:r w:rsidRPr="00653627">
              <w:rPr>
                <w:lang w:eastAsia="ru-RU"/>
              </w:rPr>
              <w:t>изношенность и отсутствие оборудования **</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lastRenderedPageBreak/>
              <w:t>Строительство</w:t>
            </w:r>
          </w:p>
        </w:tc>
        <w:tc>
          <w:tcPr>
            <w:cnfStyle w:val="000001000000"/>
            <w:tcW w:w="993" w:type="dxa"/>
            <w:noWrap/>
            <w:hideMark/>
          </w:tcPr>
          <w:p w:rsidR="00C6552E" w:rsidRPr="00653627" w:rsidRDefault="00C6552E" w:rsidP="007A601C">
            <w:pPr>
              <w:pStyle w:val="afff1"/>
              <w:ind w:left="-108"/>
              <w:rPr>
                <w:lang w:eastAsia="ru-RU"/>
              </w:rPr>
            </w:pPr>
            <w:r w:rsidRPr="00653627">
              <w:rPr>
                <w:lang w:eastAsia="ru-RU"/>
              </w:rPr>
              <w:t xml:space="preserve">высокий уровень </w:t>
            </w:r>
            <w:proofErr w:type="spellStart"/>
            <w:r w:rsidRPr="00653627">
              <w:rPr>
                <w:lang w:eastAsia="ru-RU"/>
              </w:rPr>
              <w:t>налого</w:t>
            </w:r>
            <w:r>
              <w:rPr>
                <w:lang w:eastAsia="ru-RU"/>
              </w:rPr>
              <w:t>-</w:t>
            </w:r>
            <w:r w:rsidRPr="00653627">
              <w:rPr>
                <w:lang w:eastAsia="ru-RU"/>
              </w:rPr>
              <w:t>обложе</w:t>
            </w:r>
            <w:r>
              <w:rPr>
                <w:lang w:eastAsia="ru-RU"/>
              </w:rPr>
              <w:t>-</w:t>
            </w:r>
            <w:r w:rsidRPr="00653627">
              <w:rPr>
                <w:lang w:eastAsia="ru-RU"/>
              </w:rPr>
              <w:t>ния</w:t>
            </w:r>
            <w:proofErr w:type="spellEnd"/>
          </w:p>
        </w:tc>
        <w:tc>
          <w:tcPr>
            <w:cnfStyle w:val="000010000000"/>
            <w:tcW w:w="1701" w:type="dxa"/>
            <w:noWrap/>
            <w:hideMark/>
          </w:tcPr>
          <w:p w:rsidR="00C6552E" w:rsidRPr="00653627" w:rsidRDefault="00C6552E" w:rsidP="006A0077">
            <w:pPr>
              <w:pStyle w:val="afff1"/>
              <w:ind w:left="-108" w:right="-108"/>
              <w:rPr>
                <w:lang w:eastAsia="ru-RU"/>
              </w:rPr>
            </w:pPr>
            <w:r w:rsidRPr="007A601C">
              <w:rPr>
                <w:lang w:eastAsia="ru-RU"/>
              </w:rPr>
              <w:t>высокая стоимость матери</w:t>
            </w:r>
            <w:r w:rsidR="00AF5820" w:rsidRPr="007A601C">
              <w:rPr>
                <w:lang w:eastAsia="ru-RU"/>
              </w:rPr>
              <w:t>а</w:t>
            </w:r>
            <w:r w:rsidR="00D61E35" w:rsidRPr="007A601C">
              <w:rPr>
                <w:lang w:eastAsia="ru-RU"/>
              </w:rPr>
              <w:t>лов, кон</w:t>
            </w:r>
            <w:r w:rsidR="00AF5820" w:rsidRPr="007A601C">
              <w:rPr>
                <w:lang w:eastAsia="ru-RU"/>
              </w:rPr>
              <w:t>струк</w:t>
            </w:r>
            <w:r w:rsidRPr="007A601C">
              <w:rPr>
                <w:lang w:eastAsia="ru-RU"/>
              </w:rPr>
              <w:t xml:space="preserve">ций, изделий, высокий уровень </w:t>
            </w:r>
            <w:proofErr w:type="spellStart"/>
            <w:proofErr w:type="gramStart"/>
            <w:r w:rsidRPr="007A601C">
              <w:rPr>
                <w:lang w:eastAsia="ru-RU"/>
              </w:rPr>
              <w:t>налого</w:t>
            </w:r>
            <w:r w:rsidR="007A601C" w:rsidRPr="007A601C">
              <w:rPr>
                <w:lang w:eastAsia="ru-RU"/>
              </w:rPr>
              <w:t>-</w:t>
            </w:r>
            <w:r w:rsidRPr="007A601C">
              <w:rPr>
                <w:lang w:eastAsia="ru-RU"/>
              </w:rPr>
              <w:t>обложения</w:t>
            </w:r>
            <w:proofErr w:type="spellEnd"/>
            <w:proofErr w:type="gramEnd"/>
          </w:p>
        </w:tc>
        <w:tc>
          <w:tcPr>
            <w:cnfStyle w:val="000001000000"/>
            <w:tcW w:w="1417" w:type="dxa"/>
            <w:noWrap/>
            <w:hideMark/>
          </w:tcPr>
          <w:p w:rsidR="00C6552E" w:rsidRPr="00653627" w:rsidRDefault="00C6552E" w:rsidP="006A0077">
            <w:pPr>
              <w:pStyle w:val="afff1"/>
              <w:ind w:left="-108" w:right="-108"/>
              <w:rPr>
                <w:lang w:eastAsia="ru-RU"/>
              </w:rPr>
            </w:pPr>
            <w:r>
              <w:rPr>
                <w:lang w:eastAsia="ru-RU"/>
              </w:rPr>
              <w:t>в</w:t>
            </w:r>
            <w:r w:rsidRPr="00653627">
              <w:rPr>
                <w:lang w:eastAsia="ru-RU"/>
              </w:rPr>
              <w:t>ысокая стоимость материалов, конструкций, изделий</w:t>
            </w:r>
          </w:p>
        </w:tc>
        <w:tc>
          <w:tcPr>
            <w:cnfStyle w:val="000010000000"/>
            <w:tcW w:w="1701" w:type="dxa"/>
            <w:noWrap/>
            <w:hideMark/>
          </w:tcPr>
          <w:p w:rsidR="00C6552E" w:rsidRPr="00653627" w:rsidRDefault="00C6552E" w:rsidP="006A0077">
            <w:pPr>
              <w:pStyle w:val="afff1"/>
              <w:ind w:left="-108" w:right="-108"/>
              <w:rPr>
                <w:lang w:eastAsia="ru-RU"/>
              </w:rPr>
            </w:pPr>
            <w:proofErr w:type="spellStart"/>
            <w:proofErr w:type="gramStart"/>
            <w:r>
              <w:rPr>
                <w:lang w:eastAsia="ru-RU"/>
              </w:rPr>
              <w:t>н</w:t>
            </w:r>
            <w:r w:rsidRPr="00653627">
              <w:rPr>
                <w:lang w:eastAsia="ru-RU"/>
              </w:rPr>
              <w:t>еплатеже</w:t>
            </w:r>
            <w:r>
              <w:rPr>
                <w:lang w:eastAsia="ru-RU"/>
              </w:rPr>
              <w:t>-</w:t>
            </w:r>
            <w:r w:rsidRPr="00653627">
              <w:rPr>
                <w:lang w:eastAsia="ru-RU"/>
              </w:rPr>
              <w:t>способность</w:t>
            </w:r>
            <w:proofErr w:type="spellEnd"/>
            <w:proofErr w:type="gramEnd"/>
            <w:r w:rsidRPr="00653627">
              <w:rPr>
                <w:lang w:eastAsia="ru-RU"/>
              </w:rPr>
              <w:t xml:space="preserve"> заказчиков</w:t>
            </w:r>
          </w:p>
        </w:tc>
        <w:tc>
          <w:tcPr>
            <w:cnfStyle w:val="000001000000"/>
            <w:tcW w:w="1666" w:type="dxa"/>
            <w:noWrap/>
            <w:hideMark/>
          </w:tcPr>
          <w:p w:rsidR="00C6552E" w:rsidRPr="00653627" w:rsidRDefault="00C6552E" w:rsidP="007A601C">
            <w:pPr>
              <w:pStyle w:val="afff1"/>
              <w:ind w:right="-1"/>
              <w:rPr>
                <w:lang w:eastAsia="ru-RU"/>
              </w:rPr>
            </w:pPr>
            <w:r w:rsidRPr="00653627">
              <w:rPr>
                <w:lang w:eastAsia="ru-RU"/>
              </w:rPr>
              <w:t xml:space="preserve">высокий уровень </w:t>
            </w:r>
            <w:proofErr w:type="spellStart"/>
            <w:proofErr w:type="gramStart"/>
            <w:r w:rsidRPr="00653627">
              <w:rPr>
                <w:lang w:eastAsia="ru-RU"/>
              </w:rPr>
              <w:t>налогообложе</w:t>
            </w:r>
            <w:r>
              <w:rPr>
                <w:lang w:eastAsia="ru-RU"/>
              </w:rPr>
              <w:t>-</w:t>
            </w:r>
            <w:r w:rsidRPr="00653627">
              <w:rPr>
                <w:lang w:eastAsia="ru-RU"/>
              </w:rPr>
              <w:t>ния</w:t>
            </w:r>
            <w:proofErr w:type="spellEnd"/>
            <w:proofErr w:type="gramEnd"/>
          </w:p>
        </w:tc>
        <w:tc>
          <w:tcPr>
            <w:cnfStyle w:val="000010000000"/>
            <w:tcW w:w="1418" w:type="dxa"/>
            <w:noWrap/>
            <w:hideMark/>
          </w:tcPr>
          <w:p w:rsidR="00C6552E" w:rsidRPr="00653627" w:rsidRDefault="00C6552E" w:rsidP="007A601C">
            <w:pPr>
              <w:pStyle w:val="afff1"/>
              <w:ind w:right="-1"/>
              <w:rPr>
                <w:lang w:eastAsia="ru-RU"/>
              </w:rPr>
            </w:pPr>
            <w:r w:rsidRPr="00653627">
              <w:rPr>
                <w:lang w:eastAsia="ru-RU"/>
              </w:rPr>
              <w:t xml:space="preserve">высокий уровень </w:t>
            </w:r>
            <w:proofErr w:type="spellStart"/>
            <w:proofErr w:type="gramStart"/>
            <w:r w:rsidRPr="00653627">
              <w:rPr>
                <w:lang w:eastAsia="ru-RU"/>
              </w:rPr>
              <w:t>налого</w:t>
            </w:r>
            <w:r>
              <w:rPr>
                <w:lang w:eastAsia="ru-RU"/>
              </w:rPr>
              <w:t>-</w:t>
            </w:r>
            <w:r w:rsidRPr="00653627">
              <w:rPr>
                <w:lang w:eastAsia="ru-RU"/>
              </w:rPr>
              <w:t>обложения</w:t>
            </w:r>
            <w:proofErr w:type="spellEnd"/>
            <w:proofErr w:type="gramEnd"/>
          </w:p>
        </w:tc>
        <w:tc>
          <w:tcPr>
            <w:cnfStyle w:val="000001000000"/>
            <w:tcW w:w="1276" w:type="dxa"/>
            <w:noWrap/>
            <w:hideMark/>
          </w:tcPr>
          <w:p w:rsidR="00C6552E" w:rsidRPr="00653627" w:rsidRDefault="00C6552E" w:rsidP="007A601C">
            <w:pPr>
              <w:pStyle w:val="afff1"/>
              <w:ind w:right="-1"/>
              <w:rPr>
                <w:lang w:eastAsia="ru-RU"/>
              </w:rPr>
            </w:pPr>
            <w:r w:rsidRPr="00653627">
              <w:rPr>
                <w:lang w:eastAsia="ru-RU"/>
              </w:rPr>
              <w:t xml:space="preserve">высокий уровень </w:t>
            </w:r>
            <w:proofErr w:type="spellStart"/>
            <w:proofErr w:type="gramStart"/>
            <w:r w:rsidRPr="00653627">
              <w:rPr>
                <w:lang w:eastAsia="ru-RU"/>
              </w:rPr>
              <w:t>налого</w:t>
            </w:r>
            <w:r>
              <w:rPr>
                <w:lang w:eastAsia="ru-RU"/>
              </w:rPr>
              <w:t>-</w:t>
            </w:r>
            <w:r w:rsidRPr="00653627">
              <w:rPr>
                <w:lang w:eastAsia="ru-RU"/>
              </w:rPr>
              <w:t>обложения</w:t>
            </w:r>
            <w:proofErr w:type="spellEnd"/>
            <w:proofErr w:type="gramEnd"/>
          </w:p>
        </w:tc>
        <w:tc>
          <w:tcPr>
            <w:cnfStyle w:val="000010000000"/>
            <w:tcW w:w="1276" w:type="dxa"/>
            <w:noWrap/>
            <w:hideMark/>
          </w:tcPr>
          <w:p w:rsidR="00C6552E" w:rsidRPr="00653627" w:rsidRDefault="00C6552E" w:rsidP="007A601C">
            <w:pPr>
              <w:pStyle w:val="afff1"/>
              <w:ind w:right="-1"/>
              <w:rPr>
                <w:lang w:eastAsia="ru-RU"/>
              </w:rPr>
            </w:pPr>
            <w:r w:rsidRPr="00653627">
              <w:rPr>
                <w:lang w:eastAsia="ru-RU"/>
              </w:rPr>
              <w:t xml:space="preserve">высокий уровень </w:t>
            </w:r>
            <w:proofErr w:type="spellStart"/>
            <w:proofErr w:type="gramStart"/>
            <w:r w:rsidRPr="00653627">
              <w:rPr>
                <w:lang w:eastAsia="ru-RU"/>
              </w:rPr>
              <w:t>налого</w:t>
            </w:r>
            <w:r>
              <w:rPr>
                <w:lang w:eastAsia="ru-RU"/>
              </w:rPr>
              <w:t>-</w:t>
            </w:r>
            <w:r w:rsidRPr="00653627">
              <w:rPr>
                <w:lang w:eastAsia="ru-RU"/>
              </w:rPr>
              <w:t>обложения</w:t>
            </w:r>
            <w:proofErr w:type="spellEnd"/>
            <w:proofErr w:type="gramEnd"/>
          </w:p>
        </w:tc>
        <w:tc>
          <w:tcPr>
            <w:cnfStyle w:val="000001000000"/>
            <w:tcW w:w="1735" w:type="dxa"/>
            <w:noWrap/>
            <w:hideMark/>
          </w:tcPr>
          <w:p w:rsidR="00C6552E" w:rsidRPr="00653627" w:rsidRDefault="00C6552E" w:rsidP="007A601C">
            <w:pPr>
              <w:pStyle w:val="afff1"/>
              <w:ind w:right="-1"/>
              <w:rPr>
                <w:lang w:eastAsia="ru-RU"/>
              </w:rPr>
            </w:pPr>
            <w:r w:rsidRPr="00653627">
              <w:rPr>
                <w:lang w:eastAsia="ru-RU"/>
              </w:rPr>
              <w:t xml:space="preserve">высокий уровень </w:t>
            </w:r>
            <w:proofErr w:type="spellStart"/>
            <w:proofErr w:type="gramStart"/>
            <w:r w:rsidRPr="00653627">
              <w:rPr>
                <w:lang w:eastAsia="ru-RU"/>
              </w:rPr>
              <w:t>налогообложе</w:t>
            </w:r>
            <w:r>
              <w:rPr>
                <w:lang w:eastAsia="ru-RU"/>
              </w:rPr>
              <w:t>-</w:t>
            </w:r>
            <w:r w:rsidRPr="00653627">
              <w:rPr>
                <w:lang w:eastAsia="ru-RU"/>
              </w:rPr>
              <w:t>ния</w:t>
            </w:r>
            <w:proofErr w:type="spellEnd"/>
            <w:proofErr w:type="gramEnd"/>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Розничная торговля</w:t>
            </w:r>
          </w:p>
        </w:tc>
        <w:tc>
          <w:tcPr>
            <w:cnfStyle w:val="000001000000"/>
            <w:tcW w:w="993" w:type="dxa"/>
            <w:noWrap/>
            <w:hideMark/>
          </w:tcPr>
          <w:p w:rsidR="00C6552E" w:rsidRPr="007A601C" w:rsidRDefault="007A601C" w:rsidP="006A0077">
            <w:pPr>
              <w:pStyle w:val="afff1"/>
              <w:ind w:left="-108" w:right="-108"/>
              <w:rPr>
                <w:lang w:eastAsia="ru-RU"/>
              </w:rPr>
            </w:pPr>
            <w:proofErr w:type="spellStart"/>
            <w:proofErr w:type="gramStart"/>
            <w:r w:rsidRPr="007A601C">
              <w:rPr>
                <w:lang w:eastAsia="ru-RU"/>
              </w:rPr>
              <w:t>недоста-точный</w:t>
            </w:r>
            <w:proofErr w:type="spellEnd"/>
            <w:proofErr w:type="gramEnd"/>
            <w:r w:rsidRPr="007A601C">
              <w:rPr>
                <w:lang w:eastAsia="ru-RU"/>
              </w:rPr>
              <w:t xml:space="preserve"> </w:t>
            </w:r>
            <w:proofErr w:type="spellStart"/>
            <w:r w:rsidRPr="007A601C">
              <w:rPr>
                <w:lang w:eastAsia="ru-RU"/>
              </w:rPr>
              <w:t>платеже-способ</w:t>
            </w:r>
            <w:r w:rsidR="00C6552E" w:rsidRPr="007A601C">
              <w:rPr>
                <w:lang w:eastAsia="ru-RU"/>
              </w:rPr>
              <w:t>ный</w:t>
            </w:r>
            <w:proofErr w:type="spellEnd"/>
            <w:r w:rsidR="00C6552E" w:rsidRPr="007A601C">
              <w:rPr>
                <w:lang w:eastAsia="ru-RU"/>
              </w:rPr>
              <w:t xml:space="preserve"> спрос</w:t>
            </w:r>
          </w:p>
        </w:tc>
        <w:tc>
          <w:tcPr>
            <w:cnfStyle w:val="000010000000"/>
            <w:tcW w:w="1701" w:type="dxa"/>
            <w:noWrap/>
            <w:hideMark/>
          </w:tcPr>
          <w:p w:rsidR="00C6552E" w:rsidRPr="007A601C" w:rsidRDefault="00C6552E" w:rsidP="006A0077">
            <w:pPr>
              <w:pStyle w:val="afff1"/>
              <w:ind w:left="-108" w:right="-108"/>
              <w:rPr>
                <w:lang w:eastAsia="ru-RU"/>
              </w:rPr>
            </w:pPr>
            <w:r w:rsidRPr="007A601C">
              <w:rPr>
                <w:lang w:eastAsia="ru-RU"/>
              </w:rPr>
              <w:t>недостаточный платежеспособный спрос</w:t>
            </w:r>
          </w:p>
        </w:tc>
        <w:tc>
          <w:tcPr>
            <w:cnfStyle w:val="000001000000"/>
            <w:tcW w:w="1417" w:type="dxa"/>
            <w:noWrap/>
            <w:hideMark/>
          </w:tcPr>
          <w:p w:rsidR="00C6552E" w:rsidRPr="007A601C" w:rsidRDefault="00C6552E" w:rsidP="006A0077">
            <w:pPr>
              <w:pStyle w:val="afff1"/>
              <w:ind w:left="-108" w:right="-108"/>
              <w:rPr>
                <w:lang w:eastAsia="ru-RU"/>
              </w:rPr>
            </w:pPr>
            <w:r w:rsidRPr="007A601C">
              <w:rPr>
                <w:lang w:eastAsia="ru-RU"/>
              </w:rPr>
              <w:t xml:space="preserve">высокий уровень </w:t>
            </w:r>
            <w:proofErr w:type="spellStart"/>
            <w:proofErr w:type="gramStart"/>
            <w:r w:rsidRPr="007A601C">
              <w:rPr>
                <w:lang w:eastAsia="ru-RU"/>
              </w:rPr>
              <w:t>налого-обложения</w:t>
            </w:r>
            <w:proofErr w:type="spellEnd"/>
            <w:proofErr w:type="gramEnd"/>
          </w:p>
        </w:tc>
        <w:tc>
          <w:tcPr>
            <w:cnfStyle w:val="000010000000"/>
            <w:tcW w:w="1701" w:type="dxa"/>
            <w:noWrap/>
            <w:hideMark/>
          </w:tcPr>
          <w:p w:rsidR="00C6552E" w:rsidRPr="007A601C" w:rsidRDefault="00C6552E" w:rsidP="006A0077">
            <w:pPr>
              <w:pStyle w:val="afff1"/>
              <w:ind w:left="-108" w:right="-108"/>
              <w:rPr>
                <w:lang w:eastAsia="ru-RU"/>
              </w:rPr>
            </w:pPr>
            <w:r w:rsidRPr="007A601C">
              <w:rPr>
                <w:lang w:eastAsia="ru-RU"/>
              </w:rPr>
              <w:t>недостаточный платежеспособный спрос, недостаток собст</w:t>
            </w:r>
            <w:r w:rsidR="00AF5820" w:rsidRPr="007A601C">
              <w:rPr>
                <w:lang w:eastAsia="ru-RU"/>
              </w:rPr>
              <w:t>вен</w:t>
            </w:r>
            <w:r w:rsidRPr="007A601C">
              <w:rPr>
                <w:lang w:eastAsia="ru-RU"/>
              </w:rPr>
              <w:t>ных финан</w:t>
            </w:r>
            <w:r w:rsidR="00AF5820" w:rsidRPr="007A601C">
              <w:rPr>
                <w:lang w:eastAsia="ru-RU"/>
              </w:rPr>
              <w:t>со</w:t>
            </w:r>
            <w:r w:rsidRPr="007A601C">
              <w:rPr>
                <w:lang w:eastAsia="ru-RU"/>
              </w:rPr>
              <w:t>вых средств</w:t>
            </w:r>
          </w:p>
        </w:tc>
        <w:tc>
          <w:tcPr>
            <w:cnfStyle w:val="000001000000"/>
            <w:tcW w:w="1666" w:type="dxa"/>
            <w:noWrap/>
            <w:hideMark/>
          </w:tcPr>
          <w:p w:rsidR="00C6552E" w:rsidRPr="00653627" w:rsidRDefault="00C6552E" w:rsidP="006A0077">
            <w:pPr>
              <w:pStyle w:val="afff1"/>
              <w:ind w:left="-108" w:right="-108"/>
              <w:rPr>
                <w:lang w:eastAsia="ru-RU"/>
              </w:rPr>
            </w:pPr>
            <w:r w:rsidRPr="00653627">
              <w:rPr>
                <w:lang w:eastAsia="ru-RU"/>
              </w:rPr>
              <w:t xml:space="preserve">высокая конкуренция, недостаточный </w:t>
            </w:r>
            <w:proofErr w:type="spellStart"/>
            <w:proofErr w:type="gramStart"/>
            <w:r w:rsidRPr="00653627">
              <w:rPr>
                <w:lang w:eastAsia="ru-RU"/>
              </w:rPr>
              <w:t>платежеспособ</w:t>
            </w:r>
            <w:r w:rsidR="00AF5820">
              <w:rPr>
                <w:lang w:eastAsia="ru-RU"/>
              </w:rPr>
              <w:t>-</w:t>
            </w:r>
            <w:r w:rsidRPr="00653627">
              <w:rPr>
                <w:lang w:eastAsia="ru-RU"/>
              </w:rPr>
              <w:t>ный</w:t>
            </w:r>
            <w:proofErr w:type="spellEnd"/>
            <w:proofErr w:type="gramEnd"/>
            <w:r w:rsidRPr="00653627">
              <w:rPr>
                <w:lang w:eastAsia="ru-RU"/>
              </w:rPr>
              <w:t xml:space="preserve"> спрос</w:t>
            </w:r>
          </w:p>
        </w:tc>
        <w:tc>
          <w:tcPr>
            <w:cnfStyle w:val="000010000000"/>
            <w:tcW w:w="1418" w:type="dxa"/>
            <w:noWrap/>
            <w:hideMark/>
          </w:tcPr>
          <w:p w:rsidR="00C6552E" w:rsidRPr="00653627" w:rsidRDefault="00C6552E" w:rsidP="007A601C">
            <w:pPr>
              <w:pStyle w:val="afff1"/>
              <w:rPr>
                <w:lang w:eastAsia="ru-RU"/>
              </w:rPr>
            </w:pPr>
            <w:r w:rsidRPr="00653627">
              <w:rPr>
                <w:lang w:eastAsia="ru-RU"/>
              </w:rPr>
              <w:t xml:space="preserve">высокий уровень </w:t>
            </w:r>
            <w:proofErr w:type="spellStart"/>
            <w:proofErr w:type="gramStart"/>
            <w:r w:rsidRPr="00653627">
              <w:rPr>
                <w:lang w:eastAsia="ru-RU"/>
              </w:rPr>
              <w:t>налого</w:t>
            </w:r>
            <w:r>
              <w:rPr>
                <w:lang w:eastAsia="ru-RU"/>
              </w:rPr>
              <w:t>-</w:t>
            </w:r>
            <w:r w:rsidRPr="00653627">
              <w:rPr>
                <w:lang w:eastAsia="ru-RU"/>
              </w:rPr>
              <w:t>обложения</w:t>
            </w:r>
            <w:proofErr w:type="spellEnd"/>
            <w:proofErr w:type="gramEnd"/>
          </w:p>
        </w:tc>
        <w:tc>
          <w:tcPr>
            <w:cnfStyle w:val="000001000000"/>
            <w:tcW w:w="1276" w:type="dxa"/>
            <w:noWrap/>
            <w:hideMark/>
          </w:tcPr>
          <w:p w:rsidR="00C6552E" w:rsidRPr="00653627" w:rsidRDefault="00C6552E" w:rsidP="007A601C">
            <w:pPr>
              <w:pStyle w:val="afff1"/>
              <w:rPr>
                <w:lang w:eastAsia="ru-RU"/>
              </w:rPr>
            </w:pPr>
            <w:r w:rsidRPr="00653627">
              <w:rPr>
                <w:lang w:eastAsia="ru-RU"/>
              </w:rPr>
              <w:t xml:space="preserve">высокая </w:t>
            </w:r>
            <w:proofErr w:type="spellStart"/>
            <w:proofErr w:type="gramStart"/>
            <w:r w:rsidRPr="00653627">
              <w:rPr>
                <w:lang w:eastAsia="ru-RU"/>
              </w:rPr>
              <w:t>конку</w:t>
            </w:r>
            <w:r>
              <w:rPr>
                <w:lang w:eastAsia="ru-RU"/>
              </w:rPr>
              <w:t>-</w:t>
            </w:r>
            <w:r w:rsidRPr="00653627">
              <w:rPr>
                <w:lang w:eastAsia="ru-RU"/>
              </w:rPr>
              <w:t>ренция</w:t>
            </w:r>
            <w:proofErr w:type="spellEnd"/>
            <w:proofErr w:type="gramEnd"/>
          </w:p>
        </w:tc>
        <w:tc>
          <w:tcPr>
            <w:cnfStyle w:val="000010000000"/>
            <w:tcW w:w="1276" w:type="dxa"/>
            <w:noWrap/>
            <w:hideMark/>
          </w:tcPr>
          <w:p w:rsidR="00C6552E" w:rsidRPr="00653627" w:rsidRDefault="00C6552E" w:rsidP="007A601C">
            <w:pPr>
              <w:pStyle w:val="afff1"/>
              <w:rPr>
                <w:lang w:eastAsia="ru-RU"/>
              </w:rPr>
            </w:pPr>
            <w:r w:rsidRPr="00653627">
              <w:rPr>
                <w:lang w:eastAsia="ru-RU"/>
              </w:rPr>
              <w:t xml:space="preserve">высокая </w:t>
            </w:r>
            <w:proofErr w:type="spellStart"/>
            <w:proofErr w:type="gramStart"/>
            <w:r w:rsidRPr="00653627">
              <w:rPr>
                <w:lang w:eastAsia="ru-RU"/>
              </w:rPr>
              <w:t>конку</w:t>
            </w:r>
            <w:r>
              <w:rPr>
                <w:lang w:eastAsia="ru-RU"/>
              </w:rPr>
              <w:t>-</w:t>
            </w:r>
            <w:r w:rsidRPr="00653627">
              <w:rPr>
                <w:lang w:eastAsia="ru-RU"/>
              </w:rPr>
              <w:t>ренция</w:t>
            </w:r>
            <w:proofErr w:type="spellEnd"/>
            <w:proofErr w:type="gramEnd"/>
          </w:p>
        </w:tc>
        <w:tc>
          <w:tcPr>
            <w:cnfStyle w:val="000001000000"/>
            <w:tcW w:w="1735" w:type="dxa"/>
            <w:noWrap/>
            <w:hideMark/>
          </w:tcPr>
          <w:p w:rsidR="00C6552E" w:rsidRPr="00653627" w:rsidRDefault="00C6552E" w:rsidP="007A601C">
            <w:pPr>
              <w:pStyle w:val="afff1"/>
              <w:rPr>
                <w:lang w:eastAsia="ru-RU"/>
              </w:rPr>
            </w:pPr>
            <w:r w:rsidRPr="00653627">
              <w:rPr>
                <w:lang w:eastAsia="ru-RU"/>
              </w:rPr>
              <w:t>высокая конкуренция</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Pr>
                <w:lang w:eastAsia="ru-RU"/>
              </w:rPr>
              <w:t>Оптовая торговля</w:t>
            </w:r>
          </w:p>
        </w:tc>
        <w:tc>
          <w:tcPr>
            <w:cnfStyle w:val="000001000000"/>
            <w:tcW w:w="993"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10000000"/>
            <w:tcW w:w="1701"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01000000"/>
            <w:tcW w:w="1417"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10000000"/>
            <w:tcW w:w="1701"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01000000"/>
            <w:tcW w:w="1666" w:type="dxa"/>
            <w:noWrap/>
            <w:hideMark/>
          </w:tcPr>
          <w:p w:rsidR="00C6552E" w:rsidRPr="00653627" w:rsidRDefault="00C6552E" w:rsidP="006A0077">
            <w:pPr>
              <w:pStyle w:val="afff1"/>
              <w:ind w:left="-108" w:right="-108"/>
              <w:rPr>
                <w:lang w:eastAsia="ru-RU"/>
              </w:rPr>
            </w:pPr>
            <w:r w:rsidRPr="00326709">
              <w:rPr>
                <w:lang w:eastAsia="ru-RU"/>
              </w:rPr>
              <w:t xml:space="preserve">недостаточный </w:t>
            </w:r>
            <w:proofErr w:type="spellStart"/>
            <w:proofErr w:type="gramStart"/>
            <w:r w:rsidRPr="00326709">
              <w:rPr>
                <w:lang w:eastAsia="ru-RU"/>
              </w:rPr>
              <w:t>платежеспособ</w:t>
            </w:r>
            <w:r w:rsidR="00C81A31">
              <w:rPr>
                <w:lang w:eastAsia="ru-RU"/>
              </w:rPr>
              <w:t>-</w:t>
            </w:r>
            <w:r w:rsidRPr="00326709">
              <w:rPr>
                <w:lang w:eastAsia="ru-RU"/>
              </w:rPr>
              <w:t>ный</w:t>
            </w:r>
            <w:proofErr w:type="spellEnd"/>
            <w:proofErr w:type="gramEnd"/>
            <w:r w:rsidRPr="00326709">
              <w:rPr>
                <w:lang w:eastAsia="ru-RU"/>
              </w:rPr>
              <w:t xml:space="preserve"> спрос</w:t>
            </w:r>
            <w:r>
              <w:rPr>
                <w:lang w:eastAsia="ru-RU"/>
              </w:rPr>
              <w:t xml:space="preserve">, </w:t>
            </w:r>
            <w:proofErr w:type="spellStart"/>
            <w:r>
              <w:rPr>
                <w:lang w:eastAsia="ru-RU"/>
              </w:rPr>
              <w:t>не</w:t>
            </w:r>
            <w:r w:rsidR="00527280">
              <w:rPr>
                <w:lang w:eastAsia="ru-RU"/>
              </w:rPr>
              <w:t>-</w:t>
            </w:r>
            <w:r>
              <w:rPr>
                <w:lang w:eastAsia="ru-RU"/>
              </w:rPr>
              <w:t>достаток</w:t>
            </w:r>
            <w:proofErr w:type="spellEnd"/>
            <w:r>
              <w:rPr>
                <w:lang w:eastAsia="ru-RU"/>
              </w:rPr>
              <w:t xml:space="preserve"> </w:t>
            </w:r>
            <w:proofErr w:type="spellStart"/>
            <w:r>
              <w:rPr>
                <w:lang w:eastAsia="ru-RU"/>
              </w:rPr>
              <w:t>финан</w:t>
            </w:r>
            <w:r w:rsidR="00527280">
              <w:rPr>
                <w:lang w:eastAsia="ru-RU"/>
              </w:rPr>
              <w:t>-</w:t>
            </w:r>
            <w:r>
              <w:rPr>
                <w:lang w:eastAsia="ru-RU"/>
              </w:rPr>
              <w:t>совых</w:t>
            </w:r>
            <w:proofErr w:type="spellEnd"/>
            <w:r>
              <w:rPr>
                <w:lang w:eastAsia="ru-RU"/>
              </w:rPr>
              <w:t xml:space="preserve"> средств***</w:t>
            </w:r>
          </w:p>
        </w:tc>
        <w:tc>
          <w:tcPr>
            <w:cnfStyle w:val="000010000000"/>
            <w:tcW w:w="1418" w:type="dxa"/>
            <w:noWrap/>
            <w:hideMark/>
          </w:tcPr>
          <w:p w:rsidR="00C6552E" w:rsidRPr="00653627" w:rsidRDefault="00C6552E" w:rsidP="006A0077">
            <w:pPr>
              <w:pStyle w:val="afff1"/>
              <w:ind w:left="-108" w:right="-108"/>
              <w:rPr>
                <w:lang w:eastAsia="ru-RU"/>
              </w:rPr>
            </w:pPr>
            <w:r w:rsidRPr="00326709">
              <w:rPr>
                <w:lang w:eastAsia="ru-RU"/>
              </w:rPr>
              <w:t xml:space="preserve">недостаточный </w:t>
            </w:r>
            <w:proofErr w:type="spellStart"/>
            <w:proofErr w:type="gramStart"/>
            <w:r w:rsidRPr="00326709">
              <w:rPr>
                <w:lang w:eastAsia="ru-RU"/>
              </w:rPr>
              <w:t>платеже</w:t>
            </w:r>
            <w:r>
              <w:rPr>
                <w:lang w:eastAsia="ru-RU"/>
              </w:rPr>
              <w:t>-</w:t>
            </w:r>
            <w:r w:rsidRPr="00326709">
              <w:rPr>
                <w:lang w:eastAsia="ru-RU"/>
              </w:rPr>
              <w:t>способный</w:t>
            </w:r>
            <w:proofErr w:type="spellEnd"/>
            <w:proofErr w:type="gramEnd"/>
            <w:r w:rsidRPr="00326709">
              <w:rPr>
                <w:lang w:eastAsia="ru-RU"/>
              </w:rPr>
              <w:t xml:space="preserve"> спрос</w:t>
            </w:r>
          </w:p>
        </w:tc>
        <w:tc>
          <w:tcPr>
            <w:cnfStyle w:val="000001000000"/>
            <w:tcW w:w="1276" w:type="dxa"/>
            <w:noWrap/>
            <w:hideMark/>
          </w:tcPr>
          <w:p w:rsidR="00C6552E" w:rsidRPr="00653627" w:rsidRDefault="00527280" w:rsidP="006A0077">
            <w:pPr>
              <w:pStyle w:val="afff1"/>
              <w:ind w:left="-108" w:right="-108"/>
              <w:rPr>
                <w:lang w:eastAsia="ru-RU"/>
              </w:rPr>
            </w:pPr>
            <w:proofErr w:type="spellStart"/>
            <w:proofErr w:type="gramStart"/>
            <w:r>
              <w:rPr>
                <w:lang w:eastAsia="ru-RU"/>
              </w:rPr>
              <w:t>н</w:t>
            </w:r>
            <w:r w:rsidR="00C6552E" w:rsidRPr="00326709">
              <w:rPr>
                <w:lang w:eastAsia="ru-RU"/>
              </w:rPr>
              <w:t>едостаточ</w:t>
            </w:r>
            <w:r>
              <w:rPr>
                <w:lang w:eastAsia="ru-RU"/>
              </w:rPr>
              <w:t>-</w:t>
            </w:r>
            <w:r w:rsidR="00C6552E" w:rsidRPr="00326709">
              <w:rPr>
                <w:lang w:eastAsia="ru-RU"/>
              </w:rPr>
              <w:t>ный</w:t>
            </w:r>
            <w:proofErr w:type="spellEnd"/>
            <w:proofErr w:type="gramEnd"/>
            <w:r w:rsidR="00C6552E" w:rsidRPr="00326709">
              <w:rPr>
                <w:lang w:eastAsia="ru-RU"/>
              </w:rPr>
              <w:t xml:space="preserve"> </w:t>
            </w:r>
            <w:proofErr w:type="spellStart"/>
            <w:r w:rsidR="00C6552E" w:rsidRPr="00326709">
              <w:rPr>
                <w:lang w:eastAsia="ru-RU"/>
              </w:rPr>
              <w:t>платеже</w:t>
            </w:r>
            <w:r w:rsidR="00C6552E">
              <w:rPr>
                <w:lang w:eastAsia="ru-RU"/>
              </w:rPr>
              <w:t>-</w:t>
            </w:r>
            <w:r w:rsidR="00C6552E" w:rsidRPr="00326709">
              <w:rPr>
                <w:lang w:eastAsia="ru-RU"/>
              </w:rPr>
              <w:t>способный</w:t>
            </w:r>
            <w:proofErr w:type="spellEnd"/>
            <w:r w:rsidR="00C6552E" w:rsidRPr="00326709">
              <w:rPr>
                <w:lang w:eastAsia="ru-RU"/>
              </w:rPr>
              <w:t xml:space="preserve"> спрос</w:t>
            </w:r>
          </w:p>
        </w:tc>
        <w:tc>
          <w:tcPr>
            <w:cnfStyle w:val="000010000000"/>
            <w:tcW w:w="1276" w:type="dxa"/>
            <w:noWrap/>
            <w:hideMark/>
          </w:tcPr>
          <w:p w:rsidR="00C6552E" w:rsidRPr="00653627" w:rsidRDefault="00D61E35" w:rsidP="006A0077">
            <w:pPr>
              <w:pStyle w:val="afff1"/>
              <w:ind w:left="-108" w:right="-108"/>
              <w:rPr>
                <w:lang w:eastAsia="ru-RU"/>
              </w:rPr>
            </w:pPr>
            <w:proofErr w:type="spellStart"/>
            <w:proofErr w:type="gramStart"/>
            <w:r>
              <w:rPr>
                <w:lang w:eastAsia="ru-RU"/>
              </w:rPr>
              <w:t>н</w:t>
            </w:r>
            <w:r w:rsidR="00C6552E" w:rsidRPr="00326709">
              <w:rPr>
                <w:lang w:eastAsia="ru-RU"/>
              </w:rPr>
              <w:t>едостаточ</w:t>
            </w:r>
            <w:r w:rsidR="00527280">
              <w:rPr>
                <w:lang w:eastAsia="ru-RU"/>
              </w:rPr>
              <w:t>-</w:t>
            </w:r>
            <w:r w:rsidR="00C6552E" w:rsidRPr="00326709">
              <w:rPr>
                <w:lang w:eastAsia="ru-RU"/>
              </w:rPr>
              <w:t>ный</w:t>
            </w:r>
            <w:proofErr w:type="spellEnd"/>
            <w:proofErr w:type="gramEnd"/>
            <w:r w:rsidR="00C6552E" w:rsidRPr="00326709">
              <w:rPr>
                <w:lang w:eastAsia="ru-RU"/>
              </w:rPr>
              <w:t xml:space="preserve"> </w:t>
            </w:r>
            <w:proofErr w:type="spellStart"/>
            <w:r w:rsidR="00C6552E" w:rsidRPr="00326709">
              <w:rPr>
                <w:lang w:eastAsia="ru-RU"/>
              </w:rPr>
              <w:t>плате</w:t>
            </w:r>
            <w:r w:rsidR="00527280">
              <w:rPr>
                <w:lang w:eastAsia="ru-RU"/>
              </w:rPr>
              <w:t>-</w:t>
            </w:r>
            <w:r w:rsidR="00C6552E" w:rsidRPr="00326709">
              <w:rPr>
                <w:lang w:eastAsia="ru-RU"/>
              </w:rPr>
              <w:t>жеспособ</w:t>
            </w:r>
            <w:r w:rsidR="00C6552E">
              <w:rPr>
                <w:lang w:eastAsia="ru-RU"/>
              </w:rPr>
              <w:t>-</w:t>
            </w:r>
            <w:r w:rsidR="00C6552E" w:rsidRPr="00326709">
              <w:rPr>
                <w:lang w:eastAsia="ru-RU"/>
              </w:rPr>
              <w:t>ный</w:t>
            </w:r>
            <w:proofErr w:type="spellEnd"/>
            <w:r w:rsidR="00C6552E" w:rsidRPr="00326709">
              <w:rPr>
                <w:lang w:eastAsia="ru-RU"/>
              </w:rPr>
              <w:t xml:space="preserve"> спрос</w:t>
            </w:r>
          </w:p>
        </w:tc>
        <w:tc>
          <w:tcPr>
            <w:cnfStyle w:val="000001000000"/>
            <w:tcW w:w="1735" w:type="dxa"/>
            <w:noWrap/>
            <w:hideMark/>
          </w:tcPr>
          <w:p w:rsidR="00C6552E" w:rsidRPr="00653627" w:rsidRDefault="00C6552E" w:rsidP="006A0077">
            <w:pPr>
              <w:pStyle w:val="afff1"/>
              <w:ind w:left="-108" w:right="-108"/>
              <w:rPr>
                <w:lang w:eastAsia="ru-RU"/>
              </w:rPr>
            </w:pPr>
            <w:r w:rsidRPr="00326709">
              <w:rPr>
                <w:lang w:eastAsia="ru-RU"/>
              </w:rPr>
              <w:t>недостаточный платежеспособный спрос</w:t>
            </w:r>
          </w:p>
        </w:tc>
      </w:tr>
      <w:tr w:rsidR="00C81A31" w:rsidRPr="00653627" w:rsidTr="006A0077">
        <w:trPr>
          <w:trHeight w:val="255"/>
        </w:trPr>
        <w:tc>
          <w:tcPr>
            <w:cnfStyle w:val="000010000000"/>
            <w:tcW w:w="1809" w:type="dxa"/>
            <w:noWrap/>
            <w:hideMark/>
          </w:tcPr>
          <w:p w:rsidR="00C6552E" w:rsidRPr="00653627" w:rsidRDefault="00C6552E" w:rsidP="006468BB">
            <w:pPr>
              <w:pStyle w:val="affa"/>
              <w:rPr>
                <w:lang w:eastAsia="ru-RU"/>
              </w:rPr>
            </w:pPr>
            <w:r w:rsidRPr="00653627">
              <w:rPr>
                <w:lang w:eastAsia="ru-RU"/>
              </w:rPr>
              <w:t>Сфера услуг</w:t>
            </w:r>
          </w:p>
        </w:tc>
        <w:tc>
          <w:tcPr>
            <w:cnfStyle w:val="000001000000"/>
            <w:tcW w:w="993"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10000000"/>
            <w:tcW w:w="1701"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01000000"/>
            <w:tcW w:w="1417"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10000000"/>
            <w:tcW w:w="1701"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01000000"/>
            <w:tcW w:w="1666"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10000000"/>
            <w:tcW w:w="1418" w:type="dxa"/>
            <w:noWrap/>
            <w:hideMark/>
          </w:tcPr>
          <w:p w:rsidR="00C6552E" w:rsidRPr="00653627" w:rsidRDefault="00C6552E" w:rsidP="006A0077">
            <w:pPr>
              <w:pStyle w:val="afff1"/>
              <w:ind w:left="-108" w:right="-108"/>
              <w:rPr>
                <w:lang w:eastAsia="ru-RU"/>
              </w:rPr>
            </w:pPr>
            <w:r w:rsidRPr="00653627">
              <w:rPr>
                <w:lang w:eastAsia="ru-RU"/>
              </w:rPr>
              <w:t>н.д.</w:t>
            </w:r>
          </w:p>
        </w:tc>
        <w:tc>
          <w:tcPr>
            <w:cnfStyle w:val="000001000000"/>
            <w:tcW w:w="1276" w:type="dxa"/>
            <w:noWrap/>
            <w:hideMark/>
          </w:tcPr>
          <w:p w:rsidR="00C6552E" w:rsidRPr="00653627" w:rsidRDefault="00C6552E" w:rsidP="006A0077">
            <w:pPr>
              <w:pStyle w:val="afff1"/>
              <w:ind w:left="-108" w:right="-108"/>
              <w:rPr>
                <w:lang w:eastAsia="ru-RU"/>
              </w:rPr>
            </w:pPr>
            <w:r w:rsidRPr="00653627">
              <w:rPr>
                <w:lang w:eastAsia="ru-RU"/>
              </w:rPr>
              <w:t xml:space="preserve">высокий уровень </w:t>
            </w:r>
            <w:proofErr w:type="spellStart"/>
            <w:proofErr w:type="gramStart"/>
            <w:r w:rsidRPr="00653627">
              <w:rPr>
                <w:lang w:eastAsia="ru-RU"/>
              </w:rPr>
              <w:t>налого</w:t>
            </w:r>
            <w:r>
              <w:rPr>
                <w:lang w:eastAsia="ru-RU"/>
              </w:rPr>
              <w:t>-</w:t>
            </w:r>
            <w:r w:rsidRPr="00653627">
              <w:rPr>
                <w:lang w:eastAsia="ru-RU"/>
              </w:rPr>
              <w:t>обложения</w:t>
            </w:r>
            <w:proofErr w:type="spellEnd"/>
            <w:proofErr w:type="gramEnd"/>
          </w:p>
        </w:tc>
        <w:tc>
          <w:tcPr>
            <w:cnfStyle w:val="000010000000"/>
            <w:tcW w:w="1276" w:type="dxa"/>
            <w:noWrap/>
            <w:hideMark/>
          </w:tcPr>
          <w:p w:rsidR="00C6552E" w:rsidRPr="00653627" w:rsidRDefault="00C6552E" w:rsidP="006A0077">
            <w:pPr>
              <w:pStyle w:val="afff1"/>
              <w:ind w:left="-108" w:right="-108"/>
              <w:rPr>
                <w:lang w:eastAsia="ru-RU"/>
              </w:rPr>
            </w:pPr>
            <w:r w:rsidRPr="00653627">
              <w:rPr>
                <w:lang w:eastAsia="ru-RU"/>
              </w:rPr>
              <w:t>недостаток финансовых средств</w:t>
            </w:r>
          </w:p>
        </w:tc>
        <w:tc>
          <w:tcPr>
            <w:cnfStyle w:val="000001000000"/>
            <w:tcW w:w="1735" w:type="dxa"/>
          </w:tcPr>
          <w:p w:rsidR="00C6552E" w:rsidRPr="00653627" w:rsidRDefault="00C6552E" w:rsidP="006A0077">
            <w:pPr>
              <w:pStyle w:val="afff1"/>
              <w:ind w:left="-108" w:right="-108"/>
              <w:rPr>
                <w:lang w:eastAsia="ru-RU"/>
              </w:rPr>
            </w:pPr>
            <w:r w:rsidRPr="007A601C">
              <w:rPr>
                <w:lang w:eastAsia="ru-RU"/>
              </w:rPr>
              <w:t xml:space="preserve">недостаток </w:t>
            </w:r>
            <w:proofErr w:type="spellStart"/>
            <w:proofErr w:type="gramStart"/>
            <w:r w:rsidRPr="007A601C">
              <w:rPr>
                <w:lang w:eastAsia="ru-RU"/>
              </w:rPr>
              <w:t>финан</w:t>
            </w:r>
            <w:r w:rsidR="006A0077" w:rsidRPr="007A601C">
              <w:rPr>
                <w:lang w:eastAsia="ru-RU"/>
              </w:rPr>
              <w:t>-</w:t>
            </w:r>
            <w:r w:rsidRPr="007A601C">
              <w:rPr>
                <w:lang w:eastAsia="ru-RU"/>
              </w:rPr>
              <w:t>совых</w:t>
            </w:r>
            <w:proofErr w:type="spellEnd"/>
            <w:proofErr w:type="gramEnd"/>
            <w:r w:rsidRPr="007A601C">
              <w:rPr>
                <w:lang w:eastAsia="ru-RU"/>
              </w:rPr>
              <w:t xml:space="preserve"> средств, недостаточный спрос на данный вид услуг</w:t>
            </w:r>
          </w:p>
        </w:tc>
      </w:tr>
    </w:tbl>
    <w:p w:rsidR="00C6552E" w:rsidRPr="006468BB" w:rsidRDefault="00C6552E" w:rsidP="00C6552E">
      <w:pPr>
        <w:spacing w:before="120" w:after="120" w:line="240" w:lineRule="auto"/>
        <w:ind w:left="357"/>
        <w:rPr>
          <w:rStyle w:val="affd"/>
        </w:rPr>
      </w:pPr>
      <w:r w:rsidRPr="006468BB">
        <w:rPr>
          <w:rStyle w:val="affd"/>
        </w:rPr>
        <w:t>Источники: Росстат, НИУ ВШЭ (данные по сфере услуг за 4 кв. 2014 г.)</w:t>
      </w:r>
    </w:p>
    <w:p w:rsidR="00C6552E" w:rsidRPr="00A618C4" w:rsidRDefault="00C6552E" w:rsidP="006468BB">
      <w:pPr>
        <w:pStyle w:val="afd"/>
        <w:rPr>
          <w:lang w:eastAsia="ru-RU"/>
        </w:rPr>
      </w:pPr>
      <w:r w:rsidRPr="00A618C4">
        <w:rPr>
          <w:lang w:eastAsia="ru-RU"/>
        </w:rPr>
        <w:t>* оценка основных факторов, сдерживающих рост производства</w:t>
      </w:r>
    </w:p>
    <w:p w:rsidR="00C6552E" w:rsidRDefault="00C6552E" w:rsidP="006468BB">
      <w:pPr>
        <w:pStyle w:val="afd"/>
        <w:rPr>
          <w:lang w:eastAsia="ru-RU"/>
        </w:rPr>
      </w:pPr>
      <w:r w:rsidRPr="00A618C4">
        <w:rPr>
          <w:lang w:eastAsia="ru-RU"/>
        </w:rPr>
        <w:t>** данные по итогам 3 кварталов 2014 г.</w:t>
      </w:r>
    </w:p>
    <w:p w:rsidR="00C6552E" w:rsidRPr="00A618C4" w:rsidRDefault="00C6552E" w:rsidP="006468BB">
      <w:pPr>
        <w:pStyle w:val="afd"/>
        <w:rPr>
          <w:lang w:eastAsia="ru-RU"/>
        </w:rPr>
      </w:pPr>
      <w:r>
        <w:rPr>
          <w:lang w:eastAsia="ru-RU"/>
        </w:rPr>
        <w:t>*** данные за 4 квартал 2010 г.</w:t>
      </w:r>
    </w:p>
    <w:p w:rsidR="00C81A31" w:rsidRDefault="00C81A31" w:rsidP="00A97FE5">
      <w:pPr>
        <w:rPr>
          <w:lang w:eastAsia="ru-RU"/>
        </w:rPr>
        <w:sectPr w:rsidR="00C81A31" w:rsidSect="00C81A31">
          <w:pgSz w:w="16838" w:h="11906" w:orient="landscape" w:code="9"/>
          <w:pgMar w:top="2552" w:right="1758" w:bottom="1418" w:left="1191" w:header="510" w:footer="510" w:gutter="0"/>
          <w:pgBorders w:offsetFrom="page">
            <w:top w:val="none" w:sz="64" w:space="0" w:color="5768D8" w:shadow="1"/>
            <w:left w:val="none" w:sz="0" w:space="0" w:color="446804" w:shadow="1"/>
            <w:bottom w:val="none" w:sz="0" w:space="0" w:color="0000FD" w:shadow="1"/>
            <w:right w:val="none" w:sz="241" w:space="0" w:color="000067" w:shadow="1"/>
          </w:pgBorders>
          <w:cols w:space="708"/>
          <w:docGrid w:linePitch="360"/>
        </w:sectPr>
      </w:pPr>
    </w:p>
    <w:p w:rsidR="00C6552E" w:rsidRDefault="00C6552E" w:rsidP="00A97FE5">
      <w:pPr>
        <w:rPr>
          <w:lang w:eastAsia="ru-RU"/>
        </w:rPr>
      </w:pPr>
      <w:r>
        <w:rPr>
          <w:lang w:eastAsia="ru-RU"/>
        </w:rPr>
        <w:lastRenderedPageBreak/>
        <w:t>Анализ данных, представленных в</w:t>
      </w:r>
      <w:proofErr w:type="gramStart"/>
      <w:r>
        <w:rPr>
          <w:lang w:eastAsia="ru-RU"/>
        </w:rPr>
        <w:t xml:space="preserve"> </w:t>
      </w:r>
      <w:r w:rsidRPr="00B217A9">
        <w:rPr>
          <w:rStyle w:val="affc"/>
        </w:rPr>
        <w:t>Т</w:t>
      </w:r>
      <w:proofErr w:type="gramEnd"/>
      <w:r w:rsidRPr="00B217A9">
        <w:rPr>
          <w:rStyle w:val="affc"/>
        </w:rPr>
        <w:t xml:space="preserve">абл. </w:t>
      </w:r>
      <w:r w:rsidR="00B217A9" w:rsidRPr="00B217A9">
        <w:rPr>
          <w:rStyle w:val="affc"/>
        </w:rPr>
        <w:t>11</w:t>
      </w:r>
      <w:r>
        <w:rPr>
          <w:lang w:eastAsia="ru-RU"/>
        </w:rPr>
        <w:t>, говорит о стабильном «лидерстве» высокого уровня налогообложения среди факторов, ограничивающих деловую активность организаций. В рассмотренный период этот фактор входил в тройку «лидеров» по всем рассмотренным видам экономической деятельности, за исключением 2009-2010 гг., когда он занимал 4-е место в обрабатывающих производствах и производстве и распределении электроэнергии, газа и воды. В строительстве он и вовсе не опускался ниже 2 места в 2006-2014 гг.</w:t>
      </w:r>
    </w:p>
    <w:p w:rsidR="00C6552E" w:rsidRDefault="00C6552E" w:rsidP="00A97FE5">
      <w:pPr>
        <w:rPr>
          <w:lang w:eastAsia="ru-RU"/>
        </w:rPr>
      </w:pPr>
      <w:r>
        <w:rPr>
          <w:lang w:eastAsia="ru-RU"/>
        </w:rPr>
        <w:t xml:space="preserve">В видах экономической деятельности, относящихся к промышленности, в последние 4 года высокий уровень налогообложения оставался стабильно на первом месте в добыче полезных ископаемых, на втором месте в обрабатывающих производствах и на третьем – в производстве и распределении электроэнергии, газа и воды. </w:t>
      </w:r>
      <w:proofErr w:type="gramStart"/>
      <w:r>
        <w:rPr>
          <w:lang w:eastAsia="ru-RU"/>
        </w:rPr>
        <w:t xml:space="preserve">При этом доля организаций, отметившая этот фактор как препятствие деловой активности, постепенно снижалась – на 7 п.п. в добыче полезных ископаемых и обрабатывающих производствах (соответственно с 41% до 34% и с 47% до 40% - см. </w:t>
      </w:r>
      <w:r w:rsidRPr="004D285F">
        <w:rPr>
          <w:rStyle w:val="affc"/>
        </w:rPr>
        <w:t xml:space="preserve">Рис. </w:t>
      </w:r>
      <w:r w:rsidR="004D285F" w:rsidRPr="004D285F">
        <w:rPr>
          <w:rStyle w:val="affc"/>
        </w:rPr>
        <w:t>2</w:t>
      </w:r>
      <w:r>
        <w:rPr>
          <w:lang w:eastAsia="ru-RU"/>
        </w:rPr>
        <w:t xml:space="preserve">) и на 8 п.п. в производстве и распределении электроэнергии, газа и воды (с 37% до 29%). </w:t>
      </w:r>
      <w:proofErr w:type="gramEnd"/>
    </w:p>
    <w:p w:rsidR="00C6552E" w:rsidRDefault="00C6552E" w:rsidP="00A97FE5">
      <w:pPr>
        <w:rPr>
          <w:lang w:eastAsia="ru-RU"/>
        </w:rPr>
      </w:pPr>
      <w:r>
        <w:rPr>
          <w:lang w:eastAsia="ru-RU"/>
        </w:rPr>
        <w:t xml:space="preserve">В строительстве снижение было ещё значительней – с 51% в 2011 г. до 39% в 2014 г. (на 12 п.п.), при этом фактор высокого уровня налогообложения оставался на первом месте среди факторов, ограничивающих деловую активность строительных организаций. </w:t>
      </w:r>
    </w:p>
    <w:p w:rsidR="00C6552E" w:rsidRDefault="00C6552E" w:rsidP="00A97FE5">
      <w:pPr>
        <w:rPr>
          <w:lang w:eastAsia="ru-RU"/>
        </w:rPr>
      </w:pPr>
      <w:proofErr w:type="gramStart"/>
      <w:r>
        <w:rPr>
          <w:lang w:eastAsia="ru-RU"/>
        </w:rPr>
        <w:t xml:space="preserve">В розничной торговле доля руководителей предприятий, отнёсших высокий уровень налогообложения к факторам, ограничивающим деловую активность, снизился с 62% в 2011 г. до 53% в 2014 г (на 9 п.п.), в сфере услуг – с 39% в 2012 г. (самые ранние доступные данные) до 37% в 2014 г., при этом этот фактор опустился с 1 на 3 место. </w:t>
      </w:r>
      <w:proofErr w:type="gramEnd"/>
    </w:p>
    <w:p w:rsidR="00C6552E" w:rsidRDefault="00C6552E" w:rsidP="00A97FE5">
      <w:pPr>
        <w:rPr>
          <w:lang w:eastAsia="ru-RU"/>
        </w:rPr>
      </w:pPr>
      <w:r>
        <w:rPr>
          <w:lang w:eastAsia="ru-RU"/>
        </w:rPr>
        <w:t xml:space="preserve">В оптовой торговле доля таких предприятий в 2011-2014 гг. оставалась относительно стабильной – на уровне 55-56%, оставаясь на 2 месте (после </w:t>
      </w:r>
      <w:r w:rsidRPr="00F172A5">
        <w:rPr>
          <w:lang w:eastAsia="ru-RU"/>
        </w:rPr>
        <w:t>недостаточного платежеспособного спроса)</w:t>
      </w:r>
      <w:r>
        <w:rPr>
          <w:lang w:eastAsia="ru-RU"/>
        </w:rPr>
        <w:t xml:space="preserve">. В 2014 г. самая высокая доля руководителей предприятий,  отнёсших высокий уровень налогообложения к факторам, ограничивающим деловую активность, наблюдалась именно в оптовой торговле – она составила 56% всех опрошенных руководителей. </w:t>
      </w:r>
    </w:p>
    <w:p w:rsidR="00C6552E" w:rsidRDefault="00C6552E" w:rsidP="00A97FE5">
      <w:pPr>
        <w:rPr>
          <w:lang w:eastAsia="ru-RU"/>
        </w:rPr>
      </w:pPr>
      <w:r>
        <w:rPr>
          <w:lang w:eastAsia="ru-RU"/>
        </w:rPr>
        <w:t xml:space="preserve">В целом за 2011-2014 гг. налогообложение как ограничивающий фактор было наиболее значимым в торговле – как </w:t>
      </w:r>
      <w:proofErr w:type="gramStart"/>
      <w:r>
        <w:rPr>
          <w:lang w:eastAsia="ru-RU"/>
        </w:rPr>
        <w:t>в</w:t>
      </w:r>
      <w:proofErr w:type="gramEnd"/>
      <w:r>
        <w:rPr>
          <w:lang w:eastAsia="ru-RU"/>
        </w:rPr>
        <w:t xml:space="preserve"> оптовой, так и в розничной. В среднем 57,5% руководителей предприятий розничной торговли и 55,5% руководителей предприятий оптовой торговли отметили этот фактор как ограничивающий в 2011-2014 гг. Наименее значимым фактор высокого уровня налогообложения был в производстве и распределении электроэнергии, газа и воды – всего 33,3% руководителей соответствующих предприятий отметили его как значимый.</w:t>
      </w:r>
    </w:p>
    <w:p w:rsidR="00C6552E" w:rsidRDefault="00C6552E" w:rsidP="00C6552E">
      <w:pPr>
        <w:spacing w:before="120" w:after="120" w:line="240" w:lineRule="auto"/>
        <w:ind w:left="357"/>
        <w:rPr>
          <w:rFonts w:ascii="Times New Roman" w:hAnsi="Times New Roman" w:cs="Times New Roman"/>
          <w:b/>
          <w:szCs w:val="24"/>
          <w:lang w:eastAsia="ru-RU"/>
        </w:rPr>
      </w:pPr>
    </w:p>
    <w:p w:rsidR="00C6552E" w:rsidRDefault="00C6552E" w:rsidP="00C6552E">
      <w:pPr>
        <w:spacing w:before="120" w:after="120" w:line="240" w:lineRule="auto"/>
        <w:ind w:left="357"/>
        <w:rPr>
          <w:rFonts w:ascii="Times New Roman" w:hAnsi="Times New Roman" w:cs="Times New Roman"/>
          <w:b/>
          <w:szCs w:val="24"/>
          <w:lang w:eastAsia="ru-RU"/>
        </w:rPr>
      </w:pPr>
    </w:p>
    <w:p w:rsidR="00C6552E" w:rsidRDefault="00C6552E" w:rsidP="00C6552E">
      <w:pPr>
        <w:spacing w:before="120" w:after="120" w:line="240" w:lineRule="auto"/>
        <w:ind w:left="357"/>
        <w:rPr>
          <w:rFonts w:ascii="Times New Roman" w:hAnsi="Times New Roman" w:cs="Times New Roman"/>
          <w:b/>
          <w:szCs w:val="24"/>
          <w:lang w:eastAsia="ru-RU"/>
        </w:rPr>
      </w:pPr>
    </w:p>
    <w:p w:rsidR="00C6552E" w:rsidRDefault="00C6552E" w:rsidP="00B217A9">
      <w:pPr>
        <w:pStyle w:val="aff7"/>
        <w:ind w:left="-284"/>
        <w:rPr>
          <w:lang w:eastAsia="ru-RU"/>
        </w:rPr>
      </w:pPr>
      <w:r>
        <w:rPr>
          <w:noProof/>
          <w:lang w:eastAsia="ru-RU"/>
        </w:rPr>
        <w:lastRenderedPageBreak/>
        <w:drawing>
          <wp:inline distT="0" distB="0" distL="0" distR="0">
            <wp:extent cx="5113935" cy="3583172"/>
            <wp:effectExtent l="19050" t="0" r="1051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5A0B" w:rsidRPr="00AC014B" w:rsidRDefault="00DE5A0B" w:rsidP="00DE5A0B">
      <w:pPr>
        <w:pStyle w:val="afff9"/>
        <w:rPr>
          <w:i/>
        </w:rPr>
      </w:pPr>
      <w:r>
        <w:t xml:space="preserve">Рис. </w:t>
      </w:r>
      <w:fldSimple w:instr=" SEQ Рис. \* ARABIC ">
        <w:r w:rsidR="00972676">
          <w:rPr>
            <w:noProof/>
          </w:rPr>
          <w:t>2</w:t>
        </w:r>
      </w:fldSimple>
      <w:r>
        <w:t xml:space="preserve"> </w:t>
      </w:r>
      <w:r w:rsidRPr="004D2DC7">
        <w:t>Оценка значимости высокого уровня налогообложения как фактора, ограничивающего деловую активность, % от числа обследованных организаций</w:t>
      </w:r>
    </w:p>
    <w:p w:rsidR="00C6552E" w:rsidRPr="00FA0E79" w:rsidRDefault="00DE5A0B" w:rsidP="00FA0E79">
      <w:pPr>
        <w:rPr>
          <w:rStyle w:val="affd"/>
        </w:rPr>
      </w:pPr>
      <w:r>
        <w:rPr>
          <w:rStyle w:val="affd"/>
        </w:rPr>
        <w:t>Источники: Росстат, НИУ ВШЭ</w:t>
      </w:r>
    </w:p>
    <w:p w:rsidR="00C6552E" w:rsidRDefault="00C6552E" w:rsidP="00C6552E">
      <w:pPr>
        <w:rPr>
          <w:lang w:eastAsia="ru-RU"/>
        </w:rPr>
      </w:pPr>
      <w:r>
        <w:rPr>
          <w:lang w:eastAsia="ru-RU"/>
        </w:rPr>
        <w:t xml:space="preserve">Обращает на себя внимание резкий рост доли опрошенных, относящих высокий уровень налогообложения к факторам, ограничивающим деловую активность, в 2011 г. во всех рассмотренных видах экономической деятельности. </w:t>
      </w:r>
      <w:proofErr w:type="gramStart"/>
      <w:r>
        <w:rPr>
          <w:lang w:eastAsia="ru-RU"/>
        </w:rPr>
        <w:t>Эта доля оставалась максимальной в 2011-2012 гг., затем снизилась практически до прежнего уровня (во всех видах экономической деятельности, кроме розничной и оптовой торговли; в последней этот показатель даже возрос, достигнув в 2014 г. максимального значения).</w:t>
      </w:r>
      <w:proofErr w:type="gramEnd"/>
      <w:r>
        <w:rPr>
          <w:lang w:eastAsia="ru-RU"/>
        </w:rPr>
        <w:t xml:space="preserve"> В рейтинге факторов высокий уровень налогообложения в эти годы также поднялся на 1-2 позиции. В данном случае субъективная оценка уровня налоговой нагрузки вполне соответствует объективной. В 2011 г., согласно расчётам налоговой нагрузки по данным ФНС России и Росстата, во всех рассмотренных видах экономической деятельности, кроме производства и распределения электроэнергии, газа и воды, выросла налоговая нагрузка. Наиболее значимый рост произошёл в строительстве, наименее значимый – в обрабатывающих производствах и торговле. Больше всего выросли в этот период таможенные платежи и страховые взносы, которые, хотя и не учитываются ФНС России при расчёте налоговой нагрузки, тем не менее, субъективно воспринимаются руководителями предприятий именно как элемент налоговой нагрузки. </w:t>
      </w:r>
    </w:p>
    <w:p w:rsidR="00C6552E" w:rsidRDefault="00C6552E" w:rsidP="00C6552E">
      <w:pPr>
        <w:rPr>
          <w:lang w:eastAsia="ru-RU"/>
        </w:rPr>
      </w:pPr>
      <w:r>
        <w:rPr>
          <w:lang w:eastAsia="ru-RU"/>
        </w:rPr>
        <w:t xml:space="preserve">Данные субъективной оценки налоговой нагрузки в России в прошедшие годы 100%-но </w:t>
      </w:r>
      <w:proofErr w:type="spellStart"/>
      <w:r>
        <w:rPr>
          <w:lang w:eastAsia="ru-RU"/>
        </w:rPr>
        <w:t>коррелируют</w:t>
      </w:r>
      <w:proofErr w:type="spellEnd"/>
      <w:r>
        <w:rPr>
          <w:lang w:eastAsia="ru-RU"/>
        </w:rPr>
        <w:t xml:space="preserve"> с показателями по налоговой нагрузке со стороны международных экономических организаций, согласно которым именно в 2011 году произошло резкое увеличение налоговой нагрузки. В частности, показатель налоговой квоты, рассчитываемый Всемирным банком, вырос в 2011 году до 15% ВВП, в то время как ещё в 2009-2010 годах он равнялся 13%.</w:t>
      </w:r>
    </w:p>
    <w:p w:rsidR="00C6552E" w:rsidRDefault="00C6552E" w:rsidP="00C6552E">
      <w:pPr>
        <w:rPr>
          <w:lang w:eastAsia="ru-RU"/>
        </w:rPr>
      </w:pPr>
      <w:r>
        <w:rPr>
          <w:lang w:eastAsia="ru-RU"/>
        </w:rPr>
        <w:lastRenderedPageBreak/>
        <w:t>В 2013-2014 годах, как было отмечено, оценка значимости высокого уровня налогообложения как фактора, ограничивающего деловую активность, несколько снизилась. Однако произошло это не потому, что проблема с высокими налогами перестала волновать бизнес. Значительно усилились другие факторы. В частности, существенным образом возросла неопределённость экономической ситуации. Дальнейшая экономическая динамика (с начала 2015 года экономика России ушла в кризис) подтвердила закономерность усиления того же фактора неопределённости экономической ситуации и, соответственно, некоторого ослабления фактора высокого уровня налогообложения.</w:t>
      </w:r>
    </w:p>
    <w:p w:rsidR="00162141" w:rsidRDefault="00162141" w:rsidP="00C6552E">
      <w:pPr>
        <w:rPr>
          <w:lang w:eastAsia="ru-RU"/>
        </w:rPr>
      </w:pPr>
      <w:r>
        <w:rPr>
          <w:lang w:eastAsia="ru-RU"/>
        </w:rPr>
        <w:t>Необходимо обратить особое внимание также на фактор неопределённости экономической ситуации. Он также стабильно занимает высокие места в рейтинге ограничивающих факторов, особенно заметно это было в кризисные 2008-2009 гг. Данный фактор можно трактовать весьма широко, однако, когда говорят о неопределённости экономической ситуации, для бизнеса это может означать неопределённость (и даже непредсказуемость) в следующих областях:</w:t>
      </w:r>
    </w:p>
    <w:p w:rsidR="00162141" w:rsidRDefault="00162141" w:rsidP="00F04240">
      <w:pPr>
        <w:pStyle w:val="a"/>
        <w:spacing w:after="0"/>
        <w:ind w:left="357" w:hanging="357"/>
        <w:rPr>
          <w:lang w:eastAsia="ru-RU"/>
        </w:rPr>
      </w:pPr>
      <w:r>
        <w:rPr>
          <w:lang w:eastAsia="ru-RU"/>
        </w:rPr>
        <w:t>налоговая политика</w:t>
      </w:r>
    </w:p>
    <w:p w:rsidR="00162141" w:rsidRDefault="00162141" w:rsidP="00F04240">
      <w:pPr>
        <w:pStyle w:val="a"/>
        <w:spacing w:after="0"/>
        <w:ind w:left="357" w:hanging="357"/>
        <w:rPr>
          <w:lang w:eastAsia="ru-RU"/>
        </w:rPr>
      </w:pPr>
      <w:r>
        <w:rPr>
          <w:lang w:eastAsia="ru-RU"/>
        </w:rPr>
        <w:t>бюджетная политика</w:t>
      </w:r>
    </w:p>
    <w:p w:rsidR="00162141" w:rsidRDefault="00162141" w:rsidP="00F04240">
      <w:pPr>
        <w:pStyle w:val="a"/>
        <w:spacing w:after="0"/>
        <w:ind w:left="357" w:hanging="357"/>
        <w:rPr>
          <w:lang w:eastAsia="ru-RU"/>
        </w:rPr>
      </w:pPr>
      <w:r>
        <w:rPr>
          <w:lang w:eastAsia="ru-RU"/>
        </w:rPr>
        <w:t>направления регулирующего воздействия</w:t>
      </w:r>
    </w:p>
    <w:p w:rsidR="00162141" w:rsidRDefault="00162141" w:rsidP="00F04240">
      <w:pPr>
        <w:pStyle w:val="a"/>
        <w:spacing w:after="0"/>
        <w:ind w:left="357" w:hanging="357"/>
        <w:rPr>
          <w:lang w:eastAsia="ru-RU"/>
        </w:rPr>
      </w:pPr>
      <w:r>
        <w:rPr>
          <w:lang w:eastAsia="ru-RU"/>
        </w:rPr>
        <w:t>внешнеэкономическая политика</w:t>
      </w:r>
    </w:p>
    <w:p w:rsidR="00162141" w:rsidRDefault="00162141" w:rsidP="00F04240">
      <w:pPr>
        <w:pStyle w:val="a"/>
        <w:spacing w:after="0"/>
        <w:ind w:left="357" w:hanging="357"/>
        <w:rPr>
          <w:lang w:eastAsia="ru-RU"/>
        </w:rPr>
      </w:pPr>
      <w:r>
        <w:rPr>
          <w:lang w:eastAsia="ru-RU"/>
        </w:rPr>
        <w:t xml:space="preserve">курсовая </w:t>
      </w:r>
      <w:r w:rsidR="00CA382E">
        <w:rPr>
          <w:lang w:eastAsia="ru-RU"/>
        </w:rPr>
        <w:t xml:space="preserve">валютная </w:t>
      </w:r>
      <w:r>
        <w:rPr>
          <w:lang w:eastAsia="ru-RU"/>
        </w:rPr>
        <w:t>политика</w:t>
      </w:r>
    </w:p>
    <w:p w:rsidR="00162141" w:rsidRDefault="00162141" w:rsidP="00F04240">
      <w:pPr>
        <w:pStyle w:val="a"/>
        <w:spacing w:after="0"/>
        <w:ind w:left="357" w:hanging="357"/>
        <w:rPr>
          <w:lang w:eastAsia="ru-RU"/>
        </w:rPr>
      </w:pPr>
      <w:r>
        <w:rPr>
          <w:lang w:eastAsia="ru-RU"/>
        </w:rPr>
        <w:t>геополитика</w:t>
      </w:r>
      <w:r w:rsidR="00026165">
        <w:rPr>
          <w:lang w:eastAsia="ru-RU"/>
        </w:rPr>
        <w:t xml:space="preserve"> и т.д.</w:t>
      </w:r>
    </w:p>
    <w:p w:rsidR="005E554A" w:rsidRDefault="00026165" w:rsidP="00026165">
      <w:pPr>
        <w:pStyle w:val="a"/>
        <w:numPr>
          <w:ilvl w:val="0"/>
          <w:numId w:val="0"/>
        </w:numPr>
        <w:rPr>
          <w:lang w:eastAsia="ru-RU"/>
        </w:rPr>
      </w:pPr>
      <w:r>
        <w:rPr>
          <w:lang w:eastAsia="ru-RU"/>
        </w:rPr>
        <w:t xml:space="preserve">Непоследовательность и непредсказуемость </w:t>
      </w:r>
      <w:r w:rsidR="004105B4">
        <w:rPr>
          <w:lang w:eastAsia="ru-RU"/>
        </w:rPr>
        <w:t xml:space="preserve">налоговой политики </w:t>
      </w:r>
      <w:r>
        <w:rPr>
          <w:lang w:eastAsia="ru-RU"/>
        </w:rPr>
        <w:t>явля</w:t>
      </w:r>
      <w:r w:rsidR="004105B4">
        <w:rPr>
          <w:lang w:eastAsia="ru-RU"/>
        </w:rPr>
        <w:t>ю</w:t>
      </w:r>
      <w:r>
        <w:rPr>
          <w:lang w:eastAsia="ru-RU"/>
        </w:rPr>
        <w:t>тся существенным</w:t>
      </w:r>
      <w:r w:rsidR="004105B4">
        <w:rPr>
          <w:lang w:eastAsia="ru-RU"/>
        </w:rPr>
        <w:t>и</w:t>
      </w:r>
      <w:r>
        <w:rPr>
          <w:lang w:eastAsia="ru-RU"/>
        </w:rPr>
        <w:t xml:space="preserve"> сдерживающим</w:t>
      </w:r>
      <w:r w:rsidR="004105B4">
        <w:rPr>
          <w:lang w:eastAsia="ru-RU"/>
        </w:rPr>
        <w:t>и</w:t>
      </w:r>
      <w:r>
        <w:rPr>
          <w:lang w:eastAsia="ru-RU"/>
        </w:rPr>
        <w:t xml:space="preserve"> фактор</w:t>
      </w:r>
      <w:r w:rsidR="004105B4">
        <w:rPr>
          <w:lang w:eastAsia="ru-RU"/>
        </w:rPr>
        <w:t>а</w:t>
      </w:r>
      <w:r>
        <w:rPr>
          <w:lang w:eastAsia="ru-RU"/>
        </w:rPr>
        <w:t>м</w:t>
      </w:r>
      <w:r w:rsidR="004105B4">
        <w:rPr>
          <w:lang w:eastAsia="ru-RU"/>
        </w:rPr>
        <w:t>и</w:t>
      </w:r>
      <w:r>
        <w:rPr>
          <w:lang w:eastAsia="ru-RU"/>
        </w:rPr>
        <w:t xml:space="preserve"> для предпринимательства.</w:t>
      </w:r>
      <w:r w:rsidR="007E5809">
        <w:rPr>
          <w:lang w:eastAsia="ru-RU"/>
        </w:rPr>
        <w:t xml:space="preserve"> Одним из показательных примеров непоследовательности и непредсказуемости является ситуация </w:t>
      </w:r>
      <w:r w:rsidR="00BA6B60">
        <w:rPr>
          <w:lang w:eastAsia="ru-RU"/>
        </w:rPr>
        <w:t>2013</w:t>
      </w:r>
      <w:r w:rsidR="007E5809">
        <w:rPr>
          <w:lang w:eastAsia="ru-RU"/>
        </w:rPr>
        <w:t xml:space="preserve"> года, когда на фоне обещания президента не повышать </w:t>
      </w:r>
      <w:r w:rsidR="00172E12">
        <w:rPr>
          <w:lang w:eastAsia="ru-RU"/>
        </w:rPr>
        <w:t xml:space="preserve">налоговую нагрузку до 2018 г. и даже, по возможности, снижать её, </w:t>
      </w:r>
      <w:r w:rsidR="00BA6B60">
        <w:rPr>
          <w:lang w:eastAsia="ru-RU"/>
        </w:rPr>
        <w:t xml:space="preserve">вдвое </w:t>
      </w:r>
      <w:r w:rsidR="007E5809">
        <w:rPr>
          <w:lang w:eastAsia="ru-RU"/>
        </w:rPr>
        <w:t>выросли ставки по взносам во внебюджетные фонды</w:t>
      </w:r>
      <w:r w:rsidR="00BA6B60">
        <w:rPr>
          <w:lang w:eastAsia="ru-RU"/>
        </w:rPr>
        <w:t xml:space="preserve"> для индивидуальных предпринимателей</w:t>
      </w:r>
      <w:r w:rsidR="007E5809">
        <w:rPr>
          <w:lang w:eastAsia="ru-RU"/>
        </w:rPr>
        <w:t xml:space="preserve">. В результате налоговая нагрузка на </w:t>
      </w:r>
      <w:r w:rsidR="00BA6B60">
        <w:rPr>
          <w:lang w:eastAsia="ru-RU"/>
        </w:rPr>
        <w:t>эту группу предпринимателей</w:t>
      </w:r>
      <w:r w:rsidR="007E5809">
        <w:rPr>
          <w:lang w:eastAsia="ru-RU"/>
        </w:rPr>
        <w:t xml:space="preserve"> существенно возросла, значительная часть предпринимателей</w:t>
      </w:r>
      <w:r w:rsidR="00BA6B60">
        <w:rPr>
          <w:lang w:eastAsia="ru-RU"/>
        </w:rPr>
        <w:t xml:space="preserve"> (426 тыс. по состоянию на май 2013 г.)</w:t>
      </w:r>
      <w:r w:rsidR="007E5809">
        <w:rPr>
          <w:lang w:eastAsia="ru-RU"/>
        </w:rPr>
        <w:t xml:space="preserve"> </w:t>
      </w:r>
      <w:r w:rsidR="00BA6B60">
        <w:rPr>
          <w:lang w:eastAsia="ru-RU"/>
        </w:rPr>
        <w:t>снялась с налогового учёта и, скорее всего, ушла</w:t>
      </w:r>
      <w:r w:rsidR="007E5809">
        <w:rPr>
          <w:lang w:eastAsia="ru-RU"/>
        </w:rPr>
        <w:t xml:space="preserve"> в тень.</w:t>
      </w:r>
    </w:p>
    <w:p w:rsidR="007E5809" w:rsidRDefault="005E554A" w:rsidP="00026165">
      <w:pPr>
        <w:pStyle w:val="a"/>
        <w:numPr>
          <w:ilvl w:val="0"/>
          <w:numId w:val="0"/>
        </w:numPr>
        <w:rPr>
          <w:lang w:eastAsia="ru-RU"/>
        </w:rPr>
      </w:pPr>
      <w:r>
        <w:t xml:space="preserve">Весь 2014 год бизнес-сообщество </w:t>
      </w:r>
      <w:r w:rsidR="002E6A21">
        <w:t xml:space="preserve">пребывало </w:t>
      </w:r>
      <w:r>
        <w:t xml:space="preserve">в напряжении: обсуждались увеличение НДС на 2% и право регионов вводить налог с продаж. И, хотя эти инициативы были отвергнуты, возникли другие риски повышения налоговой нагрузки </w:t>
      </w:r>
      <w:r w:rsidR="00BA6B60">
        <w:t>–</w:t>
      </w:r>
      <w:r>
        <w:t xml:space="preserve"> введение сборов за право заниматься некоторыми видами бизнеса (туризм, розничная торговля, общественное питание, такси). Также было принято решение брать взносы на обязательное медицинское страхование со всей зарплаты, а не до определенной суммы.  Из-за этого нагрузка на фонд оплаты труда </w:t>
      </w:r>
      <w:r w:rsidR="00172E12">
        <w:t xml:space="preserve">вырастет </w:t>
      </w:r>
      <w:r>
        <w:t xml:space="preserve">в 2015 г. на 180 </w:t>
      </w:r>
      <w:proofErr w:type="spellStart"/>
      <w:proofErr w:type="gramStart"/>
      <w:r>
        <w:t>млрд</w:t>
      </w:r>
      <w:proofErr w:type="spellEnd"/>
      <w:proofErr w:type="gramEnd"/>
      <w:r>
        <w:t xml:space="preserve"> руб.</w:t>
      </w:r>
      <w:r w:rsidR="00172E12">
        <w:t xml:space="preserve"> (по данным РСПП).</w:t>
      </w:r>
      <w:r>
        <w:t xml:space="preserve"> Кроме того, проект бюджета</w:t>
      </w:r>
      <w:r w:rsidR="00172E12">
        <w:t xml:space="preserve"> на 2015-2017 гг.</w:t>
      </w:r>
      <w:r>
        <w:t xml:space="preserve"> предусматрива</w:t>
      </w:r>
      <w:r w:rsidR="00172E12">
        <w:t>л</w:t>
      </w:r>
      <w:r>
        <w:t xml:space="preserve"> повышение НДФЛ на дивиденды с 9 до 13%, водного налога и платы за пользовани</w:t>
      </w:r>
      <w:r w:rsidR="008238DD">
        <w:t>е водными объектами</w:t>
      </w:r>
      <w:r>
        <w:t>.</w:t>
      </w:r>
      <w:r w:rsidR="004105B4">
        <w:rPr>
          <w:lang w:eastAsia="ru-RU"/>
        </w:rPr>
        <w:t xml:space="preserve"> </w:t>
      </w:r>
      <w:r>
        <w:rPr>
          <w:lang w:eastAsia="ru-RU"/>
        </w:rPr>
        <w:t xml:space="preserve">Ни одна из этих инициатив не была предусмотрена в Основных направлениях налоговой политики </w:t>
      </w:r>
      <w:r w:rsidR="00CF6579" w:rsidRPr="00CF6579">
        <w:rPr>
          <w:lang w:eastAsia="ru-RU"/>
        </w:rPr>
        <w:t>Российской Федерации на 2015 год и на плановый период 2016 и 2017 годов</w:t>
      </w:r>
      <w:r w:rsidR="00CF6579">
        <w:rPr>
          <w:lang w:eastAsia="ru-RU"/>
        </w:rPr>
        <w:t>.</w:t>
      </w:r>
    </w:p>
    <w:p w:rsidR="00172E12" w:rsidRDefault="00172E12" w:rsidP="00026165">
      <w:pPr>
        <w:pStyle w:val="a"/>
        <w:numPr>
          <w:ilvl w:val="0"/>
          <w:numId w:val="0"/>
        </w:numPr>
        <w:rPr>
          <w:lang w:eastAsia="ru-RU"/>
        </w:rPr>
      </w:pPr>
      <w:r>
        <w:rPr>
          <w:lang w:eastAsia="ru-RU"/>
        </w:rPr>
        <w:t xml:space="preserve">Негативный эффект такой непредсказуемости, возможно, не меньше эффекта от высоких ставок налогов. В условиях неопределённости инвестиционная активность бизнеса </w:t>
      </w:r>
      <w:r w:rsidR="00F04240">
        <w:rPr>
          <w:lang w:eastAsia="ru-RU"/>
        </w:rPr>
        <w:t>снижается, при этом растёт теневой сектор.</w:t>
      </w:r>
    </w:p>
    <w:p w:rsidR="006C596F" w:rsidRDefault="004105B4" w:rsidP="00F04240">
      <w:pPr>
        <w:pStyle w:val="a"/>
        <w:numPr>
          <w:ilvl w:val="0"/>
          <w:numId w:val="0"/>
        </w:numPr>
      </w:pPr>
      <w:r>
        <w:rPr>
          <w:lang w:eastAsia="ru-RU"/>
        </w:rPr>
        <w:lastRenderedPageBreak/>
        <w:t>Таким образом, получается, что помимо высокой налоговой нагрузки ещё один важнейший фактор – неопределённость экономической ситуации – также непосредственно связан с налогами. Это лишний раз доказывает то, насколько важны для бизнеса стабильность налоговой системы и её умеренность с точки зрения налоговой нагрузки.</w:t>
      </w:r>
    </w:p>
    <w:p w:rsidR="006C596F" w:rsidRDefault="006C596F" w:rsidP="006C596F">
      <w:pPr>
        <w:pStyle w:val="1"/>
        <w:ind w:left="431" w:hanging="431"/>
      </w:pPr>
      <w:bookmarkStart w:id="21" w:name="_Toc430777470"/>
      <w:r w:rsidRPr="006C596F">
        <w:lastRenderedPageBreak/>
        <w:t>Оценка фискальной</w:t>
      </w:r>
      <w:r w:rsidR="002F08DE">
        <w:t xml:space="preserve"> (налоговой)</w:t>
      </w:r>
      <w:r w:rsidRPr="006C596F">
        <w:t xml:space="preserve"> нагрузки в России, по видам экономической деятельности (в том числе в динамике), разработка соответствующих рекомендаций</w:t>
      </w:r>
      <w:bookmarkEnd w:id="21"/>
    </w:p>
    <w:p w:rsidR="006C596F" w:rsidRDefault="006C596F" w:rsidP="00825EFE">
      <w:pPr>
        <w:pStyle w:val="20"/>
      </w:pPr>
      <w:bookmarkStart w:id="22" w:name="_Toc430777471"/>
      <w:r w:rsidRPr="006C596F">
        <w:t>Сбор данных налоговой отчётности ФНС России и Росстата, а также других необходимых данных</w:t>
      </w:r>
      <w:bookmarkEnd w:id="22"/>
      <w:r w:rsidRPr="006C596F">
        <w:t xml:space="preserve"> </w:t>
      </w:r>
    </w:p>
    <w:p w:rsidR="006C596F" w:rsidRDefault="006C596F" w:rsidP="006C596F">
      <w:r w:rsidRPr="006C596F">
        <w:t xml:space="preserve">В соответствии с выбранной формулой расчёта показателя фискальной (налоговой) нагрузки, описанной в Разделе 2, необходимы следующие данные: </w:t>
      </w:r>
    </w:p>
    <w:p w:rsidR="006C596F" w:rsidRDefault="006C596F" w:rsidP="006C596F">
      <w:pPr>
        <w:pStyle w:val="a"/>
        <w:ind w:left="227" w:hanging="227"/>
      </w:pPr>
      <w:r>
        <w:t>суммы налоговых платежей в консолидированный бюджет Российской Федерации по  видам экономической деятельности в 200</w:t>
      </w:r>
      <w:r w:rsidR="006D78D6">
        <w:t>7</w:t>
      </w:r>
      <w:r>
        <w:t>-2014 гг.;</w:t>
      </w:r>
    </w:p>
    <w:p w:rsidR="006C596F" w:rsidRDefault="006C596F" w:rsidP="006C596F">
      <w:pPr>
        <w:pStyle w:val="a"/>
        <w:ind w:left="227" w:hanging="227"/>
      </w:pPr>
      <w:r>
        <w:t>суммы страховых взносов на обязательное пенсионное страхование по видам экономической деятельности в 2010-2014 гг.;</w:t>
      </w:r>
    </w:p>
    <w:p w:rsidR="0073174A" w:rsidRDefault="0073174A" w:rsidP="006C596F">
      <w:pPr>
        <w:pStyle w:val="a"/>
        <w:ind w:left="227" w:hanging="227"/>
      </w:pPr>
      <w:r>
        <w:t>суммы страховых взносов на обязательное медицинское страхование по видам экономической деятельности в 2010-2014 гг.;</w:t>
      </w:r>
    </w:p>
    <w:p w:rsidR="006C596F" w:rsidRDefault="006C596F" w:rsidP="006C596F">
      <w:pPr>
        <w:pStyle w:val="a"/>
        <w:ind w:left="227" w:hanging="227"/>
      </w:pPr>
      <w:r>
        <w:t>суммы страховых взносов на обязательное социальное страхование по видам экономической деятельности в 200</w:t>
      </w:r>
      <w:r w:rsidR="006D78D6">
        <w:t>7</w:t>
      </w:r>
      <w:r>
        <w:t>-2014 гг.;</w:t>
      </w:r>
    </w:p>
    <w:p w:rsidR="006C596F" w:rsidRDefault="006C596F" w:rsidP="006C596F">
      <w:pPr>
        <w:pStyle w:val="a"/>
        <w:ind w:left="227" w:hanging="227"/>
      </w:pPr>
      <w:r>
        <w:t>суммы поступлений налога на доходы физических лиц по видам экономической деятельности в 200</w:t>
      </w:r>
      <w:r w:rsidR="006D78D6">
        <w:t>7</w:t>
      </w:r>
      <w:r>
        <w:t>-2014 гг.;</w:t>
      </w:r>
    </w:p>
    <w:p w:rsidR="006C596F" w:rsidRDefault="006C596F" w:rsidP="006C596F">
      <w:pPr>
        <w:pStyle w:val="a"/>
        <w:ind w:left="227" w:hanging="227"/>
      </w:pPr>
      <w:r>
        <w:t xml:space="preserve">суммы страховых премий на обязательное страхование опасных производственных объектов по видам экономической деятельности в 2012-2014 гг. </w:t>
      </w:r>
    </w:p>
    <w:p w:rsidR="006C596F" w:rsidRDefault="006C596F" w:rsidP="006C596F">
      <w:pPr>
        <w:pStyle w:val="a"/>
        <w:ind w:left="227" w:hanging="227"/>
      </w:pPr>
      <w:r>
        <w:t>оборот предприятий по видам экономической деятельности в 200</w:t>
      </w:r>
      <w:r w:rsidR="006D78D6">
        <w:t>7</w:t>
      </w:r>
      <w:r>
        <w:t>-2014 гг.</w:t>
      </w:r>
    </w:p>
    <w:p w:rsidR="006C596F" w:rsidRPr="006C596F" w:rsidRDefault="006C596F" w:rsidP="006C596F">
      <w:r w:rsidRPr="006C596F">
        <w:t>Все необходимые данные были собраны из различных источников. Часть данных была предоставлена по запросам в соответствующие ведомства, остальные данные получены из открытых источников.</w:t>
      </w:r>
    </w:p>
    <w:p w:rsidR="00DA1321" w:rsidRPr="00DA1321" w:rsidRDefault="00DA1321" w:rsidP="00C27ABE">
      <w:pPr>
        <w:shd w:val="clear" w:color="auto" w:fill="FFFFFF" w:themeFill="background1"/>
        <w:autoSpaceDE w:val="0"/>
        <w:autoSpaceDN w:val="0"/>
        <w:adjustRightInd w:val="0"/>
        <w:spacing w:before="240" w:line="240" w:lineRule="atLeast"/>
        <w:rPr>
          <w:rStyle w:val="affd"/>
        </w:rPr>
      </w:pPr>
      <w:r w:rsidRPr="00DA1321">
        <w:rPr>
          <w:rStyle w:val="affd"/>
        </w:rPr>
        <w:t>Суммы налоговых платежей в консолидированный бюджет Российской Федерации по  видам экономической деятельности в 200</w:t>
      </w:r>
      <w:r w:rsidR="006D78D6">
        <w:rPr>
          <w:rStyle w:val="affd"/>
        </w:rPr>
        <w:t>7</w:t>
      </w:r>
      <w:r w:rsidRPr="00DA1321">
        <w:rPr>
          <w:rStyle w:val="affd"/>
        </w:rPr>
        <w:t>-2014 гг.</w:t>
      </w:r>
    </w:p>
    <w:p w:rsidR="006D78D6" w:rsidRDefault="00DA1321" w:rsidP="00DA1321">
      <w:r w:rsidRPr="00DA1321">
        <w:t>Соответствующие данные отражены в находящемся в открытом доступе на сайте ФНС России (</w:t>
      </w:r>
      <w:proofErr w:type="spellStart"/>
      <w:r w:rsidRPr="00DA1321">
        <w:t>www.nalog.ru</w:t>
      </w:r>
      <w:proofErr w:type="spellEnd"/>
      <w:r w:rsidRPr="00DA1321">
        <w:t>) отчёте по форме №1-НОМ «Начисление и поступление налогов и сборов в консолидированный бюджет Российской Федерации по основным видам экономической деятельности». Указанная форма позволяет получить информацию о начисленных</w:t>
      </w:r>
      <w:r w:rsidR="00286B97">
        <w:t xml:space="preserve"> </w:t>
      </w:r>
      <w:r w:rsidRPr="00DA1321">
        <w:t>и поступивших</w:t>
      </w:r>
      <w:r w:rsidR="00286B97">
        <w:t xml:space="preserve"> </w:t>
      </w:r>
      <w:r w:rsidRPr="00DA1321">
        <w:t xml:space="preserve"> налогах и сборах в период с 2006 по 2014 гг.</w:t>
      </w:r>
      <w:r w:rsidR="00286B97">
        <w:rPr>
          <w:rStyle w:val="af7"/>
        </w:rPr>
        <w:footnoteReference w:id="42"/>
      </w:r>
      <w:r w:rsidR="00286B97">
        <w:t xml:space="preserve"> </w:t>
      </w:r>
      <w:r w:rsidRPr="00DA1321">
        <w:t xml:space="preserve"> В отдельном разделе отчётов за </w:t>
      </w:r>
      <w:r w:rsidRPr="00DA1321">
        <w:lastRenderedPageBreak/>
        <w:t xml:space="preserve">2007-2009 гг. представлены данные о поступлении единого социального налога, также по видам экономической деятельности. Эти данные используются в расчётах фискальной (налоговой) нагрузки в соответствующие годы наряду с данными по остальным налогам. </w:t>
      </w:r>
      <w:r w:rsidR="00286B97">
        <w:t>Перечень налогов, дан</w:t>
      </w:r>
    </w:p>
    <w:p w:rsidR="00DA1321" w:rsidRPr="00DA1321" w:rsidRDefault="00DA1321" w:rsidP="00DA1321">
      <w:r w:rsidRPr="00DA1321">
        <w:t>Статистическая налоговая отчётность ФНС России в 2006 г. не содержала информации о поступлении единого социального налога. По этой причине корректный расчёт показателей фискальной (налоговой) нагрузки за 2006 г. стал невозможен. При расчёте показателей фискальной (налоговой) нагрузки за 2006 г. без ЕСН некорректность получаемых результатов предопределяется тем, что, во-первых, показатели 2006 года будут несопоставимы с показателями 2007-2014 гг. и, во-вторых, поскольку величина ЕСН довольно значима, то показатели фискальной (налоговой) нагрузки в 2006 г. окажутся сильно заниженными. Для соблюдения условий сопоставимости и корректности рассчитываемых показателей, 2006 г. был исключён из расчётов.</w:t>
      </w:r>
    </w:p>
    <w:p w:rsidR="00DA1321" w:rsidRPr="00DA1321" w:rsidRDefault="00DA1321" w:rsidP="00C27ABE">
      <w:pPr>
        <w:shd w:val="clear" w:color="auto" w:fill="FFFFFF" w:themeFill="background1"/>
        <w:autoSpaceDE w:val="0"/>
        <w:autoSpaceDN w:val="0"/>
        <w:adjustRightInd w:val="0"/>
        <w:spacing w:before="240" w:line="240" w:lineRule="atLeast"/>
        <w:rPr>
          <w:rStyle w:val="affd"/>
        </w:rPr>
      </w:pPr>
      <w:r w:rsidRPr="00DA1321">
        <w:rPr>
          <w:rStyle w:val="affd"/>
        </w:rPr>
        <w:t>Суммы страховых взносов на обязательное пенсионное страхование по видам экономической деятельности в 2010-2014 гг.</w:t>
      </w:r>
    </w:p>
    <w:p w:rsidR="00DA1321" w:rsidRDefault="00DA1321" w:rsidP="00DA1321">
      <w:r w:rsidRPr="00DA1321">
        <w:t xml:space="preserve">По запросу РСПП Пенсионным фондом Российской Федерации были предоставлены данные по </w:t>
      </w:r>
      <w:r w:rsidRPr="00DA1321">
        <w:rPr>
          <w:b/>
        </w:rPr>
        <w:t>начисленным</w:t>
      </w:r>
      <w:r w:rsidRPr="00DA1321">
        <w:t xml:space="preserve"> страховым взносам на обязательное пенсионное страхован</w:t>
      </w:r>
      <w:r w:rsidR="006D78D6">
        <w:t>ие в 2010-2014 гг.</w:t>
      </w:r>
      <w:r w:rsidRPr="00DA1321">
        <w:t xml:space="preserve"> Существенным недостатком этих данных является отсутствие информации о </w:t>
      </w:r>
      <w:r w:rsidRPr="00DA1321">
        <w:rPr>
          <w:b/>
        </w:rPr>
        <w:t>поступивших</w:t>
      </w:r>
      <w:r w:rsidRPr="00DA1321">
        <w:t xml:space="preserve"> страховых взносах. И если в целом по экономике эти данные можно взять из отчётов Федерального казначейства, то по видам экономической деятельности такая информация отсутствует. Но поскольку возможность получить другие данные по страховым взносам на обязательное пенсионное страхование отсутствует, были использованы имеющиеся. Учитывая небольшую разницу между начисленными и поступившими страховыми взносами по экономике в целом (данные Федерального казначейства), погрешность вычислений также будет невелика и, следовательно, допустима.</w:t>
      </w:r>
    </w:p>
    <w:p w:rsidR="00C27ABE" w:rsidRPr="00DA1321" w:rsidRDefault="00C27ABE" w:rsidP="00C27ABE">
      <w:pPr>
        <w:shd w:val="clear" w:color="auto" w:fill="FFFFFF" w:themeFill="background1"/>
        <w:autoSpaceDE w:val="0"/>
        <w:autoSpaceDN w:val="0"/>
        <w:adjustRightInd w:val="0"/>
        <w:spacing w:before="240" w:line="240" w:lineRule="atLeast"/>
        <w:rPr>
          <w:rStyle w:val="affd"/>
        </w:rPr>
      </w:pPr>
      <w:r w:rsidRPr="00DA1321">
        <w:rPr>
          <w:rStyle w:val="affd"/>
        </w:rPr>
        <w:t xml:space="preserve">Суммы страховых взносов на обязательное </w:t>
      </w:r>
      <w:r w:rsidR="00B71860">
        <w:rPr>
          <w:rStyle w:val="affd"/>
        </w:rPr>
        <w:t>медицинское</w:t>
      </w:r>
      <w:r w:rsidRPr="00DA1321">
        <w:rPr>
          <w:rStyle w:val="affd"/>
        </w:rPr>
        <w:t xml:space="preserve"> страхование по видам экономической деятельности в 200</w:t>
      </w:r>
      <w:r w:rsidR="006D78D6">
        <w:rPr>
          <w:rStyle w:val="affd"/>
        </w:rPr>
        <w:t>7</w:t>
      </w:r>
      <w:r w:rsidRPr="00DA1321">
        <w:rPr>
          <w:rStyle w:val="affd"/>
        </w:rPr>
        <w:t>-2014 гг.</w:t>
      </w:r>
    </w:p>
    <w:p w:rsidR="00C27ABE" w:rsidRDefault="00C27ABE" w:rsidP="00DA1321">
      <w:r w:rsidRPr="00DA1321">
        <w:t xml:space="preserve">По запросу РСПП Пенсионным фондом Российской Федерации были предоставлены данные по </w:t>
      </w:r>
      <w:r w:rsidRPr="00DA1321">
        <w:rPr>
          <w:b/>
        </w:rPr>
        <w:t>начисленным</w:t>
      </w:r>
      <w:r w:rsidRPr="00DA1321">
        <w:t xml:space="preserve"> страховым взносам на обязательное </w:t>
      </w:r>
      <w:r>
        <w:t>медицинск</w:t>
      </w:r>
      <w:r w:rsidRPr="00DA1321">
        <w:t>ое страхование в 2010</w:t>
      </w:r>
      <w:r>
        <w:t xml:space="preserve"> г. и в 2012</w:t>
      </w:r>
      <w:r w:rsidRPr="00DA1321">
        <w:t>-2014 гг.</w:t>
      </w:r>
      <w:r>
        <w:rPr>
          <w:rStyle w:val="af7"/>
        </w:rPr>
        <w:footnoteReference w:id="43"/>
      </w:r>
      <w:r w:rsidRPr="00DA1321">
        <w:t>.</w:t>
      </w:r>
      <w:r>
        <w:t xml:space="preserve"> </w:t>
      </w:r>
      <w:r w:rsidRPr="00C37E80">
        <w:t>Этим данным присущ</w:t>
      </w:r>
      <w:r>
        <w:t xml:space="preserve">и два недостатка. </w:t>
      </w:r>
    </w:p>
    <w:p w:rsidR="00C27ABE" w:rsidRDefault="00C27ABE" w:rsidP="00DA1321">
      <w:r>
        <w:t xml:space="preserve">Во-первых, данные по объёму страховых взносов на обязательное медицинское страхование в 2011 г. не собирались. Это обстоятельство делает невозможным корректный расчёт показателей налоговой нагрузки в 2011 г.: полученные показатели будут заниженными. Тем не менее, преимущества использования данных по страховым взносам на обязательное медицинское страхование за 2010 г. и за 2012-2014 гг. (тем самым расчётные показатели за указанные годы будут корректны) явно перевешивают указанный недостаток. Поэтому были произведены расчёты </w:t>
      </w:r>
      <w:r w:rsidR="006D78D6">
        <w:t>с</w:t>
      </w:r>
      <w:r>
        <w:t xml:space="preserve"> использованием имеющихся данных.</w:t>
      </w:r>
    </w:p>
    <w:p w:rsidR="00C27ABE" w:rsidRPr="00DA1321" w:rsidRDefault="00C27ABE" w:rsidP="00DA1321">
      <w:r>
        <w:t xml:space="preserve">Во-вторых, как и в случае с данными по страховым взносам на обязательное пенсионное страхование, </w:t>
      </w:r>
      <w:r w:rsidRPr="00C37E80">
        <w:t>отсутств</w:t>
      </w:r>
      <w:r>
        <w:t>ует</w:t>
      </w:r>
      <w:r w:rsidRPr="00C37E80">
        <w:t xml:space="preserve"> информаци</w:t>
      </w:r>
      <w:r>
        <w:t>я</w:t>
      </w:r>
      <w:r w:rsidRPr="00C37E80">
        <w:t xml:space="preserve"> о поступивших страховых </w:t>
      </w:r>
      <w:r w:rsidRPr="00C37E80">
        <w:lastRenderedPageBreak/>
        <w:t xml:space="preserve">взносах на обязательное </w:t>
      </w:r>
      <w:r>
        <w:t>медицинское</w:t>
      </w:r>
      <w:r w:rsidRPr="00C37E80">
        <w:t xml:space="preserve"> страхование по видам экономической деятельности. Однако, как и в случае с данными </w:t>
      </w:r>
      <w:r>
        <w:t>по страховым взносам на обязательное пенсионное страхование</w:t>
      </w:r>
      <w:r w:rsidRPr="00C37E80">
        <w:t>, в условиях отсутствия возможности получить другую информацию были использованы имеющиеся данные.</w:t>
      </w:r>
      <w:r>
        <w:t xml:space="preserve"> </w:t>
      </w:r>
    </w:p>
    <w:p w:rsidR="00DA1321" w:rsidRPr="00DA1321" w:rsidRDefault="00DA1321" w:rsidP="00C27ABE">
      <w:pPr>
        <w:shd w:val="clear" w:color="auto" w:fill="FFFFFF" w:themeFill="background1"/>
        <w:autoSpaceDE w:val="0"/>
        <w:autoSpaceDN w:val="0"/>
        <w:adjustRightInd w:val="0"/>
        <w:spacing w:before="240" w:line="240" w:lineRule="atLeast"/>
        <w:rPr>
          <w:rStyle w:val="affd"/>
        </w:rPr>
      </w:pPr>
      <w:r w:rsidRPr="00DA1321">
        <w:rPr>
          <w:rStyle w:val="affd"/>
        </w:rPr>
        <w:t>Суммы страховых взносов на обязательное социальное страхование по видам экономической деятельности в 200</w:t>
      </w:r>
      <w:r w:rsidR="006D78D6">
        <w:rPr>
          <w:rStyle w:val="affd"/>
        </w:rPr>
        <w:t>7</w:t>
      </w:r>
      <w:r w:rsidRPr="00DA1321">
        <w:rPr>
          <w:rStyle w:val="affd"/>
        </w:rPr>
        <w:t>-2014 гг.</w:t>
      </w:r>
    </w:p>
    <w:p w:rsidR="00DA1321" w:rsidRPr="00C37E80" w:rsidRDefault="00DA1321" w:rsidP="00C37E80">
      <w:r w:rsidRPr="00C37E80">
        <w:t>По запросу РСПП Фондом социального страхования были предоставлены данные по начисленным страховым взносам на обязательное социальное страхование в 2010-2014 гг</w:t>
      </w:r>
      <w:proofErr w:type="gramStart"/>
      <w:r w:rsidRPr="00C37E80">
        <w:t xml:space="preserve">.. </w:t>
      </w:r>
      <w:proofErr w:type="gramEnd"/>
      <w:r w:rsidRPr="00C37E80">
        <w:t>Этим данным присущ тот же недостаток, что и данным Пенсионного фонда: отсутствие информации о поступивших страховых взносах на обязательное социальное страхование по видам экономической деятельности. Однако, как и в случае с данными ПФР, в условиях отсутствия возможности получить другую информацию были использованы имеющиеся данные.</w:t>
      </w:r>
    </w:p>
    <w:p w:rsidR="00DA1321" w:rsidRPr="00C37E80" w:rsidRDefault="00DA1321" w:rsidP="00C27ABE">
      <w:pPr>
        <w:shd w:val="clear" w:color="auto" w:fill="FFFFFF" w:themeFill="background1"/>
        <w:autoSpaceDE w:val="0"/>
        <w:autoSpaceDN w:val="0"/>
        <w:adjustRightInd w:val="0"/>
        <w:spacing w:before="240" w:line="240" w:lineRule="atLeast"/>
        <w:rPr>
          <w:rStyle w:val="affd"/>
        </w:rPr>
      </w:pPr>
      <w:r w:rsidRPr="00C37E80">
        <w:rPr>
          <w:rStyle w:val="affd"/>
        </w:rPr>
        <w:t>Суммы поступлений налога на доходы физических лиц</w:t>
      </w:r>
      <w:r w:rsidR="00C27ABE">
        <w:rPr>
          <w:rStyle w:val="affd"/>
        </w:rPr>
        <w:t xml:space="preserve"> (НДФЛ)</w:t>
      </w:r>
      <w:r w:rsidRPr="00C37E80">
        <w:rPr>
          <w:rStyle w:val="affd"/>
        </w:rPr>
        <w:t xml:space="preserve"> по видам экономической деятельности в 200</w:t>
      </w:r>
      <w:r w:rsidR="006D78D6">
        <w:rPr>
          <w:rStyle w:val="affd"/>
        </w:rPr>
        <w:t>7</w:t>
      </w:r>
      <w:r w:rsidRPr="00C37E80">
        <w:rPr>
          <w:rStyle w:val="affd"/>
        </w:rPr>
        <w:t>-2014 гг.</w:t>
      </w:r>
    </w:p>
    <w:p w:rsidR="00DA1321" w:rsidRPr="00C37E80" w:rsidRDefault="00DA1321" w:rsidP="00C37E80">
      <w:r w:rsidRPr="00C37E80">
        <w:t>Соответствующие данные отражены в находящемся в открытом доступе на сайте ФНС России (</w:t>
      </w:r>
      <w:proofErr w:type="spellStart"/>
      <w:r w:rsidRPr="00C37E80">
        <w:t>www.nalog.ru</w:t>
      </w:r>
      <w:proofErr w:type="spellEnd"/>
      <w:r w:rsidRPr="00C37E80">
        <w:t>) отчёте по форме №1-НОМ «Начисление и поступление налогов и сборов в консолидированный бюджет Российской Федерации по основным видам экономической деятельности».</w:t>
      </w:r>
    </w:p>
    <w:p w:rsidR="00DA1321" w:rsidRPr="00C37E80" w:rsidRDefault="00DA1321" w:rsidP="00C27ABE">
      <w:pPr>
        <w:shd w:val="clear" w:color="auto" w:fill="FFFFFF" w:themeFill="background1"/>
        <w:autoSpaceDE w:val="0"/>
        <w:autoSpaceDN w:val="0"/>
        <w:adjustRightInd w:val="0"/>
        <w:spacing w:before="240" w:line="240" w:lineRule="atLeast"/>
        <w:rPr>
          <w:rStyle w:val="affd"/>
        </w:rPr>
      </w:pPr>
      <w:r w:rsidRPr="00C37E80">
        <w:rPr>
          <w:rStyle w:val="affd"/>
        </w:rPr>
        <w:t>Суммы страховых премий на обязательное страхование опасных производственных объектов по видам экономической деятельности в 2012-2014 гг.</w:t>
      </w:r>
    </w:p>
    <w:p w:rsidR="00DA1321" w:rsidRPr="00C37E80" w:rsidRDefault="00DA1321" w:rsidP="00C37E80">
      <w:r w:rsidRPr="00C37E80">
        <w:t>По запросу РСПП Банком России были предоставлены данные по собранным страховым премиям на обязательное страхование опасных производственных объектов по видам экономической деятельности в 2012-2014 гг. Полученная информация обладает определёнными недостатками, как указал в соответствующем письме и Банк России. Первичные данные по отнесению тех или иных опасных объектов к конкретным видам экономической деятельности отсутствуют, в большой степени по объективным причинам. Поэтому для распределения страховой премии по видам экономической деятельности Банком России было использовано распределение по наименованиям опасных объектов, соотнесённых с видами экономической деятельности. Для опасных объектов, по которым вид деятельности не может быть установлен однозначно, Банком России использовались экспертные оценки.</w:t>
      </w:r>
    </w:p>
    <w:p w:rsidR="00DA1321" w:rsidRPr="00C37E80" w:rsidRDefault="00DA1321" w:rsidP="00C27ABE">
      <w:pPr>
        <w:shd w:val="clear" w:color="auto" w:fill="FFFFFF" w:themeFill="background1"/>
        <w:autoSpaceDE w:val="0"/>
        <w:autoSpaceDN w:val="0"/>
        <w:adjustRightInd w:val="0"/>
        <w:spacing w:before="240" w:line="240" w:lineRule="atLeast"/>
        <w:rPr>
          <w:rStyle w:val="affd"/>
        </w:rPr>
      </w:pPr>
      <w:r w:rsidRPr="00C37E80">
        <w:rPr>
          <w:rStyle w:val="affd"/>
        </w:rPr>
        <w:t>Оборот предприятий по видам экономической деятельности в 200</w:t>
      </w:r>
      <w:r w:rsidR="006D78D6">
        <w:rPr>
          <w:rStyle w:val="affd"/>
        </w:rPr>
        <w:t>7</w:t>
      </w:r>
      <w:r w:rsidRPr="00C37E80">
        <w:rPr>
          <w:rStyle w:val="affd"/>
        </w:rPr>
        <w:t>-2014 гг.</w:t>
      </w:r>
    </w:p>
    <w:p w:rsidR="00DA1321" w:rsidRDefault="00DA1321" w:rsidP="00C37E80">
      <w:r w:rsidRPr="00C37E80">
        <w:t>Данные находятся в свободном доступе на сайте Росстата (</w:t>
      </w:r>
      <w:hyperlink r:id="rId17" w:history="1">
        <w:r w:rsidRPr="00C37E80">
          <w:t>www.gks.ru</w:t>
        </w:r>
      </w:hyperlink>
      <w:r w:rsidRPr="00C37E80">
        <w:t>), например, в Российском статистическом ежегоднике (за 200</w:t>
      </w:r>
      <w:r w:rsidR="006D78D6">
        <w:t>8</w:t>
      </w:r>
      <w:r w:rsidRPr="00C37E80">
        <w:t>-201</w:t>
      </w:r>
      <w:r w:rsidR="006D78D6">
        <w:t>4</w:t>
      </w:r>
      <w:r w:rsidRPr="00C37E80">
        <w:t xml:space="preserve"> гг.). Данные по обороту предприятий в 2014 г. находятся на сайте Росстата в виде отдельного релиза.</w:t>
      </w:r>
    </w:p>
    <w:p w:rsidR="001B3DC1" w:rsidRPr="00B535DB" w:rsidRDefault="00B535DB" w:rsidP="00B535DB">
      <w:pPr>
        <w:shd w:val="clear" w:color="auto" w:fill="FFFFFF" w:themeFill="background1"/>
        <w:autoSpaceDE w:val="0"/>
        <w:autoSpaceDN w:val="0"/>
        <w:adjustRightInd w:val="0"/>
        <w:spacing w:before="240" w:line="240" w:lineRule="atLeast"/>
        <w:rPr>
          <w:rStyle w:val="affd"/>
        </w:rPr>
      </w:pPr>
      <w:r w:rsidRPr="00B535DB">
        <w:rPr>
          <w:rStyle w:val="affd"/>
        </w:rPr>
        <w:t>В</w:t>
      </w:r>
      <w:r w:rsidR="001B3DC1" w:rsidRPr="00B535DB">
        <w:rPr>
          <w:rStyle w:val="affd"/>
        </w:rPr>
        <w:t>ыводы</w:t>
      </w:r>
      <w:r w:rsidRPr="00B535DB">
        <w:rPr>
          <w:rStyle w:val="affd"/>
        </w:rPr>
        <w:t xml:space="preserve"> и </w:t>
      </w:r>
      <w:r w:rsidR="001B3DC1" w:rsidRPr="00B535DB">
        <w:rPr>
          <w:rStyle w:val="affd"/>
        </w:rPr>
        <w:t>рекомендации</w:t>
      </w:r>
      <w:r w:rsidRPr="00B535DB">
        <w:rPr>
          <w:rStyle w:val="affd"/>
        </w:rPr>
        <w:t xml:space="preserve"> </w:t>
      </w:r>
    </w:p>
    <w:p w:rsidR="00B535DB" w:rsidRDefault="00CB4BA3" w:rsidP="00B535DB">
      <w:r>
        <w:t xml:space="preserve">В ходе сбора данных выяснилось, что данные из разных источников обладают разными степенями детализации. </w:t>
      </w:r>
      <w:r w:rsidR="001B3DC1">
        <w:t>Наиболее детализированными явл</w:t>
      </w:r>
      <w:r w:rsidR="00B535DB">
        <w:t>яются</w:t>
      </w:r>
      <w:r w:rsidR="001B3DC1">
        <w:t xml:space="preserve"> данные</w:t>
      </w:r>
      <w:r w:rsidR="00B535DB">
        <w:t xml:space="preserve"> налоговой отчётности</w:t>
      </w:r>
      <w:r w:rsidR="001B3DC1">
        <w:t xml:space="preserve"> ФНС</w:t>
      </w:r>
      <w:r w:rsidR="00B535DB">
        <w:t>: объём собранных налогов есть не только по разделам и подразделам ОКВЭД, но даже по отдельным видам производимой продукции/оказанных услуг</w:t>
      </w:r>
      <w:r w:rsidR="001B3DC1">
        <w:t>.</w:t>
      </w:r>
      <w:r w:rsidR="00B535DB">
        <w:t xml:space="preserve"> Детализация данных, </w:t>
      </w:r>
      <w:proofErr w:type="gramStart"/>
      <w:r w:rsidR="00B535DB">
        <w:lastRenderedPageBreak/>
        <w:t>предоставляемые</w:t>
      </w:r>
      <w:proofErr w:type="gramEnd"/>
      <w:r w:rsidR="00B535DB">
        <w:t xml:space="preserve"> Росстатом, не идёт дальше подразделов ОКВЭД. Наиболее обобщённые данные были предоставлены ПФР – только по разделам ОКВЭД. В результате оказалось возможным произвести расчёт только в соответствии с разбивкой данных ПФР. </w:t>
      </w:r>
    </w:p>
    <w:p w:rsidR="00B535DB" w:rsidRDefault="00B535DB" w:rsidP="00B535DB">
      <w:r>
        <w:t>Доведение</w:t>
      </w:r>
      <w:r w:rsidR="001B3DC1">
        <w:t xml:space="preserve"> данны</w:t>
      </w:r>
      <w:r>
        <w:t>х</w:t>
      </w:r>
      <w:r w:rsidR="001B3DC1">
        <w:t xml:space="preserve"> ПФР и Росстата до уровня детализации</w:t>
      </w:r>
      <w:r>
        <w:t xml:space="preserve"> формы 1-НОМ ФНС позволило бы осуществить более детализированную оценку налоговой нагрузки </w:t>
      </w:r>
      <w:r w:rsidR="001B3DC1">
        <w:t xml:space="preserve">– по отдельным отраслям промышленности, подразделам торговли, оказания услуг и т.д. </w:t>
      </w:r>
    </w:p>
    <w:p w:rsidR="00A1728E" w:rsidRDefault="00B535DB" w:rsidP="00B535DB">
      <w:r>
        <w:t xml:space="preserve">Существенными недостатками обладают данные ПФР. </w:t>
      </w:r>
      <w:r w:rsidR="0072708E">
        <w:t>В открытом доступе такие данные отсутствуют,</w:t>
      </w:r>
      <w:r>
        <w:t xml:space="preserve"> получить </w:t>
      </w:r>
      <w:r w:rsidR="0072708E">
        <w:t>их, как показывает практика,</w:t>
      </w:r>
      <w:r>
        <w:t xml:space="preserve"> можно только по официальному запросу. </w:t>
      </w:r>
      <w:r w:rsidR="0072708E">
        <w:t>Но даже это не гарантирует получения всей необходимой информации (к примеру,</w:t>
      </w:r>
      <w:r>
        <w:t xml:space="preserve"> отсутств</w:t>
      </w:r>
      <w:r w:rsidR="0072708E">
        <w:t>уют</w:t>
      </w:r>
      <w:r>
        <w:t xml:space="preserve"> данны</w:t>
      </w:r>
      <w:r w:rsidR="0072708E">
        <w:t>е</w:t>
      </w:r>
      <w:r>
        <w:t xml:space="preserve"> о взносах на ОМС за 2011 год</w:t>
      </w:r>
      <w:r w:rsidR="0072708E">
        <w:t>)</w:t>
      </w:r>
      <w:r>
        <w:t>.</w:t>
      </w:r>
      <w:r w:rsidR="001B3DC1">
        <w:t xml:space="preserve"> </w:t>
      </w:r>
      <w:r w:rsidR="0072708E">
        <w:t>Существенным недостатком является и то</w:t>
      </w:r>
      <w:r>
        <w:t xml:space="preserve">, что имеющиеся данные </w:t>
      </w:r>
      <w:r w:rsidR="006B1ED8">
        <w:t>не содержат информации о поступивших взносах, а только о начисленных</w:t>
      </w:r>
      <w:r w:rsidR="00A1728E">
        <w:t>. Вс</w:t>
      </w:r>
      <w:r w:rsidR="0072708E">
        <w:t>ё</w:t>
      </w:r>
      <w:r w:rsidR="00A1728E">
        <w:t xml:space="preserve"> эт</w:t>
      </w:r>
      <w:r w:rsidR="0072708E">
        <w:t>о</w:t>
      </w:r>
      <w:r w:rsidR="00A1728E">
        <w:t xml:space="preserve"> </w:t>
      </w:r>
      <w:r w:rsidR="006B1ED8">
        <w:t>вынужда</w:t>
      </w:r>
      <w:r w:rsidR="0072708E">
        <w:t>е</w:t>
      </w:r>
      <w:r w:rsidR="006B1ED8">
        <w:t xml:space="preserve">т исследователя использовать </w:t>
      </w:r>
      <w:r w:rsidR="00A1728E">
        <w:t>эти данные</w:t>
      </w:r>
      <w:r w:rsidR="006B1ED8">
        <w:t xml:space="preserve"> с определёнными оговорками.</w:t>
      </w:r>
      <w:r w:rsidR="000C4B48">
        <w:t xml:space="preserve"> </w:t>
      </w:r>
    </w:p>
    <w:p w:rsidR="00A1728E" w:rsidRDefault="00A1728E" w:rsidP="00B535DB">
      <w:r>
        <w:t>Данные, предоставленные Банком России, также не являются безупречными: в связи с особенностями сбора первичных данных информацию о страховых премиях зачастую невозможно отнести к определённому виду экономической деятельности. Поэтому часть предоставленных данных являются, по сути, не статистическими, а оценочными, что может искажать результаты расчётов показателей налоговой нагрузки.</w:t>
      </w:r>
    </w:p>
    <w:p w:rsidR="00666EE3" w:rsidRDefault="00A1728E" w:rsidP="00B535DB">
      <w:r>
        <w:t>Для устранения указанных недостатков необходимо внести изменения в формы отчётности</w:t>
      </w:r>
      <w:r w:rsidR="00666EE3">
        <w:t>:</w:t>
      </w:r>
      <w:r>
        <w:t xml:space="preserve"> </w:t>
      </w:r>
    </w:p>
    <w:p w:rsidR="00666EE3" w:rsidRDefault="00666EE3" w:rsidP="00B535DB">
      <w:r w:rsidRPr="00666EE3">
        <w:rPr>
          <w:rStyle w:val="affc"/>
        </w:rPr>
        <w:t xml:space="preserve">ПФР </w:t>
      </w:r>
      <w:r w:rsidRPr="00666EE3">
        <w:rPr>
          <w:bCs/>
        </w:rPr>
        <w:t>(форма РСВ-1)</w:t>
      </w:r>
      <w:r w:rsidR="00A1728E">
        <w:t xml:space="preserve"> </w:t>
      </w:r>
      <w:r>
        <w:t>– детализировать данные по подвидам экономической деятельности, добавить в форму графы «Поступило страховых взносов». Изменения касаются форм отчётности по взносам на обязательное пенсионное страхование и обязательное медицинское страхование.</w:t>
      </w:r>
    </w:p>
    <w:p w:rsidR="006D78D6" w:rsidRDefault="006D78D6" w:rsidP="00B535DB">
      <w:r w:rsidRPr="00E20D0B">
        <w:rPr>
          <w:rStyle w:val="affc"/>
        </w:rPr>
        <w:t>ФСС</w:t>
      </w:r>
      <w:r>
        <w:t xml:space="preserve"> - </w:t>
      </w:r>
      <w:r w:rsidR="00E20D0B">
        <w:t>добавить в форму отчётности графы «Поступило страховых взносов».</w:t>
      </w:r>
    </w:p>
    <w:p w:rsidR="00A1728E" w:rsidRPr="00C37E80" w:rsidRDefault="00666EE3" w:rsidP="00B535DB">
      <w:r w:rsidRPr="00666EE3">
        <w:rPr>
          <w:rStyle w:val="affc"/>
        </w:rPr>
        <w:t>Банк России</w:t>
      </w:r>
      <w:r>
        <w:t xml:space="preserve"> (Национальный союз страховщиков ответственности) </w:t>
      </w:r>
      <w:r w:rsidR="00162141">
        <w:t>–</w:t>
      </w:r>
      <w:r>
        <w:t xml:space="preserve"> </w:t>
      </w:r>
      <w:r w:rsidR="00162141">
        <w:t>добавить в отчётность графу «вид экономической деятельности».</w:t>
      </w:r>
    </w:p>
    <w:p w:rsidR="006C596F" w:rsidRDefault="0066525C" w:rsidP="00825EFE">
      <w:pPr>
        <w:pStyle w:val="20"/>
      </w:pPr>
      <w:bookmarkStart w:id="23" w:name="_Toc430777472"/>
      <w:r w:rsidRPr="0066525C">
        <w:t>Расчёт и интерпретация показателей фискальной</w:t>
      </w:r>
      <w:r w:rsidR="002F08DE">
        <w:t xml:space="preserve"> (налоговой)</w:t>
      </w:r>
      <w:r w:rsidRPr="0066525C">
        <w:t xml:space="preserve"> нагрузки (в т.ч. динамических) согласно выбранной методике</w:t>
      </w:r>
      <w:bookmarkEnd w:id="23"/>
    </w:p>
    <w:p w:rsidR="0066525C" w:rsidRDefault="0066525C" w:rsidP="009252F0">
      <w:r w:rsidRPr="009252F0">
        <w:t xml:space="preserve">С использованием указанных данных были проведены расчёты показателей фискальной (налоговой) нагрузки по видам экономической деятельности. Фискальная (налоговая) нагрузка рассчитывается как </w:t>
      </w:r>
      <w:r w:rsidRPr="009252F0">
        <w:rPr>
          <w:rStyle w:val="affd"/>
        </w:rPr>
        <w:t xml:space="preserve">соотношение суммы налоговых платежей в консолидированный бюджет РФ, страховых взносов на обязательное пенсионное страхование, </w:t>
      </w:r>
      <w:r w:rsidR="006767C8" w:rsidRPr="006767C8">
        <w:rPr>
          <w:rStyle w:val="affd"/>
        </w:rPr>
        <w:t>обязательное медицинское страхование</w:t>
      </w:r>
      <w:r w:rsidR="006767C8">
        <w:rPr>
          <w:rStyle w:val="affd"/>
        </w:rPr>
        <w:t>,</w:t>
      </w:r>
      <w:r w:rsidR="006767C8" w:rsidRPr="006767C8">
        <w:rPr>
          <w:rStyle w:val="affd"/>
        </w:rPr>
        <w:t xml:space="preserve"> </w:t>
      </w:r>
      <w:r w:rsidRPr="009252F0">
        <w:rPr>
          <w:rStyle w:val="affd"/>
        </w:rPr>
        <w:t>обязательное социальное страхование и страховых премий на обязательное страхование опасных производственных объектов, за вычетом налога на доходы физических лиц (НДФЛ), к обороту предприятий</w:t>
      </w:r>
      <w:r w:rsidRPr="009252F0">
        <w:t>. Источником данных явля</w:t>
      </w:r>
      <w:r w:rsidR="009651B1">
        <w:t>ю</w:t>
      </w:r>
      <w:r w:rsidRPr="009252F0">
        <w:t>тся Росстат, ФНС России, ПФР, ФСС. Результаты расчётов приведены в</w:t>
      </w:r>
      <w:proofErr w:type="gramStart"/>
      <w:r w:rsidRPr="009252F0">
        <w:t xml:space="preserve"> </w:t>
      </w:r>
      <w:r w:rsidR="00A5505D">
        <w:fldChar w:fldCharType="begin"/>
      </w:r>
      <w:r w:rsidR="00B07FCE">
        <w:instrText xml:space="preserve"> REF _Ref420593160 \h  \* MERGEFORMAT </w:instrText>
      </w:r>
      <w:r w:rsidR="00A5505D">
        <w:fldChar w:fldCharType="separate"/>
      </w:r>
      <w:r w:rsidR="00972676" w:rsidRPr="00972676">
        <w:rPr>
          <w:rStyle w:val="affc"/>
        </w:rPr>
        <w:t>Т</w:t>
      </w:r>
      <w:proofErr w:type="gramEnd"/>
      <w:r w:rsidR="00972676" w:rsidRPr="00972676">
        <w:rPr>
          <w:rStyle w:val="affc"/>
        </w:rPr>
        <w:t>абл. 12</w:t>
      </w:r>
      <w:r w:rsidR="00A5505D">
        <w:fldChar w:fldCharType="end"/>
      </w:r>
      <w:r w:rsidRPr="009252F0">
        <w:t>.</w:t>
      </w:r>
    </w:p>
    <w:p w:rsidR="00043279" w:rsidRDefault="005953F8" w:rsidP="005953F8">
      <w:pPr>
        <w:pStyle w:val="afff9"/>
      </w:pPr>
      <w:bookmarkStart w:id="24" w:name="_Ref420593160"/>
      <w:r>
        <w:lastRenderedPageBreak/>
        <w:t xml:space="preserve">Табл. </w:t>
      </w:r>
      <w:fldSimple w:instr=" SEQ Табл. \* ARABIC ">
        <w:r w:rsidR="00972676">
          <w:rPr>
            <w:noProof/>
          </w:rPr>
          <w:t>12</w:t>
        </w:r>
      </w:fldSimple>
      <w:r>
        <w:t xml:space="preserve"> </w:t>
      </w:r>
      <w:r w:rsidRPr="00851100">
        <w:t xml:space="preserve">Показатели фискальной (налоговой) нагрузки в 2007-2014 гг., </w:t>
      </w:r>
      <w:proofErr w:type="gramStart"/>
      <w:r w:rsidRPr="00851100">
        <w:t>в</w:t>
      </w:r>
      <w:proofErr w:type="gramEnd"/>
      <w:r w:rsidRPr="00851100">
        <w:t xml:space="preserve"> %</w:t>
      </w:r>
      <w:bookmarkEnd w:id="24"/>
    </w:p>
    <w:tbl>
      <w:tblPr>
        <w:tblStyle w:val="14"/>
        <w:tblW w:w="8203" w:type="dxa"/>
        <w:tblLook w:val="03A0"/>
      </w:tblPr>
      <w:tblGrid>
        <w:gridCol w:w="2518"/>
        <w:gridCol w:w="710"/>
        <w:gridCol w:w="711"/>
        <w:gridCol w:w="710"/>
        <w:gridCol w:w="711"/>
        <w:gridCol w:w="711"/>
        <w:gridCol w:w="710"/>
        <w:gridCol w:w="711"/>
        <w:gridCol w:w="711"/>
      </w:tblGrid>
      <w:tr w:rsidR="00AC1B15" w:rsidRPr="006B0A99" w:rsidTr="006767C8">
        <w:trPr>
          <w:cnfStyle w:val="100000000000"/>
          <w:trHeight w:val="341"/>
        </w:trPr>
        <w:tc>
          <w:tcPr>
            <w:cnfStyle w:val="000010000000"/>
            <w:tcW w:w="2518" w:type="dxa"/>
          </w:tcPr>
          <w:p w:rsidR="00AC1B15" w:rsidRPr="006B0A99" w:rsidRDefault="00AC1B15" w:rsidP="00AC1B15">
            <w:pPr>
              <w:pStyle w:val="affb"/>
            </w:pPr>
            <w:r>
              <w:rPr>
                <w:lang w:eastAsia="ru-RU"/>
              </w:rPr>
              <w:t>Вид экономической деятельности</w:t>
            </w:r>
          </w:p>
        </w:tc>
        <w:tc>
          <w:tcPr>
            <w:cnfStyle w:val="000001000000"/>
            <w:tcW w:w="710" w:type="dxa"/>
          </w:tcPr>
          <w:p w:rsidR="00AC1B15" w:rsidRPr="004273FE" w:rsidRDefault="00AC1B15" w:rsidP="00AC1B15">
            <w:pPr>
              <w:pStyle w:val="affb"/>
            </w:pPr>
            <w:r w:rsidRPr="004273FE">
              <w:t>2007</w:t>
            </w:r>
          </w:p>
        </w:tc>
        <w:tc>
          <w:tcPr>
            <w:cnfStyle w:val="000010000000"/>
            <w:tcW w:w="711" w:type="dxa"/>
          </w:tcPr>
          <w:p w:rsidR="00AC1B15" w:rsidRPr="004273FE" w:rsidRDefault="00AC1B15" w:rsidP="00AC1B15">
            <w:pPr>
              <w:pStyle w:val="affb"/>
            </w:pPr>
            <w:r w:rsidRPr="004273FE">
              <w:t>2008</w:t>
            </w:r>
          </w:p>
        </w:tc>
        <w:tc>
          <w:tcPr>
            <w:cnfStyle w:val="000001000000"/>
            <w:tcW w:w="710" w:type="dxa"/>
          </w:tcPr>
          <w:p w:rsidR="00AC1B15" w:rsidRDefault="00AC1B15" w:rsidP="00AC1B15">
            <w:pPr>
              <w:pStyle w:val="affb"/>
            </w:pPr>
            <w:r w:rsidRPr="004273FE">
              <w:t>2009</w:t>
            </w:r>
          </w:p>
        </w:tc>
        <w:tc>
          <w:tcPr>
            <w:cnfStyle w:val="000010000000"/>
            <w:tcW w:w="711" w:type="dxa"/>
          </w:tcPr>
          <w:p w:rsidR="00AC1B15" w:rsidRDefault="00AC1B15" w:rsidP="00AC1B15">
            <w:pPr>
              <w:pStyle w:val="affb"/>
              <w:rPr>
                <w:sz w:val="22"/>
                <w:szCs w:val="22"/>
                <w:lang w:eastAsia="ru-RU"/>
              </w:rPr>
            </w:pPr>
            <w:r>
              <w:rPr>
                <w:lang w:eastAsia="ru-RU"/>
              </w:rPr>
              <w:t>2010</w:t>
            </w:r>
          </w:p>
        </w:tc>
        <w:tc>
          <w:tcPr>
            <w:cnfStyle w:val="000001000000"/>
            <w:tcW w:w="711" w:type="dxa"/>
          </w:tcPr>
          <w:p w:rsidR="00AC1B15" w:rsidRDefault="00AC1B15" w:rsidP="00AC1B15">
            <w:pPr>
              <w:pStyle w:val="affb"/>
              <w:rPr>
                <w:sz w:val="22"/>
                <w:szCs w:val="22"/>
                <w:lang w:eastAsia="ru-RU"/>
              </w:rPr>
            </w:pPr>
            <w:r>
              <w:rPr>
                <w:lang w:eastAsia="ru-RU"/>
              </w:rPr>
              <w:t>2011</w:t>
            </w:r>
            <w:r w:rsidR="006767C8">
              <w:rPr>
                <w:lang w:eastAsia="ru-RU"/>
              </w:rPr>
              <w:t>*</w:t>
            </w:r>
          </w:p>
        </w:tc>
        <w:tc>
          <w:tcPr>
            <w:cnfStyle w:val="000010000000"/>
            <w:tcW w:w="710" w:type="dxa"/>
          </w:tcPr>
          <w:p w:rsidR="00AC1B15" w:rsidRDefault="00AC1B15" w:rsidP="00AC1B15">
            <w:pPr>
              <w:pStyle w:val="affb"/>
              <w:rPr>
                <w:sz w:val="22"/>
                <w:szCs w:val="22"/>
                <w:lang w:eastAsia="ru-RU"/>
              </w:rPr>
            </w:pPr>
            <w:r>
              <w:rPr>
                <w:lang w:eastAsia="ru-RU"/>
              </w:rPr>
              <w:t>2012</w:t>
            </w:r>
          </w:p>
        </w:tc>
        <w:tc>
          <w:tcPr>
            <w:cnfStyle w:val="000001000000"/>
            <w:tcW w:w="711" w:type="dxa"/>
          </w:tcPr>
          <w:p w:rsidR="00AC1B15" w:rsidRDefault="00AC1B15" w:rsidP="00AC1B15">
            <w:pPr>
              <w:pStyle w:val="affb"/>
              <w:rPr>
                <w:sz w:val="22"/>
                <w:szCs w:val="22"/>
                <w:lang w:eastAsia="ru-RU"/>
              </w:rPr>
            </w:pPr>
            <w:r>
              <w:rPr>
                <w:lang w:eastAsia="ru-RU"/>
              </w:rPr>
              <w:t>2013</w:t>
            </w:r>
          </w:p>
        </w:tc>
        <w:tc>
          <w:tcPr>
            <w:cnfStyle w:val="000010000000"/>
            <w:tcW w:w="711" w:type="dxa"/>
          </w:tcPr>
          <w:p w:rsidR="00AC1B15" w:rsidRDefault="00AC1B15" w:rsidP="00AC1B15">
            <w:pPr>
              <w:pStyle w:val="affb"/>
              <w:rPr>
                <w:sz w:val="22"/>
                <w:szCs w:val="22"/>
                <w:lang w:eastAsia="ru-RU"/>
              </w:rPr>
            </w:pPr>
            <w:r>
              <w:rPr>
                <w:lang w:eastAsia="ru-RU"/>
              </w:rPr>
              <w:t>2014</w:t>
            </w:r>
          </w:p>
        </w:tc>
      </w:tr>
      <w:tr w:rsidR="006767C8" w:rsidRPr="006B0A99" w:rsidTr="006767C8">
        <w:trPr>
          <w:trHeight w:val="341"/>
        </w:trPr>
        <w:tc>
          <w:tcPr>
            <w:cnfStyle w:val="000010000000"/>
            <w:tcW w:w="2518" w:type="dxa"/>
          </w:tcPr>
          <w:p w:rsidR="006767C8" w:rsidRPr="00AC1B15" w:rsidRDefault="006767C8" w:rsidP="006767C8">
            <w:pPr>
              <w:pStyle w:val="affa"/>
              <w:ind w:right="-108"/>
              <w:rPr>
                <w:b/>
                <w:sz w:val="22"/>
                <w:szCs w:val="22"/>
                <w:lang w:eastAsia="ru-RU"/>
              </w:rPr>
            </w:pPr>
            <w:r w:rsidRPr="00AC1B15">
              <w:rPr>
                <w:b/>
                <w:lang w:eastAsia="ru-RU"/>
              </w:rPr>
              <w:t xml:space="preserve">Всего </w:t>
            </w:r>
          </w:p>
        </w:tc>
        <w:tc>
          <w:tcPr>
            <w:cnfStyle w:val="000001000000"/>
            <w:tcW w:w="710" w:type="dxa"/>
            <w:vAlign w:val="top"/>
          </w:tcPr>
          <w:p w:rsidR="006767C8" w:rsidRPr="006767C8" w:rsidRDefault="006767C8" w:rsidP="006767C8">
            <w:pPr>
              <w:jc w:val="center"/>
              <w:rPr>
                <w:rFonts w:ascii="Arial" w:hAnsi="Arial"/>
                <w:b/>
                <w:szCs w:val="18"/>
              </w:rPr>
            </w:pPr>
            <w:r w:rsidRPr="006767C8">
              <w:rPr>
                <w:rFonts w:ascii="Arial" w:hAnsi="Arial"/>
                <w:b/>
                <w:szCs w:val="18"/>
              </w:rPr>
              <w:t>12,3</w:t>
            </w:r>
          </w:p>
        </w:tc>
        <w:tc>
          <w:tcPr>
            <w:cnfStyle w:val="000010000000"/>
            <w:tcW w:w="711" w:type="dxa"/>
            <w:vAlign w:val="top"/>
          </w:tcPr>
          <w:p w:rsidR="006767C8" w:rsidRPr="006767C8" w:rsidRDefault="006767C8" w:rsidP="006767C8">
            <w:pPr>
              <w:jc w:val="center"/>
              <w:rPr>
                <w:rFonts w:ascii="Arial" w:hAnsi="Arial"/>
                <w:b/>
                <w:szCs w:val="18"/>
              </w:rPr>
            </w:pPr>
            <w:r w:rsidRPr="006767C8">
              <w:rPr>
                <w:rFonts w:ascii="Arial" w:hAnsi="Arial"/>
                <w:b/>
                <w:szCs w:val="18"/>
              </w:rPr>
              <w:t>11,2</w:t>
            </w:r>
          </w:p>
        </w:tc>
        <w:tc>
          <w:tcPr>
            <w:cnfStyle w:val="000001000000"/>
            <w:tcW w:w="710" w:type="dxa"/>
            <w:vAlign w:val="top"/>
          </w:tcPr>
          <w:p w:rsidR="006767C8" w:rsidRPr="006767C8" w:rsidRDefault="006767C8" w:rsidP="006767C8">
            <w:pPr>
              <w:jc w:val="center"/>
              <w:rPr>
                <w:rFonts w:ascii="Arial" w:hAnsi="Arial"/>
                <w:b/>
                <w:szCs w:val="18"/>
              </w:rPr>
            </w:pPr>
            <w:r w:rsidRPr="006767C8">
              <w:rPr>
                <w:rFonts w:ascii="Arial" w:hAnsi="Arial"/>
                <w:b/>
                <w:szCs w:val="18"/>
              </w:rPr>
              <w:t>9,8</w:t>
            </w:r>
          </w:p>
        </w:tc>
        <w:tc>
          <w:tcPr>
            <w:cnfStyle w:val="000010000000"/>
            <w:tcW w:w="711" w:type="dxa"/>
            <w:vAlign w:val="top"/>
          </w:tcPr>
          <w:p w:rsidR="006767C8" w:rsidRPr="006767C8" w:rsidRDefault="006767C8" w:rsidP="006767C8">
            <w:pPr>
              <w:jc w:val="center"/>
              <w:rPr>
                <w:rFonts w:ascii="Arial" w:hAnsi="Arial"/>
                <w:b/>
                <w:szCs w:val="18"/>
              </w:rPr>
            </w:pPr>
            <w:r w:rsidRPr="006767C8">
              <w:rPr>
                <w:rFonts w:ascii="Arial" w:hAnsi="Arial"/>
                <w:b/>
                <w:szCs w:val="18"/>
              </w:rPr>
              <w:t>10,0</w:t>
            </w:r>
          </w:p>
        </w:tc>
        <w:tc>
          <w:tcPr>
            <w:cnfStyle w:val="000001000000"/>
            <w:tcW w:w="711" w:type="dxa"/>
            <w:vAlign w:val="top"/>
          </w:tcPr>
          <w:p w:rsidR="006767C8" w:rsidRPr="006767C8" w:rsidRDefault="006767C8" w:rsidP="006767C8">
            <w:pPr>
              <w:jc w:val="center"/>
              <w:rPr>
                <w:rFonts w:ascii="Arial" w:hAnsi="Arial"/>
                <w:b/>
                <w:szCs w:val="18"/>
              </w:rPr>
            </w:pPr>
            <w:r w:rsidRPr="006767C8">
              <w:rPr>
                <w:rFonts w:ascii="Arial" w:hAnsi="Arial"/>
                <w:b/>
                <w:szCs w:val="18"/>
              </w:rPr>
              <w:t>11,1</w:t>
            </w:r>
          </w:p>
        </w:tc>
        <w:tc>
          <w:tcPr>
            <w:cnfStyle w:val="000010000000"/>
            <w:tcW w:w="710" w:type="dxa"/>
            <w:vAlign w:val="top"/>
          </w:tcPr>
          <w:p w:rsidR="006767C8" w:rsidRPr="006767C8" w:rsidRDefault="006767C8" w:rsidP="006767C8">
            <w:pPr>
              <w:jc w:val="center"/>
              <w:rPr>
                <w:rFonts w:ascii="Arial" w:hAnsi="Arial"/>
                <w:b/>
                <w:szCs w:val="18"/>
              </w:rPr>
            </w:pPr>
            <w:r w:rsidRPr="006767C8">
              <w:rPr>
                <w:rFonts w:ascii="Arial" w:hAnsi="Arial"/>
                <w:b/>
                <w:szCs w:val="18"/>
              </w:rPr>
              <w:t>11,4</w:t>
            </w:r>
          </w:p>
        </w:tc>
        <w:tc>
          <w:tcPr>
            <w:cnfStyle w:val="000001000000"/>
            <w:tcW w:w="711" w:type="dxa"/>
            <w:vAlign w:val="top"/>
          </w:tcPr>
          <w:p w:rsidR="006767C8" w:rsidRPr="006767C8" w:rsidRDefault="006767C8" w:rsidP="006767C8">
            <w:pPr>
              <w:jc w:val="center"/>
              <w:rPr>
                <w:rFonts w:ascii="Arial" w:hAnsi="Arial"/>
                <w:b/>
                <w:szCs w:val="18"/>
              </w:rPr>
            </w:pPr>
            <w:r w:rsidRPr="006767C8">
              <w:rPr>
                <w:rFonts w:ascii="Arial" w:hAnsi="Arial"/>
                <w:b/>
                <w:szCs w:val="18"/>
              </w:rPr>
              <w:t>11,6</w:t>
            </w:r>
          </w:p>
        </w:tc>
        <w:tc>
          <w:tcPr>
            <w:cnfStyle w:val="000010000000"/>
            <w:tcW w:w="711" w:type="dxa"/>
            <w:vAlign w:val="top"/>
          </w:tcPr>
          <w:p w:rsidR="006767C8" w:rsidRPr="006767C8" w:rsidRDefault="006767C8" w:rsidP="006767C8">
            <w:pPr>
              <w:jc w:val="center"/>
              <w:rPr>
                <w:rFonts w:ascii="Arial" w:hAnsi="Arial"/>
                <w:b/>
                <w:szCs w:val="18"/>
              </w:rPr>
            </w:pPr>
            <w:r w:rsidRPr="006767C8">
              <w:rPr>
                <w:rFonts w:ascii="Arial" w:hAnsi="Arial"/>
                <w:b/>
                <w:szCs w:val="18"/>
              </w:rPr>
              <w:t>11,4</w:t>
            </w:r>
          </w:p>
        </w:tc>
      </w:tr>
      <w:tr w:rsidR="006767C8" w:rsidRPr="006B0A99" w:rsidTr="006767C8">
        <w:trPr>
          <w:trHeight w:val="341"/>
        </w:trPr>
        <w:tc>
          <w:tcPr>
            <w:cnfStyle w:val="000010000000"/>
            <w:tcW w:w="2518" w:type="dxa"/>
          </w:tcPr>
          <w:p w:rsidR="006767C8" w:rsidRDefault="006767C8" w:rsidP="006767C8">
            <w:pPr>
              <w:pStyle w:val="affa"/>
              <w:rPr>
                <w:sz w:val="22"/>
                <w:szCs w:val="22"/>
                <w:lang w:eastAsia="ru-RU"/>
              </w:rPr>
            </w:pPr>
            <w:r>
              <w:rPr>
                <w:lang w:eastAsia="ru-RU"/>
              </w:rPr>
              <w:t>Сельское хозяйство, охота и лесное хозяйство</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5,4</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4,6</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3,9</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4,8</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6,0</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5,1</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6,1</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6,2</w:t>
            </w:r>
          </w:p>
        </w:tc>
      </w:tr>
      <w:tr w:rsidR="006767C8" w:rsidRPr="006B0A99" w:rsidTr="006767C8">
        <w:trPr>
          <w:trHeight w:val="341"/>
        </w:trPr>
        <w:tc>
          <w:tcPr>
            <w:cnfStyle w:val="000010000000"/>
            <w:tcW w:w="2518" w:type="dxa"/>
          </w:tcPr>
          <w:p w:rsidR="006767C8" w:rsidRDefault="006767C8" w:rsidP="006767C8">
            <w:pPr>
              <w:pStyle w:val="affa"/>
              <w:ind w:right="-108"/>
              <w:rPr>
                <w:sz w:val="22"/>
                <w:szCs w:val="22"/>
                <w:lang w:eastAsia="ru-RU"/>
              </w:rPr>
            </w:pPr>
            <w:r>
              <w:rPr>
                <w:lang w:eastAsia="ru-RU"/>
              </w:rPr>
              <w:t>Рыболовство, рыбоводство</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12,9</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10,3</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9,1</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9,6</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9,5</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8,9</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12,8</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8,3</w:t>
            </w:r>
          </w:p>
        </w:tc>
      </w:tr>
      <w:tr w:rsidR="006767C8" w:rsidRPr="006B0A99" w:rsidTr="006767C8">
        <w:trPr>
          <w:trHeight w:val="341"/>
        </w:trPr>
        <w:tc>
          <w:tcPr>
            <w:cnfStyle w:val="000010000000"/>
            <w:tcW w:w="2518" w:type="dxa"/>
          </w:tcPr>
          <w:p w:rsidR="006767C8" w:rsidRDefault="006767C8" w:rsidP="006767C8">
            <w:pPr>
              <w:pStyle w:val="affa"/>
              <w:ind w:right="-108"/>
              <w:rPr>
                <w:sz w:val="22"/>
                <w:szCs w:val="22"/>
                <w:lang w:eastAsia="ru-RU"/>
              </w:rPr>
            </w:pPr>
            <w:r>
              <w:rPr>
                <w:lang w:eastAsia="ru-RU"/>
              </w:rPr>
              <w:t>Добыча полезных ископаемых</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53,2</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44,8</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29,6</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30,6</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33,8</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36,1</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36,6</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39,4</w:t>
            </w:r>
          </w:p>
        </w:tc>
      </w:tr>
      <w:tr w:rsidR="006767C8" w:rsidRPr="006B0A99" w:rsidTr="006767C8">
        <w:trPr>
          <w:trHeight w:val="341"/>
        </w:trPr>
        <w:tc>
          <w:tcPr>
            <w:cnfStyle w:val="000010000000"/>
            <w:tcW w:w="2518" w:type="dxa"/>
          </w:tcPr>
          <w:p w:rsidR="006767C8" w:rsidRDefault="006767C8" w:rsidP="006767C8">
            <w:pPr>
              <w:pStyle w:val="affa"/>
              <w:ind w:right="-108"/>
              <w:rPr>
                <w:sz w:val="22"/>
                <w:szCs w:val="22"/>
                <w:lang w:eastAsia="ru-RU"/>
              </w:rPr>
            </w:pPr>
            <w:r>
              <w:rPr>
                <w:lang w:eastAsia="ru-RU"/>
              </w:rPr>
              <w:t>Обрабатывающие производства</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9,1</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8,1</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7,9</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7,8</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8,3</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8,9</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8,6</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8,4</w:t>
            </w:r>
          </w:p>
        </w:tc>
      </w:tr>
      <w:tr w:rsidR="006767C8" w:rsidRPr="006B0A99" w:rsidTr="006767C8">
        <w:trPr>
          <w:trHeight w:val="341"/>
        </w:trPr>
        <w:tc>
          <w:tcPr>
            <w:cnfStyle w:val="000010000000"/>
            <w:tcW w:w="2518" w:type="dxa"/>
          </w:tcPr>
          <w:p w:rsidR="006767C8" w:rsidRDefault="006767C8" w:rsidP="0091753A">
            <w:pPr>
              <w:pStyle w:val="affa"/>
              <w:ind w:right="-108"/>
              <w:rPr>
                <w:sz w:val="22"/>
                <w:szCs w:val="22"/>
                <w:lang w:eastAsia="ru-RU"/>
              </w:rPr>
            </w:pPr>
            <w:r>
              <w:rPr>
                <w:lang w:eastAsia="ru-RU"/>
              </w:rPr>
              <w:t xml:space="preserve">Производство и </w:t>
            </w:r>
            <w:proofErr w:type="spellStart"/>
            <w:proofErr w:type="gramStart"/>
            <w:r>
              <w:rPr>
                <w:lang w:eastAsia="ru-RU"/>
              </w:rPr>
              <w:t>распреде</w:t>
            </w:r>
            <w:r w:rsidR="0091753A">
              <w:rPr>
                <w:lang w:eastAsia="ru-RU"/>
              </w:rPr>
              <w:t>-</w:t>
            </w:r>
            <w:r>
              <w:rPr>
                <w:lang w:eastAsia="ru-RU"/>
              </w:rPr>
              <w:t>ление</w:t>
            </w:r>
            <w:proofErr w:type="spellEnd"/>
            <w:proofErr w:type="gramEnd"/>
            <w:r>
              <w:rPr>
                <w:lang w:eastAsia="ru-RU"/>
              </w:rPr>
              <w:t xml:space="preserve"> энергии, газа и воды</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7,7</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6,8</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5,7</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5,9</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6,0</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5,6</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6,1</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6,3</w:t>
            </w:r>
          </w:p>
        </w:tc>
      </w:tr>
      <w:tr w:rsidR="006767C8" w:rsidRPr="006B0A99" w:rsidTr="006767C8">
        <w:trPr>
          <w:trHeight w:val="125"/>
        </w:trPr>
        <w:tc>
          <w:tcPr>
            <w:cnfStyle w:val="000010000000"/>
            <w:tcW w:w="2518" w:type="dxa"/>
          </w:tcPr>
          <w:p w:rsidR="006767C8" w:rsidRDefault="006767C8" w:rsidP="006767C8">
            <w:pPr>
              <w:pStyle w:val="affa"/>
              <w:ind w:right="-108"/>
              <w:rPr>
                <w:sz w:val="22"/>
                <w:szCs w:val="22"/>
                <w:lang w:eastAsia="ru-RU"/>
              </w:rPr>
            </w:pPr>
            <w:r>
              <w:rPr>
                <w:lang w:eastAsia="ru-RU"/>
              </w:rPr>
              <w:t>Строительство</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13,3</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11,7</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13,6</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12,5</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15,1</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16,0</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15,1</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15,4</w:t>
            </w:r>
          </w:p>
        </w:tc>
      </w:tr>
      <w:tr w:rsidR="006767C8" w:rsidRPr="006B0A99" w:rsidTr="006767C8">
        <w:trPr>
          <w:trHeight w:val="326"/>
        </w:trPr>
        <w:tc>
          <w:tcPr>
            <w:cnfStyle w:val="000010000000"/>
            <w:tcW w:w="2518" w:type="dxa"/>
          </w:tcPr>
          <w:p w:rsidR="006767C8" w:rsidRDefault="006767C8" w:rsidP="006767C8">
            <w:pPr>
              <w:pStyle w:val="affa"/>
              <w:ind w:right="-108"/>
              <w:rPr>
                <w:sz w:val="22"/>
                <w:szCs w:val="22"/>
                <w:lang w:eastAsia="ru-RU"/>
              </w:rPr>
            </w:pPr>
            <w:r>
              <w:rPr>
                <w:lang w:eastAsia="ru-RU"/>
              </w:rPr>
              <w:t xml:space="preserve">Оптовая и розничная торговля; ремонт </w:t>
            </w:r>
            <w:proofErr w:type="spellStart"/>
            <w:proofErr w:type="gramStart"/>
            <w:r>
              <w:rPr>
                <w:lang w:eastAsia="ru-RU"/>
              </w:rPr>
              <w:t>авто-транспортных</w:t>
            </w:r>
            <w:proofErr w:type="spellEnd"/>
            <w:proofErr w:type="gramEnd"/>
            <w:r>
              <w:rPr>
                <w:lang w:eastAsia="ru-RU"/>
              </w:rPr>
              <w:t xml:space="preserve"> средств, мотоциклов, бытовых изделий и предметов личного пользования</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2,2</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2,4</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2,3</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2,5</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2,9</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3,2</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3,2</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3,1</w:t>
            </w:r>
          </w:p>
        </w:tc>
      </w:tr>
      <w:tr w:rsidR="006767C8" w:rsidRPr="006B0A99" w:rsidTr="006767C8">
        <w:trPr>
          <w:trHeight w:val="341"/>
        </w:trPr>
        <w:tc>
          <w:tcPr>
            <w:cnfStyle w:val="000010000000"/>
            <w:tcW w:w="2518" w:type="dxa"/>
          </w:tcPr>
          <w:p w:rsidR="006767C8" w:rsidRDefault="006767C8" w:rsidP="006767C8">
            <w:pPr>
              <w:pStyle w:val="affa"/>
              <w:ind w:right="-108"/>
              <w:rPr>
                <w:sz w:val="22"/>
                <w:szCs w:val="22"/>
                <w:lang w:eastAsia="ru-RU"/>
              </w:rPr>
            </w:pPr>
            <w:r>
              <w:rPr>
                <w:lang w:eastAsia="ru-RU"/>
              </w:rPr>
              <w:t>Гостиницы и рестораны</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12,9</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15,5</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13,4</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14,3</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16,8</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13,7</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12,4</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12,7</w:t>
            </w:r>
          </w:p>
        </w:tc>
      </w:tr>
      <w:tr w:rsidR="006767C8" w:rsidRPr="006B0A99" w:rsidTr="006767C8">
        <w:trPr>
          <w:trHeight w:val="341"/>
        </w:trPr>
        <w:tc>
          <w:tcPr>
            <w:cnfStyle w:val="000010000000"/>
            <w:tcW w:w="2518" w:type="dxa"/>
          </w:tcPr>
          <w:p w:rsidR="006767C8" w:rsidRDefault="006767C8" w:rsidP="006767C8">
            <w:pPr>
              <w:pStyle w:val="affa"/>
              <w:ind w:right="-108"/>
              <w:rPr>
                <w:sz w:val="22"/>
                <w:szCs w:val="22"/>
                <w:lang w:eastAsia="ru-RU"/>
              </w:rPr>
            </w:pPr>
            <w:r>
              <w:rPr>
                <w:lang w:eastAsia="ru-RU"/>
              </w:rPr>
              <w:t>Транспорт и связь</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12,7</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10,9</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10,4</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10,9</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12,0</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11,7</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10,2</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10,5</w:t>
            </w:r>
          </w:p>
        </w:tc>
      </w:tr>
      <w:tr w:rsidR="006767C8" w:rsidRPr="006B0A99" w:rsidTr="006767C8">
        <w:trPr>
          <w:trHeight w:val="341"/>
        </w:trPr>
        <w:tc>
          <w:tcPr>
            <w:cnfStyle w:val="000010000000"/>
            <w:tcW w:w="2518" w:type="dxa"/>
          </w:tcPr>
          <w:p w:rsidR="006767C8" w:rsidRDefault="006767C8" w:rsidP="006767C8">
            <w:pPr>
              <w:pStyle w:val="affa"/>
              <w:ind w:right="-108"/>
              <w:rPr>
                <w:sz w:val="22"/>
                <w:szCs w:val="22"/>
                <w:lang w:eastAsia="ru-RU"/>
              </w:rPr>
            </w:pPr>
            <w:r>
              <w:rPr>
                <w:lang w:eastAsia="ru-RU"/>
              </w:rPr>
              <w:t>Операции с недвижимым имуществом, аренда и предоставление услуг</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24,1</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24,6</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17,7</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21,4</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25,6</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22,8</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21,9</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21,1</w:t>
            </w:r>
          </w:p>
        </w:tc>
      </w:tr>
      <w:tr w:rsidR="006767C8" w:rsidRPr="006B0A99" w:rsidTr="006767C8">
        <w:trPr>
          <w:trHeight w:val="341"/>
        </w:trPr>
        <w:tc>
          <w:tcPr>
            <w:cnfStyle w:val="000010000000"/>
            <w:tcW w:w="2518" w:type="dxa"/>
          </w:tcPr>
          <w:p w:rsidR="006767C8" w:rsidRDefault="006767C8" w:rsidP="006767C8">
            <w:pPr>
              <w:pStyle w:val="affa"/>
              <w:ind w:right="-108"/>
              <w:rPr>
                <w:sz w:val="22"/>
                <w:szCs w:val="22"/>
                <w:lang w:eastAsia="ru-RU"/>
              </w:rPr>
            </w:pPr>
            <w:r>
              <w:rPr>
                <w:lang w:eastAsia="ru-RU"/>
              </w:rPr>
              <w:t xml:space="preserve">Государственное </w:t>
            </w:r>
            <w:proofErr w:type="spellStart"/>
            <w:proofErr w:type="gramStart"/>
            <w:r>
              <w:rPr>
                <w:lang w:eastAsia="ru-RU"/>
              </w:rPr>
              <w:t>управ-ление</w:t>
            </w:r>
            <w:proofErr w:type="spellEnd"/>
            <w:proofErr w:type="gramEnd"/>
            <w:r>
              <w:rPr>
                <w:lang w:eastAsia="ru-RU"/>
              </w:rPr>
              <w:t xml:space="preserve"> и обеспечение военной безопасности; социальное страхование</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237,6</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220,3</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198,8</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221,8</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271,4</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431,3</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432,8</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н.д.</w:t>
            </w:r>
          </w:p>
        </w:tc>
      </w:tr>
      <w:tr w:rsidR="006767C8" w:rsidRPr="006B0A99" w:rsidTr="006767C8">
        <w:trPr>
          <w:trHeight w:val="77"/>
        </w:trPr>
        <w:tc>
          <w:tcPr>
            <w:cnfStyle w:val="000010000000"/>
            <w:tcW w:w="2518" w:type="dxa"/>
          </w:tcPr>
          <w:p w:rsidR="006767C8" w:rsidRDefault="006767C8" w:rsidP="006767C8">
            <w:pPr>
              <w:pStyle w:val="affa"/>
              <w:ind w:right="-108"/>
              <w:rPr>
                <w:sz w:val="22"/>
                <w:szCs w:val="22"/>
                <w:lang w:eastAsia="ru-RU"/>
              </w:rPr>
            </w:pPr>
            <w:r>
              <w:rPr>
                <w:lang w:eastAsia="ru-RU"/>
              </w:rPr>
              <w:t>Образование</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75,4</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78,8</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75,5</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89,8</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109,1</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118,9</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135,9</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135,0</w:t>
            </w:r>
          </w:p>
        </w:tc>
      </w:tr>
      <w:tr w:rsidR="006767C8" w:rsidRPr="006B0A99" w:rsidTr="006767C8">
        <w:trPr>
          <w:trHeight w:val="341"/>
        </w:trPr>
        <w:tc>
          <w:tcPr>
            <w:cnfStyle w:val="000010000000"/>
            <w:tcW w:w="2518" w:type="dxa"/>
          </w:tcPr>
          <w:p w:rsidR="006767C8" w:rsidRDefault="006767C8" w:rsidP="006767C8">
            <w:pPr>
              <w:pStyle w:val="affa"/>
              <w:ind w:right="-108"/>
              <w:rPr>
                <w:sz w:val="22"/>
                <w:szCs w:val="22"/>
                <w:lang w:eastAsia="ru-RU"/>
              </w:rPr>
            </w:pPr>
            <w:r>
              <w:rPr>
                <w:lang w:eastAsia="ru-RU"/>
              </w:rPr>
              <w:t>Здравоохранение и предоставление социальных услуг</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61,2</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63,9</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53,0</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64,7</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78,1</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90,7</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59,1</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29,4</w:t>
            </w:r>
          </w:p>
        </w:tc>
      </w:tr>
      <w:tr w:rsidR="006767C8" w:rsidRPr="006B0A99" w:rsidTr="006767C8">
        <w:trPr>
          <w:trHeight w:val="341"/>
        </w:trPr>
        <w:tc>
          <w:tcPr>
            <w:cnfStyle w:val="000010000000"/>
            <w:tcW w:w="2518" w:type="dxa"/>
          </w:tcPr>
          <w:p w:rsidR="006767C8" w:rsidRDefault="006767C8" w:rsidP="006767C8">
            <w:pPr>
              <w:pStyle w:val="affa"/>
              <w:ind w:right="-108"/>
              <w:rPr>
                <w:sz w:val="22"/>
                <w:szCs w:val="22"/>
                <w:lang w:eastAsia="ru-RU"/>
              </w:rPr>
            </w:pPr>
            <w:r>
              <w:rPr>
                <w:lang w:eastAsia="ru-RU"/>
              </w:rPr>
              <w:t>Предоставление прочих коммунал</w:t>
            </w:r>
            <w:r w:rsidR="0091753A">
              <w:rPr>
                <w:lang w:eastAsia="ru-RU"/>
              </w:rPr>
              <w:t>ьных, социаль</w:t>
            </w:r>
            <w:r>
              <w:rPr>
                <w:lang w:eastAsia="ru-RU"/>
              </w:rPr>
              <w:t>ных и персональных услуг</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14,2</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22,6</w:t>
            </w:r>
          </w:p>
        </w:tc>
        <w:tc>
          <w:tcPr>
            <w:cnfStyle w:val="000001000000"/>
            <w:tcW w:w="710" w:type="dxa"/>
          </w:tcPr>
          <w:p w:rsidR="006767C8" w:rsidRPr="006767C8" w:rsidRDefault="006767C8" w:rsidP="006767C8">
            <w:pPr>
              <w:jc w:val="center"/>
              <w:rPr>
                <w:rFonts w:ascii="Arial" w:hAnsi="Arial"/>
                <w:szCs w:val="18"/>
              </w:rPr>
            </w:pPr>
            <w:r w:rsidRPr="006767C8">
              <w:rPr>
                <w:rFonts w:ascii="Arial" w:hAnsi="Arial"/>
                <w:szCs w:val="18"/>
              </w:rPr>
              <w:t>26,0</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25,6</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31,9</w:t>
            </w:r>
          </w:p>
        </w:tc>
        <w:tc>
          <w:tcPr>
            <w:cnfStyle w:val="000010000000"/>
            <w:tcW w:w="710" w:type="dxa"/>
          </w:tcPr>
          <w:p w:rsidR="006767C8" w:rsidRPr="006767C8" w:rsidRDefault="006767C8" w:rsidP="006767C8">
            <w:pPr>
              <w:jc w:val="center"/>
              <w:rPr>
                <w:rFonts w:ascii="Arial" w:hAnsi="Arial"/>
                <w:szCs w:val="18"/>
              </w:rPr>
            </w:pPr>
            <w:r w:rsidRPr="006767C8">
              <w:rPr>
                <w:rFonts w:ascii="Arial" w:hAnsi="Arial"/>
                <w:szCs w:val="18"/>
              </w:rPr>
              <w:t>31,2</w:t>
            </w:r>
          </w:p>
        </w:tc>
        <w:tc>
          <w:tcPr>
            <w:cnfStyle w:val="000001000000"/>
            <w:tcW w:w="711" w:type="dxa"/>
          </w:tcPr>
          <w:p w:rsidR="006767C8" w:rsidRPr="006767C8" w:rsidRDefault="006767C8" w:rsidP="006767C8">
            <w:pPr>
              <w:jc w:val="center"/>
              <w:rPr>
                <w:rFonts w:ascii="Arial" w:hAnsi="Arial"/>
                <w:szCs w:val="18"/>
              </w:rPr>
            </w:pPr>
            <w:r w:rsidRPr="006767C8">
              <w:rPr>
                <w:rFonts w:ascii="Arial" w:hAnsi="Arial"/>
                <w:szCs w:val="18"/>
              </w:rPr>
              <w:t>37,3</w:t>
            </w:r>
          </w:p>
        </w:tc>
        <w:tc>
          <w:tcPr>
            <w:cnfStyle w:val="000010000000"/>
            <w:tcW w:w="711" w:type="dxa"/>
          </w:tcPr>
          <w:p w:rsidR="006767C8" w:rsidRPr="006767C8" w:rsidRDefault="006767C8" w:rsidP="006767C8">
            <w:pPr>
              <w:jc w:val="center"/>
              <w:rPr>
                <w:rFonts w:ascii="Arial" w:hAnsi="Arial"/>
                <w:szCs w:val="18"/>
              </w:rPr>
            </w:pPr>
            <w:r w:rsidRPr="006767C8">
              <w:rPr>
                <w:rFonts w:ascii="Arial" w:hAnsi="Arial"/>
                <w:szCs w:val="18"/>
              </w:rPr>
              <w:t>36,2</w:t>
            </w:r>
          </w:p>
        </w:tc>
      </w:tr>
    </w:tbl>
    <w:p w:rsidR="001C504A" w:rsidRPr="001C504A" w:rsidRDefault="001C504A" w:rsidP="001C504A">
      <w:pPr>
        <w:rPr>
          <w:rStyle w:val="affd"/>
        </w:rPr>
      </w:pPr>
      <w:r w:rsidRPr="001C504A">
        <w:rPr>
          <w:rStyle w:val="affd"/>
        </w:rPr>
        <w:t>Источник: расчёты ФБК</w:t>
      </w:r>
    </w:p>
    <w:p w:rsidR="006767C8" w:rsidRDefault="006767C8" w:rsidP="007654B1">
      <w:pPr>
        <w:pStyle w:val="afd"/>
      </w:pPr>
      <w:r>
        <w:t>* расчёт произведён без учёта взносов на обязательное медицинское страхование в связи тем, что такие данные за 2011 г. не собирались.</w:t>
      </w:r>
    </w:p>
    <w:p w:rsidR="007654B1" w:rsidRDefault="007654B1" w:rsidP="007654B1">
      <w:pPr>
        <w:pStyle w:val="afd"/>
      </w:pPr>
      <w:r>
        <w:t xml:space="preserve">Примечание. Данные Росстата по обороту организаций, данные ФНС России по налоговым поступлениям и данные ФСС по страховым взносам на обязательное социальное страхование содержат более широкий перечень видов экономической деятельности (отдельные виды добычи полезных ископаемых, отдельные виды обрабатывающих производств и т.д.). </w:t>
      </w:r>
      <w:r>
        <w:rPr>
          <w:b/>
        </w:rPr>
        <w:t>Ограничение перечня видов экономической деятельности, по которым были рассчитаны показатели фискальной (</w:t>
      </w:r>
      <w:proofErr w:type="gramStart"/>
      <w:r>
        <w:rPr>
          <w:b/>
        </w:rPr>
        <w:t xml:space="preserve">налоговой) </w:t>
      </w:r>
      <w:proofErr w:type="gramEnd"/>
      <w:r>
        <w:rPr>
          <w:b/>
        </w:rPr>
        <w:t xml:space="preserve">нагрузки, было обусловлено тем, что данные ПФР по страховым взносам на обязательное пенсионное страхование за 2010-2014 гг. </w:t>
      </w:r>
      <w:r w:rsidR="006767C8">
        <w:rPr>
          <w:b/>
        </w:rPr>
        <w:t xml:space="preserve">и по страховым взносам на обязательное медицинское страхование за 2010 г. и за 2012-2014 гг. </w:t>
      </w:r>
      <w:r>
        <w:rPr>
          <w:b/>
        </w:rPr>
        <w:t>были предоставлены только по указанному перечню видов экономической деятельности.</w:t>
      </w:r>
    </w:p>
    <w:p w:rsidR="007654B1" w:rsidRDefault="007654B1" w:rsidP="002D58BE">
      <w:r>
        <w:lastRenderedPageBreak/>
        <w:t>Расчёт фискальной (налоговой) нагрузки для «бюджетных» видов экономической деятельности, таких как образование, здравоохранение, государственное управление, даёт не вполне корректные результаты. За счёт того, что данные виды деятельности активно финансируются из бюджета, и доля корпоративного (рыночного) сектора в них мала или ничтожно мала, оборот в них довольно низок. В то же время объём начисленных налогов достаточно велик. В результате показатели фискальной (налоговой) нагрузки превышают в ряде лет 100%, что является нонсенсом в контексте данного анализа. К примеру, в виде деятельности «Государственное управление и обеспечение военной безопасности; социальное страхование» минимальное значение показателя налоговой нагрузки в период 2007-2014 гг. составило 19</w:t>
      </w:r>
      <w:r w:rsidR="003D2621">
        <w:t>8,8</w:t>
      </w:r>
      <w:r>
        <w:t>% (в 20</w:t>
      </w:r>
      <w:r w:rsidR="003D2621">
        <w:t>09</w:t>
      </w:r>
      <w:r>
        <w:t xml:space="preserve"> г.). Поэтому из дальнейшего рассмотрения были исключены такие виды деятельности, как «Государственное управление и обеспечение военной безопасности; социальное страхование» и «Образование». «Здравоохранение и предоставление социальных услуг» было рассмотрено, поскольку в нём доля частного сектора относительно значима, и показатели фискальной (налоговой) нагрузки выглядят более адекватно. </w:t>
      </w:r>
    </w:p>
    <w:p w:rsidR="007654B1" w:rsidRDefault="007654B1" w:rsidP="002D58BE">
      <w:r>
        <w:t xml:space="preserve">Схожая ситуация с финансовой деятельностью. Оборот в ней, по данным Росстата, чрезвычайно низок (ввиду особенностей учёта), а объём налогов сопоставим с другими видами деятельности. В результате показатели фискальной (налоговой) нагрузки составляют тысячи процентов. Например, </w:t>
      </w:r>
      <w:r w:rsidR="003D2621" w:rsidRPr="003D2621">
        <w:t>в  2010 г. такой показатель составил б</w:t>
      </w:r>
      <w:r w:rsidR="003D2621">
        <w:t>ы 11227,4%, в 2013 г. – 5514,6%</w:t>
      </w:r>
      <w:r>
        <w:t>. Очевидно, что для расчёта фискальной (налоговой) нагрузки в финансовой деятельности необходим другой подход. Однако ввиду того, что ФНС России не рассчитывает соответствующие показатели для финансовой деятельности, сопоставление показателей фискальной (налоговой) нагрузки не представляется возможным. Поэтому соответствующие показатели для финансовой деятельности также не рассчитывались.</w:t>
      </w:r>
    </w:p>
    <w:p w:rsidR="007654B1" w:rsidRDefault="007654B1" w:rsidP="002D58BE">
      <w:pPr>
        <w:rPr>
          <w:color w:val="000000"/>
          <w:lang w:eastAsia="ru-RU"/>
        </w:rPr>
      </w:pPr>
      <w:r>
        <w:t xml:space="preserve">Для корректности оборот и налоговые сборы по указанным видам деятельности не должны учитываться при расчёте фискальной (налоговой) нагрузки по экономике в целом. Однако, поскольку ФНС России в расчётах налоговой нагрузки их учитывает, в целях сопоставимости показателей ФБК также будет принимать во внимание данные по этим видам экономической деятельности. Таким образом, именно необходимость </w:t>
      </w:r>
      <w:r w:rsidR="0022140D">
        <w:t>сопоставимости нынешних показате</w:t>
      </w:r>
      <w:r>
        <w:t xml:space="preserve">лей ФНС России и расчётов ФБК является главной причиной учёта «спорных» видов экономической деятельности. В дальнейшем возможны и необходимы расчёты и показателей ФНС России, и показателей ФБК без данных видов экономической деятельности, что также </w:t>
      </w:r>
      <w:proofErr w:type="gramStart"/>
      <w:r>
        <w:t>обеспечивало бы требуемую сравнимость результатов и одновременно было</w:t>
      </w:r>
      <w:proofErr w:type="gramEnd"/>
      <w:r>
        <w:t xml:space="preserve"> бы более корректно методологически.</w:t>
      </w:r>
    </w:p>
    <w:p w:rsidR="007654B1" w:rsidRDefault="007654B1" w:rsidP="002D58BE">
      <w:proofErr w:type="gramStart"/>
      <w:r>
        <w:t xml:space="preserve">Формальный анализ показывает снижение фискальной (налоговой) нагрузки </w:t>
      </w:r>
      <w:r w:rsidR="003D2621" w:rsidRPr="003D2621">
        <w:t>на 0,9 п.п.: с 12,3% в 2007 г. до 11,4% в 2014 г.  Снижение было неравномерным: в 2009-2010 гг. нагрузка снизилась наиболее существенно, составив 9,8-10%, после чего вернулась</w:t>
      </w:r>
      <w:r w:rsidR="003D2621">
        <w:t xml:space="preserve"> на прежний уровень 11,1-11,6%.</w:t>
      </w:r>
      <w:r>
        <w:t xml:space="preserve"> Снижение фискальной (налоговой) нагрузки в 2009 г. было обусловлено</w:t>
      </w:r>
      <w:r w:rsidR="003D2621">
        <w:t>, прежде всего,</w:t>
      </w:r>
      <w:r>
        <w:t xml:space="preserve"> снижением ставки налога на прибыль с 24</w:t>
      </w:r>
      <w:proofErr w:type="gramEnd"/>
      <w:r>
        <w:t xml:space="preserve">% до 20%. </w:t>
      </w:r>
    </w:p>
    <w:p w:rsidR="007654B1" w:rsidRDefault="007654B1" w:rsidP="002D58BE">
      <w:r>
        <w:t xml:space="preserve">При оценке текущей налоговой нагрузки принципиально важно учитывать состояние экономики. Общепринятой нормой, если проанализировать зарубежный опыт борьбы с экономическими кризисами (особенно показателен </w:t>
      </w:r>
      <w:r>
        <w:lastRenderedPageBreak/>
        <w:t xml:space="preserve">в этом отношении кризис 2008-2009 годов), стало снижение налоговой нагрузки в такой период. Не стал исключением в этом смысле кризис 2008-2009 годов и для России. Так, общая налоговая нагрузка снизилась в России в 2009 году по сравнению с 2008 </w:t>
      </w:r>
      <w:r w:rsidR="003D2621" w:rsidRPr="003D2621">
        <w:t>годом с 11,2% до 9,8%.</w:t>
      </w:r>
    </w:p>
    <w:p w:rsidR="007654B1" w:rsidRDefault="007654B1" w:rsidP="002D58BE">
      <w:r>
        <w:t xml:space="preserve">В настоящее время, хотя и признаётся факт экономического кризиса, снижения налоговой нагрузки не происходит. Хотя кризис стал отчётливо проявляться уже в 2014 году, если сравнить его с 2012-2013 годами, снижения налоговой нагрузки практически не произошло: </w:t>
      </w:r>
      <w:r w:rsidR="003D2621" w:rsidRPr="003D2621">
        <w:t>2012 год – 11,4%, 2013 год – 11,6%, 2014 год – 11,4%.</w:t>
      </w:r>
    </w:p>
    <w:p w:rsidR="007654B1" w:rsidRDefault="007654B1" w:rsidP="002D58BE">
      <w:r>
        <w:t>Таким образом, в настоящее время снижения налоговой нагрузки не происходит.</w:t>
      </w:r>
    </w:p>
    <w:p w:rsidR="007654B1" w:rsidRDefault="007654B1" w:rsidP="002D58BE">
      <w:r>
        <w:t xml:space="preserve">Также важно сравнивать текущую ситуацию с налоговой нагрузкой не столько с предшествующими годами, сколько с тем, какова была налоговая нагрузка в аналогичный кризисный период. </w:t>
      </w:r>
      <w:r w:rsidRPr="00353A35">
        <w:rPr>
          <w:rStyle w:val="affc"/>
        </w:rPr>
        <w:t>Общая налоговая нагрузка в 2014 году была существенно выше по сравнению с 2009 годом: 1</w:t>
      </w:r>
      <w:r w:rsidR="00253AD7" w:rsidRPr="00353A35">
        <w:rPr>
          <w:rStyle w:val="affc"/>
        </w:rPr>
        <w:t>1</w:t>
      </w:r>
      <w:r w:rsidRPr="00353A35">
        <w:rPr>
          <w:rStyle w:val="affc"/>
        </w:rPr>
        <w:t>,</w:t>
      </w:r>
      <w:r w:rsidR="00253AD7" w:rsidRPr="00353A35">
        <w:rPr>
          <w:rStyle w:val="affc"/>
        </w:rPr>
        <w:t>4</w:t>
      </w:r>
      <w:r w:rsidRPr="00353A35">
        <w:rPr>
          <w:rStyle w:val="affc"/>
        </w:rPr>
        <w:t>% против 9,</w:t>
      </w:r>
      <w:r w:rsidR="00253AD7" w:rsidRPr="00353A35">
        <w:rPr>
          <w:rStyle w:val="affc"/>
        </w:rPr>
        <w:t>8</w:t>
      </w:r>
      <w:r w:rsidRPr="00353A35">
        <w:rPr>
          <w:rStyle w:val="affc"/>
        </w:rPr>
        <w:t>%.</w:t>
      </w:r>
    </w:p>
    <w:p w:rsidR="007654B1" w:rsidRDefault="007654B1" w:rsidP="002D58BE">
      <w:r>
        <w:t>Кроме того, важно учитывать продолжительность кризиса. Если кризис имеет перспективы принять длительный, затяжной характер, значимость налоговых послаблений усиливается, потому что важны меры институционального характера. Качество института – налоговой систем</w:t>
      </w:r>
      <w:r w:rsidR="00253AD7">
        <w:t xml:space="preserve">ы – </w:t>
      </w:r>
      <w:r>
        <w:t>предопределяется в такой период уровнем налоговой нагрузки. Нынешний кризис, как становится всё более очевидным, отличается от кризиса конца 2008 – 2009 года тем, что он будет более продолжительным (ориентир в 1,5-2 года является излишне оптимистичным).</w:t>
      </w:r>
    </w:p>
    <w:p w:rsidR="007654B1" w:rsidRDefault="007654B1" w:rsidP="002D58BE">
      <w:r>
        <w:t>Однако пока это обстоятельство никоим образом не отразилось на уровне налоговой нагрузки.</w:t>
      </w:r>
    </w:p>
    <w:p w:rsidR="007654B1" w:rsidRDefault="007654B1" w:rsidP="002D58BE">
      <w:r>
        <w:t>В разрезе видов экономической деятельности наиболее примечательно следующее.</w:t>
      </w:r>
    </w:p>
    <w:p w:rsidR="007654B1" w:rsidRDefault="007654B1" w:rsidP="002D58BE">
      <w:r>
        <w:t>Наибольшая фискальная (налоговая) нагрузка по итогам 2014 г. была в добыче полезных ископаемых – 39,</w:t>
      </w:r>
      <w:r w:rsidR="007F0A70">
        <w:t>4</w:t>
      </w:r>
      <w:r>
        <w:t xml:space="preserve">%. Это обусловлено, в большой степени, наличием налога на добычу полезных ископаемых, который существенно повышает налоговую, а, следовательно, и фискальную  (налоговую) нагрузку в данном виде экономической деятельности. </w:t>
      </w:r>
    </w:p>
    <w:p w:rsidR="007654B1" w:rsidRDefault="007654B1" w:rsidP="002D58BE">
      <w:r>
        <w:t>Особенно значительно снизилась налоговая нагрузка в добыче полезных ископаемых в 2009 году – до 29,</w:t>
      </w:r>
      <w:r w:rsidR="007F0A70">
        <w:t>6</w:t>
      </w:r>
      <w:r>
        <w:t>% с 44,</w:t>
      </w:r>
      <w:r w:rsidR="007F0A70">
        <w:t>8</w:t>
      </w:r>
      <w:r>
        <w:t xml:space="preserve">% в 2008 году. Только по двум видам экономической деятельности – строительству и предоставлению прочих коммунальных, социальных и персональных услуг было зафиксировано в 2009 году повышение налоговой нагрузки </w:t>
      </w:r>
      <w:r w:rsidR="007F0A70" w:rsidRPr="007F0A70">
        <w:t xml:space="preserve">с </w:t>
      </w:r>
      <w:r w:rsidR="007F0A70">
        <w:t>11,7% до 13,6% и с 22,6% до 26%</w:t>
      </w:r>
      <w:r>
        <w:t xml:space="preserve"> соответственно.</w:t>
      </w:r>
    </w:p>
    <w:p w:rsidR="007F0A70" w:rsidRDefault="007654B1" w:rsidP="007F0A70">
      <w:r>
        <w:t xml:space="preserve">В наибольшей степени налоговая нагрузка выросла в 2014 году по сравнению с 2009 годом в </w:t>
      </w:r>
      <w:r w:rsidR="00092BDF">
        <w:t>предоставлении прочих коммунальных, социальных и персональных услуг</w:t>
      </w:r>
      <w:r>
        <w:t xml:space="preserve">: </w:t>
      </w:r>
      <w:r w:rsidR="007F0A70">
        <w:t>с 2</w:t>
      </w:r>
      <w:r w:rsidR="00092BDF">
        <w:t>6</w:t>
      </w:r>
      <w:r w:rsidR="007F0A70">
        <w:t>% до 3</w:t>
      </w:r>
      <w:r w:rsidR="00092BDF">
        <w:t>6,2</w:t>
      </w:r>
      <w:r w:rsidR="007F0A70">
        <w:t>%.</w:t>
      </w:r>
    </w:p>
    <w:p w:rsidR="007F0A70" w:rsidRDefault="007F0A70" w:rsidP="007F0A70">
      <w:r>
        <w:t xml:space="preserve">Но есть и виды экономической деятельности, в которых налоговая нагрузка в сравниваемые годы не увеличилась, а, напротив, снизилась: в гостиницах и </w:t>
      </w:r>
      <w:r>
        <w:lastRenderedPageBreak/>
        <w:t xml:space="preserve">ресторанах – с 13,4% в 2009 г. до 12,7% в 2014 г., и в рыболовстве и рыбоводстве – с 9,1% </w:t>
      </w:r>
      <w:proofErr w:type="gramStart"/>
      <w:r>
        <w:t>до</w:t>
      </w:r>
      <w:proofErr w:type="gramEnd"/>
      <w:r>
        <w:t xml:space="preserve"> 8,3% соответственно</w:t>
      </w:r>
      <w:r w:rsidR="00296AE7">
        <w:rPr>
          <w:rStyle w:val="af7"/>
        </w:rPr>
        <w:footnoteReference w:id="44"/>
      </w:r>
      <w:r>
        <w:t>.</w:t>
      </w:r>
    </w:p>
    <w:p w:rsidR="007654B1" w:rsidRDefault="007F0A70" w:rsidP="007F0A70">
      <w:r>
        <w:t>Во всех других видах экономической деятельности налоговая нагрузка, если сравнивать 2014 год с 2009 годом, увеличилась.</w:t>
      </w:r>
    </w:p>
    <w:p w:rsidR="00147AF4" w:rsidRDefault="00147AF4" w:rsidP="00147AF4">
      <w:r>
        <w:t>До 2013 г. включительно лидером по уровню фискальной (налоговой) нагрузки было здравоохранение и предоставление социальных услуг. Как было сказано выше, это обусловлено, во многом, спецификой здравоохранения, в частности, большой долей государственного сектора. В 2014 г. нагрузка сократилась вдвое(!) – с 59,1% в 2013 г. до 29,4%. Это было вызвано, по большей части, очень значительным, в 2,2 раза, ростом оборота данного вида деятельности. При этом динамика роста объёма поступлений налогов и страховых взносов осталась прежней, рост суммарного объёма поступлений составил 109,4%.</w:t>
      </w:r>
    </w:p>
    <w:p w:rsidR="00147AF4" w:rsidRDefault="00147AF4" w:rsidP="00147AF4">
      <w:r>
        <w:t xml:space="preserve">Наименьшая фискальная (налоговая) нагрузка была в 2007-2014 гг., если оценивать формально, в торговле. По виду деятельности «Оптовая и розничная торговля; </w:t>
      </w:r>
      <w:proofErr w:type="gramStart"/>
      <w:r>
        <w:t>ремонт автотранспортных средств, мотоциклов, бытовых изделий и предметов личного пользования» в рассмотренный период показатель нагрузки колебался от 2,2% в 2007 г. до 3,2% в 2012 г. По итогам 2014 г. фискальная (налоговая) нагрузка составила 3,1%. Обоснование столь низкого уровня нагрузки заключается в том, что ввиду специфики торговой деятельности её оборот очень велик (в 2014 г., например, оборот торговли составил более</w:t>
      </w:r>
      <w:proofErr w:type="gramEnd"/>
      <w:r>
        <w:t xml:space="preserve"> </w:t>
      </w:r>
      <w:proofErr w:type="gramStart"/>
      <w:r>
        <w:t>40% оборота по всем видам экономической деятельности), а налоговые поступления и страховые взносы находятся на среднем уровне, поскольку прибыль относительно невелика.</w:t>
      </w:r>
      <w:proofErr w:type="gramEnd"/>
      <w:r>
        <w:t xml:space="preserve"> Поэтому соотношение фискальных платежей к обороту довольно низкое.</w:t>
      </w:r>
    </w:p>
    <w:p w:rsidR="007654B1" w:rsidRDefault="00147AF4" w:rsidP="00147AF4">
      <w:r>
        <w:t>Также, опять же формально, низкая нагрузка в сельском хозяйстве – 6,2% по итогам 2014 г. (в 2007 г. она составляла 5,4%). В период 2007-2014 гг. показатель фискальной (налоговой) нагрузки в сельском хозяйстве составлял от 3,9% в 2009 г. до 6,</w:t>
      </w:r>
      <w:r w:rsidR="009E1638">
        <w:t>2</w:t>
      </w:r>
      <w:r>
        <w:t>% в 201</w:t>
      </w:r>
      <w:r w:rsidR="009E1638">
        <w:t>4</w:t>
      </w:r>
      <w:r>
        <w:t xml:space="preserve"> г. Низкие значения показателя обусловлены, в том числе, высоким уровнем косвенной поддержки сельского хозяйства, то есть налоговыми льготами сельхозпроизводителям.</w:t>
      </w:r>
    </w:p>
    <w:p w:rsidR="007654B1" w:rsidRDefault="007654B1" w:rsidP="002D58BE">
      <w:r>
        <w:t>Интересным представляется сопоставление показателей фискальной (налоговой) нагрузки, рассчитанных по предложенной ФБК методике, и показателей налоговой нагрузки, рассчитываемых ФНС России (</w:t>
      </w:r>
      <w:fldSimple w:instr=" REF _Ref420593122 \h  \* MERGEFORMAT ">
        <w:r w:rsidR="00972676" w:rsidRPr="00972676">
          <w:rPr>
            <w:rStyle w:val="affc"/>
          </w:rPr>
          <w:t>Табл. 13</w:t>
        </w:r>
        <w:r w:rsidR="00972676">
          <w:t xml:space="preserve"> </w:t>
        </w:r>
      </w:fldSimple>
      <w:r>
        <w:t xml:space="preserve">). </w:t>
      </w:r>
    </w:p>
    <w:p w:rsidR="007654B1" w:rsidRPr="00E4276D" w:rsidRDefault="00E4276D" w:rsidP="00E4276D">
      <w:pPr>
        <w:pStyle w:val="afff9"/>
      </w:pPr>
      <w:bookmarkStart w:id="25" w:name="_Ref420593122"/>
      <w:r>
        <w:t xml:space="preserve">Табл. </w:t>
      </w:r>
      <w:fldSimple w:instr=" SEQ Табл. \* ARABIC ">
        <w:r w:rsidR="00972676">
          <w:rPr>
            <w:noProof/>
          </w:rPr>
          <w:t>13</w:t>
        </w:r>
      </w:fldSimple>
      <w:r>
        <w:t xml:space="preserve"> </w:t>
      </w:r>
      <w:r w:rsidRPr="00E5724E">
        <w:t>Налоговая нагрузка по видам</w:t>
      </w:r>
      <w:r>
        <w:t xml:space="preserve"> экономической деятельности, %</w:t>
      </w:r>
      <w:bookmarkEnd w:id="25"/>
      <w:r w:rsidR="007654B1" w:rsidRPr="00E4276D">
        <w:t xml:space="preserve"> </w:t>
      </w:r>
    </w:p>
    <w:tbl>
      <w:tblPr>
        <w:tblStyle w:val="14"/>
        <w:tblW w:w="8195" w:type="dxa"/>
        <w:tblLayout w:type="fixed"/>
        <w:tblLook w:val="00A0"/>
      </w:tblPr>
      <w:tblGrid>
        <w:gridCol w:w="2660"/>
        <w:gridCol w:w="707"/>
        <w:gridCol w:w="686"/>
        <w:gridCol w:w="664"/>
        <w:gridCol w:w="642"/>
        <w:gridCol w:w="709"/>
        <w:gridCol w:w="709"/>
        <w:gridCol w:w="709"/>
        <w:gridCol w:w="709"/>
      </w:tblGrid>
      <w:tr w:rsidR="007654B1" w:rsidTr="00147AF4">
        <w:trPr>
          <w:cnfStyle w:val="100000000000"/>
          <w:trHeight w:val="77"/>
        </w:trPr>
        <w:tc>
          <w:tcPr>
            <w:cnfStyle w:val="000010000000"/>
            <w:tcW w:w="2660" w:type="dxa"/>
            <w:hideMark/>
          </w:tcPr>
          <w:p w:rsidR="007654B1" w:rsidRPr="007654B1" w:rsidRDefault="007654B1" w:rsidP="007654B1">
            <w:pPr>
              <w:pStyle w:val="affb"/>
              <w:rPr>
                <w:szCs w:val="16"/>
                <w:lang w:eastAsia="ru-RU"/>
              </w:rPr>
            </w:pPr>
            <w:r w:rsidRPr="007654B1">
              <w:rPr>
                <w:szCs w:val="16"/>
                <w:lang w:eastAsia="ru-RU"/>
              </w:rPr>
              <w:t>Год</w:t>
            </w:r>
          </w:p>
        </w:tc>
        <w:tc>
          <w:tcPr>
            <w:cnfStyle w:val="000001000000"/>
            <w:tcW w:w="707" w:type="dxa"/>
            <w:hideMark/>
          </w:tcPr>
          <w:p w:rsidR="007654B1" w:rsidRPr="007654B1" w:rsidRDefault="007654B1" w:rsidP="007654B1">
            <w:pPr>
              <w:pStyle w:val="affb"/>
              <w:rPr>
                <w:szCs w:val="16"/>
                <w:lang w:eastAsia="ru-RU"/>
              </w:rPr>
            </w:pPr>
            <w:r w:rsidRPr="007654B1">
              <w:rPr>
                <w:szCs w:val="16"/>
                <w:lang w:eastAsia="ru-RU"/>
              </w:rPr>
              <w:t>2007</w:t>
            </w:r>
          </w:p>
        </w:tc>
        <w:tc>
          <w:tcPr>
            <w:cnfStyle w:val="000010000000"/>
            <w:tcW w:w="686" w:type="dxa"/>
            <w:hideMark/>
          </w:tcPr>
          <w:p w:rsidR="007654B1" w:rsidRPr="007654B1" w:rsidRDefault="007654B1" w:rsidP="007654B1">
            <w:pPr>
              <w:pStyle w:val="affb"/>
              <w:rPr>
                <w:szCs w:val="16"/>
                <w:lang w:eastAsia="ru-RU"/>
              </w:rPr>
            </w:pPr>
            <w:r w:rsidRPr="007654B1">
              <w:rPr>
                <w:szCs w:val="16"/>
                <w:lang w:eastAsia="ru-RU"/>
              </w:rPr>
              <w:t>2008</w:t>
            </w:r>
          </w:p>
        </w:tc>
        <w:tc>
          <w:tcPr>
            <w:cnfStyle w:val="000001000000"/>
            <w:tcW w:w="664" w:type="dxa"/>
            <w:hideMark/>
          </w:tcPr>
          <w:p w:rsidR="007654B1" w:rsidRPr="007654B1" w:rsidRDefault="007654B1" w:rsidP="007654B1">
            <w:pPr>
              <w:pStyle w:val="affb"/>
              <w:rPr>
                <w:szCs w:val="16"/>
                <w:lang w:eastAsia="ru-RU"/>
              </w:rPr>
            </w:pPr>
            <w:r w:rsidRPr="007654B1">
              <w:rPr>
                <w:szCs w:val="16"/>
                <w:lang w:eastAsia="ru-RU"/>
              </w:rPr>
              <w:t>2009</w:t>
            </w:r>
          </w:p>
        </w:tc>
        <w:tc>
          <w:tcPr>
            <w:cnfStyle w:val="000010000000"/>
            <w:tcW w:w="642" w:type="dxa"/>
            <w:hideMark/>
          </w:tcPr>
          <w:p w:rsidR="007654B1" w:rsidRPr="007654B1" w:rsidRDefault="007654B1" w:rsidP="007654B1">
            <w:pPr>
              <w:pStyle w:val="affb"/>
              <w:rPr>
                <w:szCs w:val="16"/>
                <w:lang w:eastAsia="ru-RU"/>
              </w:rPr>
            </w:pPr>
            <w:r w:rsidRPr="007654B1">
              <w:rPr>
                <w:szCs w:val="16"/>
                <w:lang w:eastAsia="ru-RU"/>
              </w:rPr>
              <w:t>2010*</w:t>
            </w:r>
          </w:p>
        </w:tc>
        <w:tc>
          <w:tcPr>
            <w:cnfStyle w:val="000001000000"/>
            <w:tcW w:w="709" w:type="dxa"/>
            <w:hideMark/>
          </w:tcPr>
          <w:p w:rsidR="007654B1" w:rsidRPr="007654B1" w:rsidRDefault="007654B1" w:rsidP="007654B1">
            <w:pPr>
              <w:pStyle w:val="affb"/>
              <w:rPr>
                <w:szCs w:val="16"/>
                <w:lang w:eastAsia="ru-RU"/>
              </w:rPr>
            </w:pPr>
            <w:r w:rsidRPr="007654B1">
              <w:rPr>
                <w:szCs w:val="16"/>
                <w:lang w:eastAsia="ru-RU"/>
              </w:rPr>
              <w:t>2011*</w:t>
            </w:r>
          </w:p>
        </w:tc>
        <w:tc>
          <w:tcPr>
            <w:cnfStyle w:val="000010000000"/>
            <w:tcW w:w="709" w:type="dxa"/>
            <w:hideMark/>
          </w:tcPr>
          <w:p w:rsidR="007654B1" w:rsidRPr="007654B1" w:rsidRDefault="007654B1" w:rsidP="007654B1">
            <w:pPr>
              <w:pStyle w:val="affb"/>
              <w:rPr>
                <w:szCs w:val="16"/>
                <w:lang w:eastAsia="ru-RU"/>
              </w:rPr>
            </w:pPr>
            <w:r w:rsidRPr="007654B1">
              <w:rPr>
                <w:szCs w:val="16"/>
                <w:lang w:eastAsia="ru-RU"/>
              </w:rPr>
              <w:t>2012*</w:t>
            </w:r>
          </w:p>
        </w:tc>
        <w:tc>
          <w:tcPr>
            <w:cnfStyle w:val="000001000000"/>
            <w:tcW w:w="709" w:type="dxa"/>
            <w:hideMark/>
          </w:tcPr>
          <w:p w:rsidR="007654B1" w:rsidRPr="007654B1" w:rsidRDefault="007654B1" w:rsidP="007654B1">
            <w:pPr>
              <w:pStyle w:val="affb"/>
              <w:rPr>
                <w:szCs w:val="16"/>
                <w:lang w:eastAsia="ru-RU"/>
              </w:rPr>
            </w:pPr>
            <w:r w:rsidRPr="007654B1">
              <w:rPr>
                <w:szCs w:val="16"/>
                <w:lang w:eastAsia="ru-RU"/>
              </w:rPr>
              <w:t>2013*</w:t>
            </w:r>
          </w:p>
        </w:tc>
        <w:tc>
          <w:tcPr>
            <w:cnfStyle w:val="000010000000"/>
            <w:tcW w:w="709" w:type="dxa"/>
            <w:hideMark/>
          </w:tcPr>
          <w:p w:rsidR="007654B1" w:rsidRPr="007654B1" w:rsidRDefault="007654B1" w:rsidP="007654B1">
            <w:pPr>
              <w:pStyle w:val="affb"/>
              <w:rPr>
                <w:szCs w:val="16"/>
                <w:lang w:eastAsia="ru-RU"/>
              </w:rPr>
            </w:pPr>
            <w:r w:rsidRPr="007654B1">
              <w:rPr>
                <w:szCs w:val="16"/>
                <w:lang w:eastAsia="ru-RU"/>
              </w:rPr>
              <w:t>2014*</w:t>
            </w:r>
          </w:p>
        </w:tc>
      </w:tr>
      <w:tr w:rsidR="007654B1" w:rsidTr="00147AF4">
        <w:trPr>
          <w:cnfStyle w:val="000000100000"/>
          <w:trHeight w:val="226"/>
        </w:trPr>
        <w:tc>
          <w:tcPr>
            <w:cnfStyle w:val="000010000000"/>
            <w:tcW w:w="2660" w:type="dxa"/>
            <w:hideMark/>
          </w:tcPr>
          <w:p w:rsidR="007654B1" w:rsidRPr="002D58BE" w:rsidRDefault="007654B1" w:rsidP="002D58BE">
            <w:pPr>
              <w:pStyle w:val="affa"/>
              <w:rPr>
                <w:b/>
                <w:sz w:val="22"/>
                <w:szCs w:val="22"/>
                <w:lang w:eastAsia="ru-RU"/>
              </w:rPr>
            </w:pPr>
            <w:r w:rsidRPr="002D58BE">
              <w:rPr>
                <w:b/>
                <w:lang w:eastAsia="ru-RU"/>
              </w:rPr>
              <w:t xml:space="preserve">Всего </w:t>
            </w:r>
          </w:p>
        </w:tc>
        <w:tc>
          <w:tcPr>
            <w:cnfStyle w:val="000001000000"/>
            <w:tcW w:w="707" w:type="dxa"/>
            <w:hideMark/>
          </w:tcPr>
          <w:p w:rsidR="007654B1" w:rsidRPr="002D58BE" w:rsidRDefault="007654B1" w:rsidP="002D58BE">
            <w:pPr>
              <w:pStyle w:val="afff2"/>
              <w:rPr>
                <w:b/>
                <w:sz w:val="22"/>
                <w:szCs w:val="22"/>
                <w:lang w:eastAsia="ru-RU"/>
              </w:rPr>
            </w:pPr>
            <w:r w:rsidRPr="002D58BE">
              <w:rPr>
                <w:b/>
                <w:lang w:eastAsia="ru-RU"/>
              </w:rPr>
              <w:t>14,4</w:t>
            </w:r>
          </w:p>
        </w:tc>
        <w:tc>
          <w:tcPr>
            <w:cnfStyle w:val="000010000000"/>
            <w:tcW w:w="686" w:type="dxa"/>
            <w:hideMark/>
          </w:tcPr>
          <w:p w:rsidR="007654B1" w:rsidRPr="002D58BE" w:rsidRDefault="007654B1" w:rsidP="002D58BE">
            <w:pPr>
              <w:pStyle w:val="afff2"/>
              <w:rPr>
                <w:b/>
                <w:sz w:val="22"/>
                <w:szCs w:val="22"/>
                <w:lang w:eastAsia="ru-RU"/>
              </w:rPr>
            </w:pPr>
            <w:r w:rsidRPr="002D58BE">
              <w:rPr>
                <w:b/>
                <w:lang w:eastAsia="ru-RU"/>
              </w:rPr>
              <w:t>13,5</w:t>
            </w:r>
          </w:p>
        </w:tc>
        <w:tc>
          <w:tcPr>
            <w:cnfStyle w:val="000001000000"/>
            <w:tcW w:w="664" w:type="dxa"/>
            <w:hideMark/>
          </w:tcPr>
          <w:p w:rsidR="007654B1" w:rsidRPr="002D58BE" w:rsidRDefault="007654B1" w:rsidP="002D58BE">
            <w:pPr>
              <w:pStyle w:val="afff2"/>
              <w:rPr>
                <w:b/>
                <w:sz w:val="22"/>
                <w:szCs w:val="22"/>
                <w:lang w:eastAsia="ru-RU"/>
              </w:rPr>
            </w:pPr>
            <w:r w:rsidRPr="002D58BE">
              <w:rPr>
                <w:b/>
                <w:lang w:eastAsia="ru-RU"/>
              </w:rPr>
              <w:t>12,4</w:t>
            </w:r>
          </w:p>
        </w:tc>
        <w:tc>
          <w:tcPr>
            <w:cnfStyle w:val="000010000000"/>
            <w:tcW w:w="642" w:type="dxa"/>
            <w:hideMark/>
          </w:tcPr>
          <w:p w:rsidR="007654B1" w:rsidRPr="002D58BE" w:rsidRDefault="007654B1" w:rsidP="002D58BE">
            <w:pPr>
              <w:pStyle w:val="afff2"/>
              <w:rPr>
                <w:b/>
                <w:sz w:val="22"/>
                <w:szCs w:val="22"/>
                <w:lang w:eastAsia="ru-RU"/>
              </w:rPr>
            </w:pPr>
            <w:r w:rsidRPr="002D58BE">
              <w:rPr>
                <w:b/>
                <w:lang w:eastAsia="ru-RU"/>
              </w:rPr>
              <w:t>9,4</w:t>
            </w:r>
          </w:p>
        </w:tc>
        <w:tc>
          <w:tcPr>
            <w:cnfStyle w:val="000001000000"/>
            <w:tcW w:w="709" w:type="dxa"/>
            <w:hideMark/>
          </w:tcPr>
          <w:p w:rsidR="007654B1" w:rsidRPr="002D58BE" w:rsidRDefault="007654B1" w:rsidP="002D58BE">
            <w:pPr>
              <w:pStyle w:val="afff2"/>
              <w:rPr>
                <w:b/>
                <w:sz w:val="22"/>
                <w:szCs w:val="22"/>
                <w:lang w:eastAsia="ru-RU"/>
              </w:rPr>
            </w:pPr>
            <w:r w:rsidRPr="002D58BE">
              <w:rPr>
                <w:b/>
                <w:lang w:eastAsia="ru-RU"/>
              </w:rPr>
              <w:t>9,7</w:t>
            </w:r>
          </w:p>
        </w:tc>
        <w:tc>
          <w:tcPr>
            <w:cnfStyle w:val="000010000000"/>
            <w:tcW w:w="709" w:type="dxa"/>
            <w:hideMark/>
          </w:tcPr>
          <w:p w:rsidR="007654B1" w:rsidRPr="002D58BE" w:rsidRDefault="007654B1" w:rsidP="002D58BE">
            <w:pPr>
              <w:pStyle w:val="afff2"/>
              <w:rPr>
                <w:b/>
                <w:sz w:val="22"/>
                <w:szCs w:val="22"/>
                <w:lang w:eastAsia="ru-RU"/>
              </w:rPr>
            </w:pPr>
            <w:r w:rsidRPr="002D58BE">
              <w:rPr>
                <w:b/>
                <w:lang w:eastAsia="ru-RU"/>
              </w:rPr>
              <w:t>9,8</w:t>
            </w:r>
          </w:p>
        </w:tc>
        <w:tc>
          <w:tcPr>
            <w:cnfStyle w:val="000001000000"/>
            <w:tcW w:w="709" w:type="dxa"/>
            <w:hideMark/>
          </w:tcPr>
          <w:p w:rsidR="007654B1" w:rsidRPr="002D58BE" w:rsidRDefault="007654B1" w:rsidP="002D58BE">
            <w:pPr>
              <w:pStyle w:val="afff2"/>
              <w:rPr>
                <w:b/>
                <w:sz w:val="22"/>
                <w:szCs w:val="22"/>
                <w:lang w:eastAsia="ru-RU"/>
              </w:rPr>
            </w:pPr>
            <w:r w:rsidRPr="002D58BE">
              <w:rPr>
                <w:b/>
                <w:lang w:eastAsia="ru-RU"/>
              </w:rPr>
              <w:t>9,9</w:t>
            </w:r>
          </w:p>
        </w:tc>
        <w:tc>
          <w:tcPr>
            <w:cnfStyle w:val="000010000000"/>
            <w:tcW w:w="709" w:type="dxa"/>
            <w:hideMark/>
          </w:tcPr>
          <w:p w:rsidR="007654B1" w:rsidRPr="002D58BE" w:rsidRDefault="007654B1" w:rsidP="002D58BE">
            <w:pPr>
              <w:pStyle w:val="afff2"/>
              <w:rPr>
                <w:b/>
                <w:sz w:val="22"/>
                <w:szCs w:val="22"/>
                <w:lang w:eastAsia="ru-RU"/>
              </w:rPr>
            </w:pPr>
            <w:r w:rsidRPr="002D58BE">
              <w:rPr>
                <w:b/>
                <w:lang w:eastAsia="ru-RU"/>
              </w:rPr>
              <w:t>9,8</w:t>
            </w:r>
          </w:p>
        </w:tc>
      </w:tr>
      <w:tr w:rsidR="007654B1" w:rsidTr="00147AF4">
        <w:trPr>
          <w:cnfStyle w:val="000000010000"/>
          <w:trHeight w:val="70"/>
        </w:trPr>
        <w:tc>
          <w:tcPr>
            <w:cnfStyle w:val="000010000000"/>
            <w:tcW w:w="2660" w:type="dxa"/>
            <w:hideMark/>
          </w:tcPr>
          <w:p w:rsidR="007654B1" w:rsidRDefault="007654B1" w:rsidP="002D58BE">
            <w:pPr>
              <w:pStyle w:val="affa"/>
              <w:rPr>
                <w:color w:val="000000"/>
                <w:sz w:val="22"/>
                <w:szCs w:val="22"/>
              </w:rPr>
            </w:pPr>
            <w:r>
              <w:rPr>
                <w:color w:val="000000"/>
              </w:rPr>
              <w:t>Сельское хозяйство, охота и лесное хозяйство</w:t>
            </w:r>
          </w:p>
        </w:tc>
        <w:tc>
          <w:tcPr>
            <w:cnfStyle w:val="000001000000"/>
            <w:tcW w:w="707" w:type="dxa"/>
            <w:hideMark/>
          </w:tcPr>
          <w:p w:rsidR="007654B1" w:rsidRDefault="007654B1" w:rsidP="002D58BE">
            <w:pPr>
              <w:pStyle w:val="afff2"/>
              <w:rPr>
                <w:iCs/>
                <w:sz w:val="22"/>
                <w:szCs w:val="22"/>
              </w:rPr>
            </w:pPr>
            <w:r>
              <w:rPr>
                <w:iCs/>
              </w:rPr>
              <w:t>8,7</w:t>
            </w:r>
          </w:p>
        </w:tc>
        <w:tc>
          <w:tcPr>
            <w:cnfStyle w:val="000010000000"/>
            <w:tcW w:w="686" w:type="dxa"/>
            <w:hideMark/>
          </w:tcPr>
          <w:p w:rsidR="007654B1" w:rsidRDefault="007654B1" w:rsidP="002D58BE">
            <w:pPr>
              <w:pStyle w:val="afff2"/>
              <w:rPr>
                <w:iCs/>
                <w:sz w:val="22"/>
                <w:szCs w:val="22"/>
              </w:rPr>
            </w:pPr>
            <w:r>
              <w:rPr>
                <w:iCs/>
              </w:rPr>
              <w:t>8,0</w:t>
            </w:r>
          </w:p>
        </w:tc>
        <w:tc>
          <w:tcPr>
            <w:cnfStyle w:val="000001000000"/>
            <w:tcW w:w="664" w:type="dxa"/>
            <w:hideMark/>
          </w:tcPr>
          <w:p w:rsidR="007654B1" w:rsidRDefault="007654B1" w:rsidP="002D58BE">
            <w:pPr>
              <w:pStyle w:val="afff2"/>
              <w:rPr>
                <w:iCs/>
                <w:sz w:val="22"/>
                <w:szCs w:val="22"/>
              </w:rPr>
            </w:pPr>
            <w:r>
              <w:rPr>
                <w:iCs/>
              </w:rPr>
              <w:t>7,4</w:t>
            </w:r>
          </w:p>
        </w:tc>
        <w:tc>
          <w:tcPr>
            <w:cnfStyle w:val="000010000000"/>
            <w:tcW w:w="642" w:type="dxa"/>
            <w:hideMark/>
          </w:tcPr>
          <w:p w:rsidR="007654B1" w:rsidRDefault="007654B1" w:rsidP="002D58BE">
            <w:pPr>
              <w:pStyle w:val="afff2"/>
              <w:rPr>
                <w:iCs/>
                <w:sz w:val="22"/>
                <w:szCs w:val="22"/>
              </w:rPr>
            </w:pPr>
            <w:r>
              <w:rPr>
                <w:iCs/>
              </w:rPr>
              <w:t>4,2</w:t>
            </w:r>
          </w:p>
        </w:tc>
        <w:tc>
          <w:tcPr>
            <w:cnfStyle w:val="000001000000"/>
            <w:tcW w:w="709" w:type="dxa"/>
            <w:hideMark/>
          </w:tcPr>
          <w:p w:rsidR="007654B1" w:rsidRDefault="007654B1" w:rsidP="002D58BE">
            <w:pPr>
              <w:pStyle w:val="afff2"/>
              <w:rPr>
                <w:iCs/>
                <w:sz w:val="22"/>
                <w:szCs w:val="22"/>
              </w:rPr>
            </w:pPr>
            <w:r>
              <w:rPr>
                <w:iCs/>
              </w:rPr>
              <w:t>3,6</w:t>
            </w:r>
          </w:p>
        </w:tc>
        <w:tc>
          <w:tcPr>
            <w:cnfStyle w:val="000010000000"/>
            <w:tcW w:w="709" w:type="dxa"/>
            <w:hideMark/>
          </w:tcPr>
          <w:p w:rsidR="007654B1" w:rsidRDefault="007654B1" w:rsidP="002D58BE">
            <w:pPr>
              <w:pStyle w:val="afff2"/>
              <w:rPr>
                <w:iCs/>
                <w:sz w:val="22"/>
                <w:szCs w:val="22"/>
              </w:rPr>
            </w:pPr>
            <w:r>
              <w:rPr>
                <w:iCs/>
              </w:rPr>
              <w:t>2,9</w:t>
            </w:r>
          </w:p>
        </w:tc>
        <w:tc>
          <w:tcPr>
            <w:cnfStyle w:val="000001000000"/>
            <w:tcW w:w="709" w:type="dxa"/>
            <w:hideMark/>
          </w:tcPr>
          <w:p w:rsidR="007654B1" w:rsidRDefault="007654B1" w:rsidP="002D58BE">
            <w:pPr>
              <w:pStyle w:val="afff2"/>
              <w:rPr>
                <w:iCs/>
                <w:sz w:val="22"/>
                <w:szCs w:val="22"/>
              </w:rPr>
            </w:pPr>
            <w:r>
              <w:rPr>
                <w:iCs/>
              </w:rPr>
              <w:t>2,9</w:t>
            </w:r>
          </w:p>
        </w:tc>
        <w:tc>
          <w:tcPr>
            <w:cnfStyle w:val="000010000000"/>
            <w:tcW w:w="709" w:type="dxa"/>
            <w:hideMark/>
          </w:tcPr>
          <w:p w:rsidR="007654B1" w:rsidRDefault="007654B1" w:rsidP="002D58BE">
            <w:pPr>
              <w:pStyle w:val="afff2"/>
              <w:rPr>
                <w:iCs/>
                <w:sz w:val="22"/>
                <w:szCs w:val="22"/>
              </w:rPr>
            </w:pPr>
            <w:r>
              <w:rPr>
                <w:iCs/>
              </w:rPr>
              <w:t>3,4</w:t>
            </w:r>
          </w:p>
        </w:tc>
      </w:tr>
      <w:tr w:rsidR="007654B1" w:rsidTr="00147AF4">
        <w:trPr>
          <w:cnfStyle w:val="000000100000"/>
          <w:trHeight w:val="70"/>
        </w:trPr>
        <w:tc>
          <w:tcPr>
            <w:cnfStyle w:val="000010000000"/>
            <w:tcW w:w="2660" w:type="dxa"/>
            <w:hideMark/>
          </w:tcPr>
          <w:p w:rsidR="007654B1" w:rsidRDefault="007654B1" w:rsidP="002D58BE">
            <w:pPr>
              <w:pStyle w:val="affa"/>
              <w:rPr>
                <w:color w:val="000000"/>
                <w:sz w:val="22"/>
                <w:szCs w:val="22"/>
              </w:rPr>
            </w:pPr>
            <w:r>
              <w:rPr>
                <w:color w:val="000000"/>
              </w:rPr>
              <w:t>Рыболовство, рыбоводство</w:t>
            </w:r>
          </w:p>
        </w:tc>
        <w:tc>
          <w:tcPr>
            <w:cnfStyle w:val="000001000000"/>
            <w:tcW w:w="707" w:type="dxa"/>
            <w:hideMark/>
          </w:tcPr>
          <w:p w:rsidR="007654B1" w:rsidRDefault="007654B1" w:rsidP="002D58BE">
            <w:pPr>
              <w:pStyle w:val="afff2"/>
              <w:rPr>
                <w:iCs/>
                <w:sz w:val="22"/>
                <w:szCs w:val="22"/>
              </w:rPr>
            </w:pPr>
            <w:r>
              <w:rPr>
                <w:iCs/>
              </w:rPr>
              <w:t>15,3</w:t>
            </w:r>
          </w:p>
        </w:tc>
        <w:tc>
          <w:tcPr>
            <w:cnfStyle w:val="000010000000"/>
            <w:tcW w:w="686" w:type="dxa"/>
            <w:hideMark/>
          </w:tcPr>
          <w:p w:rsidR="007654B1" w:rsidRDefault="007654B1" w:rsidP="002D58BE">
            <w:pPr>
              <w:pStyle w:val="afff2"/>
              <w:rPr>
                <w:iCs/>
                <w:sz w:val="22"/>
                <w:szCs w:val="22"/>
              </w:rPr>
            </w:pPr>
            <w:r>
              <w:rPr>
                <w:iCs/>
              </w:rPr>
              <w:t>13,7</w:t>
            </w:r>
          </w:p>
        </w:tc>
        <w:tc>
          <w:tcPr>
            <w:cnfStyle w:val="000001000000"/>
            <w:tcW w:w="664" w:type="dxa"/>
            <w:hideMark/>
          </w:tcPr>
          <w:p w:rsidR="007654B1" w:rsidRDefault="007654B1" w:rsidP="002D58BE">
            <w:pPr>
              <w:pStyle w:val="afff2"/>
              <w:rPr>
                <w:iCs/>
                <w:sz w:val="22"/>
                <w:szCs w:val="22"/>
              </w:rPr>
            </w:pPr>
            <w:r>
              <w:rPr>
                <w:iCs/>
              </w:rPr>
              <w:t>12,6</w:t>
            </w:r>
          </w:p>
        </w:tc>
        <w:tc>
          <w:tcPr>
            <w:cnfStyle w:val="000010000000"/>
            <w:tcW w:w="642" w:type="dxa"/>
            <w:hideMark/>
          </w:tcPr>
          <w:p w:rsidR="007654B1" w:rsidRDefault="007654B1" w:rsidP="002D58BE">
            <w:pPr>
              <w:pStyle w:val="afff2"/>
              <w:rPr>
                <w:iCs/>
                <w:sz w:val="22"/>
                <w:szCs w:val="22"/>
              </w:rPr>
            </w:pPr>
            <w:r>
              <w:rPr>
                <w:iCs/>
              </w:rPr>
              <w:t>9,3</w:t>
            </w:r>
          </w:p>
        </w:tc>
        <w:tc>
          <w:tcPr>
            <w:cnfStyle w:val="000001000000"/>
            <w:tcW w:w="709" w:type="dxa"/>
            <w:hideMark/>
          </w:tcPr>
          <w:p w:rsidR="007654B1" w:rsidRDefault="007654B1" w:rsidP="002D58BE">
            <w:pPr>
              <w:pStyle w:val="afff2"/>
              <w:rPr>
                <w:iCs/>
                <w:sz w:val="22"/>
                <w:szCs w:val="22"/>
              </w:rPr>
            </w:pPr>
            <w:r>
              <w:rPr>
                <w:iCs/>
              </w:rPr>
              <w:t>7,6</w:t>
            </w:r>
          </w:p>
        </w:tc>
        <w:tc>
          <w:tcPr>
            <w:cnfStyle w:val="000010000000"/>
            <w:tcW w:w="709" w:type="dxa"/>
            <w:hideMark/>
          </w:tcPr>
          <w:p w:rsidR="007654B1" w:rsidRDefault="007654B1" w:rsidP="002D58BE">
            <w:pPr>
              <w:pStyle w:val="afff2"/>
              <w:rPr>
                <w:iCs/>
                <w:sz w:val="22"/>
                <w:szCs w:val="22"/>
              </w:rPr>
            </w:pPr>
            <w:r>
              <w:rPr>
                <w:iCs/>
              </w:rPr>
              <w:t>7,1</w:t>
            </w:r>
          </w:p>
        </w:tc>
        <w:tc>
          <w:tcPr>
            <w:cnfStyle w:val="000001000000"/>
            <w:tcW w:w="709" w:type="dxa"/>
            <w:hideMark/>
          </w:tcPr>
          <w:p w:rsidR="007654B1" w:rsidRDefault="007654B1" w:rsidP="002D58BE">
            <w:pPr>
              <w:pStyle w:val="afff2"/>
              <w:rPr>
                <w:iCs/>
                <w:sz w:val="22"/>
                <w:szCs w:val="22"/>
              </w:rPr>
            </w:pPr>
            <w:r>
              <w:rPr>
                <w:iCs/>
              </w:rPr>
              <w:t>6,6</w:t>
            </w:r>
          </w:p>
        </w:tc>
        <w:tc>
          <w:tcPr>
            <w:cnfStyle w:val="000010000000"/>
            <w:tcW w:w="709" w:type="dxa"/>
            <w:hideMark/>
          </w:tcPr>
          <w:p w:rsidR="007654B1" w:rsidRDefault="007654B1" w:rsidP="002D58BE">
            <w:pPr>
              <w:pStyle w:val="afff2"/>
              <w:rPr>
                <w:iCs/>
                <w:sz w:val="22"/>
                <w:szCs w:val="22"/>
              </w:rPr>
            </w:pPr>
            <w:r>
              <w:rPr>
                <w:iCs/>
              </w:rPr>
              <w:t>6,2</w:t>
            </w:r>
          </w:p>
        </w:tc>
      </w:tr>
      <w:tr w:rsidR="007654B1" w:rsidTr="00147AF4">
        <w:trPr>
          <w:cnfStyle w:val="000000010000"/>
          <w:trHeight w:val="293"/>
        </w:trPr>
        <w:tc>
          <w:tcPr>
            <w:cnfStyle w:val="000010000000"/>
            <w:tcW w:w="2660" w:type="dxa"/>
            <w:hideMark/>
          </w:tcPr>
          <w:p w:rsidR="007654B1" w:rsidRDefault="007654B1" w:rsidP="002D58BE">
            <w:pPr>
              <w:pStyle w:val="affa"/>
              <w:rPr>
                <w:color w:val="000000"/>
                <w:sz w:val="22"/>
                <w:szCs w:val="22"/>
              </w:rPr>
            </w:pPr>
            <w:r>
              <w:rPr>
                <w:color w:val="000000"/>
              </w:rPr>
              <w:t>Добыча полезных ископаемых</w:t>
            </w:r>
          </w:p>
        </w:tc>
        <w:tc>
          <w:tcPr>
            <w:cnfStyle w:val="000001000000"/>
            <w:tcW w:w="707" w:type="dxa"/>
            <w:hideMark/>
          </w:tcPr>
          <w:p w:rsidR="007654B1" w:rsidRDefault="007654B1" w:rsidP="002D58BE">
            <w:pPr>
              <w:pStyle w:val="afff2"/>
              <w:rPr>
                <w:iCs/>
                <w:sz w:val="22"/>
                <w:szCs w:val="22"/>
              </w:rPr>
            </w:pPr>
            <w:r>
              <w:rPr>
                <w:iCs/>
              </w:rPr>
              <w:t>54,8</w:t>
            </w:r>
          </w:p>
        </w:tc>
        <w:tc>
          <w:tcPr>
            <w:cnfStyle w:val="000010000000"/>
            <w:tcW w:w="686" w:type="dxa"/>
            <w:hideMark/>
          </w:tcPr>
          <w:p w:rsidR="007654B1" w:rsidRDefault="007654B1" w:rsidP="002D58BE">
            <w:pPr>
              <w:pStyle w:val="afff2"/>
              <w:rPr>
                <w:iCs/>
                <w:sz w:val="22"/>
                <w:szCs w:val="22"/>
              </w:rPr>
            </w:pPr>
            <w:r>
              <w:rPr>
                <w:iCs/>
              </w:rPr>
              <w:t>46,0</w:t>
            </w:r>
          </w:p>
        </w:tc>
        <w:tc>
          <w:tcPr>
            <w:cnfStyle w:val="000001000000"/>
            <w:tcW w:w="664" w:type="dxa"/>
            <w:hideMark/>
          </w:tcPr>
          <w:p w:rsidR="007654B1" w:rsidRDefault="007654B1" w:rsidP="002D58BE">
            <w:pPr>
              <w:pStyle w:val="afff2"/>
              <w:rPr>
                <w:iCs/>
                <w:sz w:val="22"/>
                <w:szCs w:val="22"/>
              </w:rPr>
            </w:pPr>
            <w:r>
              <w:rPr>
                <w:iCs/>
              </w:rPr>
              <w:t>30,8</w:t>
            </w:r>
          </w:p>
        </w:tc>
        <w:tc>
          <w:tcPr>
            <w:cnfStyle w:val="000010000000"/>
            <w:tcW w:w="642" w:type="dxa"/>
            <w:hideMark/>
          </w:tcPr>
          <w:p w:rsidR="007654B1" w:rsidRDefault="007654B1" w:rsidP="002D58BE">
            <w:pPr>
              <w:pStyle w:val="afff2"/>
              <w:rPr>
                <w:iCs/>
                <w:sz w:val="22"/>
                <w:szCs w:val="22"/>
              </w:rPr>
            </w:pPr>
            <w:r>
              <w:rPr>
                <w:iCs/>
              </w:rPr>
              <w:t>30,3</w:t>
            </w:r>
          </w:p>
        </w:tc>
        <w:tc>
          <w:tcPr>
            <w:cnfStyle w:val="000001000000"/>
            <w:tcW w:w="709" w:type="dxa"/>
            <w:hideMark/>
          </w:tcPr>
          <w:p w:rsidR="007654B1" w:rsidRDefault="007654B1" w:rsidP="002D58BE">
            <w:pPr>
              <w:pStyle w:val="afff2"/>
              <w:rPr>
                <w:iCs/>
                <w:sz w:val="22"/>
                <w:szCs w:val="22"/>
              </w:rPr>
            </w:pPr>
            <w:r>
              <w:rPr>
                <w:iCs/>
              </w:rPr>
              <w:t>33,2</w:t>
            </w:r>
          </w:p>
        </w:tc>
        <w:tc>
          <w:tcPr>
            <w:cnfStyle w:val="000010000000"/>
            <w:tcW w:w="709" w:type="dxa"/>
            <w:hideMark/>
          </w:tcPr>
          <w:p w:rsidR="007654B1" w:rsidRDefault="007654B1" w:rsidP="002D58BE">
            <w:pPr>
              <w:pStyle w:val="afff2"/>
              <w:rPr>
                <w:iCs/>
                <w:sz w:val="22"/>
                <w:szCs w:val="22"/>
              </w:rPr>
            </w:pPr>
            <w:r>
              <w:rPr>
                <w:iCs/>
              </w:rPr>
              <w:t>35,2</w:t>
            </w:r>
          </w:p>
        </w:tc>
        <w:tc>
          <w:tcPr>
            <w:cnfStyle w:val="000001000000"/>
            <w:tcW w:w="709" w:type="dxa"/>
            <w:hideMark/>
          </w:tcPr>
          <w:p w:rsidR="007654B1" w:rsidRDefault="007654B1" w:rsidP="002D58BE">
            <w:pPr>
              <w:pStyle w:val="afff2"/>
              <w:rPr>
                <w:iCs/>
                <w:sz w:val="22"/>
                <w:szCs w:val="22"/>
              </w:rPr>
            </w:pPr>
            <w:r>
              <w:rPr>
                <w:iCs/>
              </w:rPr>
              <w:t>35,7</w:t>
            </w:r>
          </w:p>
        </w:tc>
        <w:tc>
          <w:tcPr>
            <w:cnfStyle w:val="000010000000"/>
            <w:tcW w:w="709" w:type="dxa"/>
            <w:hideMark/>
          </w:tcPr>
          <w:p w:rsidR="007654B1" w:rsidRDefault="007654B1" w:rsidP="002D58BE">
            <w:pPr>
              <w:pStyle w:val="afff2"/>
              <w:rPr>
                <w:iCs/>
                <w:sz w:val="22"/>
                <w:szCs w:val="22"/>
              </w:rPr>
            </w:pPr>
            <w:r>
              <w:rPr>
                <w:iCs/>
              </w:rPr>
              <w:t>38,5</w:t>
            </w:r>
          </w:p>
        </w:tc>
      </w:tr>
      <w:tr w:rsidR="007654B1" w:rsidTr="00147AF4">
        <w:trPr>
          <w:cnfStyle w:val="000000100000"/>
          <w:trHeight w:val="293"/>
        </w:trPr>
        <w:tc>
          <w:tcPr>
            <w:cnfStyle w:val="000010000000"/>
            <w:tcW w:w="2660" w:type="dxa"/>
            <w:hideMark/>
          </w:tcPr>
          <w:p w:rsidR="007654B1" w:rsidRDefault="007654B1" w:rsidP="002D58BE">
            <w:pPr>
              <w:pStyle w:val="affa"/>
              <w:rPr>
                <w:color w:val="000000"/>
                <w:sz w:val="22"/>
                <w:szCs w:val="22"/>
              </w:rPr>
            </w:pPr>
            <w:r>
              <w:rPr>
                <w:color w:val="000000"/>
              </w:rPr>
              <w:lastRenderedPageBreak/>
              <w:t>Обрабатывающие производства</w:t>
            </w:r>
          </w:p>
        </w:tc>
        <w:tc>
          <w:tcPr>
            <w:cnfStyle w:val="000001000000"/>
            <w:tcW w:w="707" w:type="dxa"/>
            <w:hideMark/>
          </w:tcPr>
          <w:p w:rsidR="007654B1" w:rsidRDefault="007654B1" w:rsidP="002D58BE">
            <w:pPr>
              <w:pStyle w:val="afff2"/>
              <w:rPr>
                <w:iCs/>
                <w:sz w:val="22"/>
                <w:szCs w:val="22"/>
              </w:rPr>
            </w:pPr>
            <w:r>
              <w:rPr>
                <w:iCs/>
              </w:rPr>
              <w:t>10,5</w:t>
            </w:r>
          </w:p>
        </w:tc>
        <w:tc>
          <w:tcPr>
            <w:cnfStyle w:val="000010000000"/>
            <w:tcW w:w="686" w:type="dxa"/>
            <w:hideMark/>
          </w:tcPr>
          <w:p w:rsidR="007654B1" w:rsidRDefault="007654B1" w:rsidP="002D58BE">
            <w:pPr>
              <w:pStyle w:val="afff2"/>
              <w:rPr>
                <w:iCs/>
                <w:sz w:val="22"/>
                <w:szCs w:val="22"/>
              </w:rPr>
            </w:pPr>
            <w:r>
              <w:rPr>
                <w:iCs/>
              </w:rPr>
              <w:t>9,6</w:t>
            </w:r>
          </w:p>
        </w:tc>
        <w:tc>
          <w:tcPr>
            <w:cnfStyle w:val="000001000000"/>
            <w:tcW w:w="664" w:type="dxa"/>
            <w:hideMark/>
          </w:tcPr>
          <w:p w:rsidR="007654B1" w:rsidRDefault="007654B1" w:rsidP="002D58BE">
            <w:pPr>
              <w:pStyle w:val="afff2"/>
              <w:rPr>
                <w:iCs/>
                <w:sz w:val="22"/>
                <w:szCs w:val="22"/>
              </w:rPr>
            </w:pPr>
            <w:r>
              <w:rPr>
                <w:iCs/>
              </w:rPr>
              <w:t>9,3</w:t>
            </w:r>
          </w:p>
        </w:tc>
        <w:tc>
          <w:tcPr>
            <w:cnfStyle w:val="000010000000"/>
            <w:tcW w:w="642" w:type="dxa"/>
            <w:hideMark/>
          </w:tcPr>
          <w:p w:rsidR="007654B1" w:rsidRDefault="007654B1" w:rsidP="002D58BE">
            <w:pPr>
              <w:pStyle w:val="afff2"/>
              <w:rPr>
                <w:iCs/>
                <w:sz w:val="22"/>
                <w:szCs w:val="22"/>
              </w:rPr>
            </w:pPr>
            <w:r>
              <w:rPr>
                <w:iCs/>
              </w:rPr>
              <w:t>7,2</w:t>
            </w:r>
          </w:p>
        </w:tc>
        <w:tc>
          <w:tcPr>
            <w:cnfStyle w:val="000001000000"/>
            <w:tcW w:w="709" w:type="dxa"/>
            <w:hideMark/>
          </w:tcPr>
          <w:p w:rsidR="007654B1" w:rsidRDefault="007654B1" w:rsidP="002D58BE">
            <w:pPr>
              <w:pStyle w:val="afff2"/>
              <w:rPr>
                <w:iCs/>
                <w:sz w:val="22"/>
                <w:szCs w:val="22"/>
              </w:rPr>
            </w:pPr>
            <w:r>
              <w:rPr>
                <w:iCs/>
              </w:rPr>
              <w:t>7,1</w:t>
            </w:r>
          </w:p>
        </w:tc>
        <w:tc>
          <w:tcPr>
            <w:cnfStyle w:val="000010000000"/>
            <w:tcW w:w="709" w:type="dxa"/>
            <w:hideMark/>
          </w:tcPr>
          <w:p w:rsidR="007654B1" w:rsidRDefault="007654B1" w:rsidP="002D58BE">
            <w:pPr>
              <w:pStyle w:val="afff2"/>
              <w:rPr>
                <w:iCs/>
                <w:sz w:val="22"/>
                <w:szCs w:val="22"/>
              </w:rPr>
            </w:pPr>
            <w:r>
              <w:rPr>
                <w:iCs/>
              </w:rPr>
              <w:t>7,5</w:t>
            </w:r>
          </w:p>
        </w:tc>
        <w:tc>
          <w:tcPr>
            <w:cnfStyle w:val="000001000000"/>
            <w:tcW w:w="709" w:type="dxa"/>
            <w:hideMark/>
          </w:tcPr>
          <w:p w:rsidR="007654B1" w:rsidRDefault="007654B1" w:rsidP="002D58BE">
            <w:pPr>
              <w:pStyle w:val="afff2"/>
              <w:rPr>
                <w:iCs/>
                <w:sz w:val="22"/>
                <w:szCs w:val="22"/>
              </w:rPr>
            </w:pPr>
            <w:r>
              <w:rPr>
                <w:iCs/>
              </w:rPr>
              <w:t>7,2</w:t>
            </w:r>
          </w:p>
        </w:tc>
        <w:tc>
          <w:tcPr>
            <w:cnfStyle w:val="000010000000"/>
            <w:tcW w:w="709" w:type="dxa"/>
            <w:hideMark/>
          </w:tcPr>
          <w:p w:rsidR="007654B1" w:rsidRDefault="007654B1" w:rsidP="002D58BE">
            <w:pPr>
              <w:pStyle w:val="afff2"/>
              <w:rPr>
                <w:iCs/>
                <w:sz w:val="22"/>
                <w:szCs w:val="22"/>
              </w:rPr>
            </w:pPr>
            <w:r>
              <w:rPr>
                <w:iCs/>
              </w:rPr>
              <w:t>7,1</w:t>
            </w:r>
          </w:p>
        </w:tc>
      </w:tr>
      <w:tr w:rsidR="007654B1" w:rsidTr="00147AF4">
        <w:trPr>
          <w:cnfStyle w:val="000000010000"/>
          <w:trHeight w:val="293"/>
        </w:trPr>
        <w:tc>
          <w:tcPr>
            <w:cnfStyle w:val="000010000000"/>
            <w:tcW w:w="2660" w:type="dxa"/>
            <w:hideMark/>
          </w:tcPr>
          <w:p w:rsidR="007654B1" w:rsidRDefault="007654B1" w:rsidP="002D58BE">
            <w:pPr>
              <w:pStyle w:val="affa"/>
              <w:rPr>
                <w:color w:val="000000"/>
                <w:sz w:val="22"/>
                <w:szCs w:val="22"/>
              </w:rPr>
            </w:pPr>
            <w:r>
              <w:rPr>
                <w:color w:val="000000"/>
              </w:rPr>
              <w:t>Производство и распределение энергии, газа и воды</w:t>
            </w:r>
          </w:p>
        </w:tc>
        <w:tc>
          <w:tcPr>
            <w:cnfStyle w:val="000001000000"/>
            <w:tcW w:w="707" w:type="dxa"/>
            <w:hideMark/>
          </w:tcPr>
          <w:p w:rsidR="007654B1" w:rsidRDefault="007654B1" w:rsidP="002D58BE">
            <w:pPr>
              <w:pStyle w:val="afff2"/>
              <w:rPr>
                <w:iCs/>
                <w:sz w:val="24"/>
                <w:szCs w:val="24"/>
              </w:rPr>
            </w:pPr>
            <w:r>
              <w:rPr>
                <w:iCs/>
              </w:rPr>
              <w:t>9,0</w:t>
            </w:r>
          </w:p>
        </w:tc>
        <w:tc>
          <w:tcPr>
            <w:cnfStyle w:val="000010000000"/>
            <w:tcW w:w="686" w:type="dxa"/>
            <w:hideMark/>
          </w:tcPr>
          <w:p w:rsidR="007654B1" w:rsidRDefault="007654B1" w:rsidP="002D58BE">
            <w:pPr>
              <w:pStyle w:val="afff2"/>
              <w:rPr>
                <w:iCs/>
                <w:sz w:val="24"/>
                <w:szCs w:val="24"/>
              </w:rPr>
            </w:pPr>
            <w:r>
              <w:rPr>
                <w:iCs/>
              </w:rPr>
              <w:t>8,2</w:t>
            </w:r>
          </w:p>
        </w:tc>
        <w:tc>
          <w:tcPr>
            <w:cnfStyle w:val="000001000000"/>
            <w:tcW w:w="664" w:type="dxa"/>
            <w:hideMark/>
          </w:tcPr>
          <w:p w:rsidR="007654B1" w:rsidRDefault="007654B1" w:rsidP="002D58BE">
            <w:pPr>
              <w:pStyle w:val="afff2"/>
              <w:rPr>
                <w:iCs/>
                <w:sz w:val="24"/>
                <w:szCs w:val="24"/>
              </w:rPr>
            </w:pPr>
            <w:r>
              <w:rPr>
                <w:iCs/>
              </w:rPr>
              <w:t>7,1</w:t>
            </w:r>
          </w:p>
        </w:tc>
        <w:tc>
          <w:tcPr>
            <w:cnfStyle w:val="000010000000"/>
            <w:tcW w:w="642" w:type="dxa"/>
            <w:hideMark/>
          </w:tcPr>
          <w:p w:rsidR="007654B1" w:rsidRDefault="007654B1" w:rsidP="002D58BE">
            <w:pPr>
              <w:pStyle w:val="afff2"/>
              <w:rPr>
                <w:iCs/>
                <w:sz w:val="24"/>
                <w:szCs w:val="24"/>
              </w:rPr>
            </w:pPr>
            <w:r>
              <w:rPr>
                <w:iCs/>
              </w:rPr>
              <w:t>5,3</w:t>
            </w:r>
          </w:p>
        </w:tc>
        <w:tc>
          <w:tcPr>
            <w:cnfStyle w:val="000001000000"/>
            <w:tcW w:w="709" w:type="dxa"/>
            <w:hideMark/>
          </w:tcPr>
          <w:p w:rsidR="007654B1" w:rsidRDefault="007654B1" w:rsidP="002D58BE">
            <w:pPr>
              <w:pStyle w:val="afff2"/>
              <w:rPr>
                <w:iCs/>
                <w:sz w:val="24"/>
                <w:szCs w:val="24"/>
              </w:rPr>
            </w:pPr>
            <w:r>
              <w:rPr>
                <w:iCs/>
              </w:rPr>
              <w:t>4,8</w:t>
            </w:r>
          </w:p>
        </w:tc>
        <w:tc>
          <w:tcPr>
            <w:cnfStyle w:val="000010000000"/>
            <w:tcW w:w="709" w:type="dxa"/>
            <w:hideMark/>
          </w:tcPr>
          <w:p w:rsidR="007654B1" w:rsidRDefault="007654B1" w:rsidP="002D58BE">
            <w:pPr>
              <w:pStyle w:val="afff2"/>
              <w:rPr>
                <w:iCs/>
                <w:sz w:val="24"/>
                <w:szCs w:val="24"/>
              </w:rPr>
            </w:pPr>
            <w:r>
              <w:rPr>
                <w:iCs/>
              </w:rPr>
              <w:t>4,2</w:t>
            </w:r>
          </w:p>
        </w:tc>
        <w:tc>
          <w:tcPr>
            <w:cnfStyle w:val="000001000000"/>
            <w:tcW w:w="709" w:type="dxa"/>
            <w:hideMark/>
          </w:tcPr>
          <w:p w:rsidR="007654B1" w:rsidRDefault="007654B1" w:rsidP="002D58BE">
            <w:pPr>
              <w:pStyle w:val="afff2"/>
              <w:rPr>
                <w:iCs/>
                <w:sz w:val="24"/>
                <w:szCs w:val="24"/>
              </w:rPr>
            </w:pPr>
            <w:r>
              <w:rPr>
                <w:iCs/>
              </w:rPr>
              <w:t>4,6</w:t>
            </w:r>
          </w:p>
        </w:tc>
        <w:tc>
          <w:tcPr>
            <w:cnfStyle w:val="000010000000"/>
            <w:tcW w:w="709" w:type="dxa"/>
            <w:hideMark/>
          </w:tcPr>
          <w:p w:rsidR="007654B1" w:rsidRDefault="007654B1" w:rsidP="002D58BE">
            <w:pPr>
              <w:pStyle w:val="afff2"/>
              <w:rPr>
                <w:iCs/>
                <w:sz w:val="24"/>
                <w:szCs w:val="24"/>
              </w:rPr>
            </w:pPr>
            <w:r>
              <w:rPr>
                <w:iCs/>
              </w:rPr>
              <w:t>4,8</w:t>
            </w:r>
          </w:p>
        </w:tc>
      </w:tr>
      <w:tr w:rsidR="007654B1" w:rsidTr="00147AF4">
        <w:trPr>
          <w:cnfStyle w:val="000000100000"/>
          <w:trHeight w:val="70"/>
        </w:trPr>
        <w:tc>
          <w:tcPr>
            <w:cnfStyle w:val="000010000000"/>
            <w:tcW w:w="2660" w:type="dxa"/>
            <w:hideMark/>
          </w:tcPr>
          <w:p w:rsidR="007654B1" w:rsidRDefault="007654B1" w:rsidP="002D58BE">
            <w:pPr>
              <w:pStyle w:val="affa"/>
              <w:rPr>
                <w:color w:val="000000"/>
                <w:sz w:val="22"/>
                <w:szCs w:val="22"/>
              </w:rPr>
            </w:pPr>
            <w:r>
              <w:rPr>
                <w:color w:val="000000"/>
              </w:rPr>
              <w:t>Строительство</w:t>
            </w:r>
          </w:p>
        </w:tc>
        <w:tc>
          <w:tcPr>
            <w:cnfStyle w:val="000001000000"/>
            <w:tcW w:w="707" w:type="dxa"/>
            <w:hideMark/>
          </w:tcPr>
          <w:p w:rsidR="007654B1" w:rsidRDefault="007654B1" w:rsidP="002D58BE">
            <w:pPr>
              <w:pStyle w:val="afff2"/>
              <w:rPr>
                <w:iCs/>
                <w:sz w:val="22"/>
                <w:szCs w:val="22"/>
              </w:rPr>
            </w:pPr>
            <w:r>
              <w:rPr>
                <w:iCs/>
              </w:rPr>
              <w:t>15,9</w:t>
            </w:r>
          </w:p>
        </w:tc>
        <w:tc>
          <w:tcPr>
            <w:cnfStyle w:val="000010000000"/>
            <w:tcW w:w="686" w:type="dxa"/>
            <w:hideMark/>
          </w:tcPr>
          <w:p w:rsidR="007654B1" w:rsidRDefault="007654B1" w:rsidP="002D58BE">
            <w:pPr>
              <w:pStyle w:val="afff2"/>
              <w:rPr>
                <w:iCs/>
                <w:sz w:val="22"/>
                <w:szCs w:val="22"/>
              </w:rPr>
            </w:pPr>
            <w:r>
              <w:rPr>
                <w:iCs/>
              </w:rPr>
              <w:t>14,5</w:t>
            </w:r>
          </w:p>
        </w:tc>
        <w:tc>
          <w:tcPr>
            <w:cnfStyle w:val="000001000000"/>
            <w:tcW w:w="664" w:type="dxa"/>
            <w:hideMark/>
          </w:tcPr>
          <w:p w:rsidR="007654B1" w:rsidRDefault="007654B1" w:rsidP="002D58BE">
            <w:pPr>
              <w:pStyle w:val="afff2"/>
              <w:rPr>
                <w:iCs/>
                <w:sz w:val="22"/>
                <w:szCs w:val="22"/>
              </w:rPr>
            </w:pPr>
            <w:r>
              <w:rPr>
                <w:iCs/>
              </w:rPr>
              <w:t>16,2</w:t>
            </w:r>
          </w:p>
        </w:tc>
        <w:tc>
          <w:tcPr>
            <w:cnfStyle w:val="000010000000"/>
            <w:tcW w:w="642" w:type="dxa"/>
            <w:hideMark/>
          </w:tcPr>
          <w:p w:rsidR="007654B1" w:rsidRDefault="007654B1" w:rsidP="002D58BE">
            <w:pPr>
              <w:pStyle w:val="afff2"/>
              <w:rPr>
                <w:iCs/>
                <w:sz w:val="22"/>
                <w:szCs w:val="22"/>
              </w:rPr>
            </w:pPr>
            <w:r>
              <w:rPr>
                <w:iCs/>
              </w:rPr>
              <w:t>11,3</w:t>
            </w:r>
          </w:p>
        </w:tc>
        <w:tc>
          <w:tcPr>
            <w:cnfStyle w:val="000001000000"/>
            <w:tcW w:w="709" w:type="dxa"/>
            <w:hideMark/>
          </w:tcPr>
          <w:p w:rsidR="007654B1" w:rsidRDefault="007654B1" w:rsidP="002D58BE">
            <w:pPr>
              <w:pStyle w:val="afff2"/>
              <w:rPr>
                <w:iCs/>
                <w:sz w:val="22"/>
                <w:szCs w:val="22"/>
              </w:rPr>
            </w:pPr>
            <w:r>
              <w:rPr>
                <w:iCs/>
              </w:rPr>
              <w:t>12,2</w:t>
            </w:r>
          </w:p>
        </w:tc>
        <w:tc>
          <w:tcPr>
            <w:cnfStyle w:val="000010000000"/>
            <w:tcW w:w="709" w:type="dxa"/>
            <w:hideMark/>
          </w:tcPr>
          <w:p w:rsidR="007654B1" w:rsidRDefault="007654B1" w:rsidP="002D58BE">
            <w:pPr>
              <w:pStyle w:val="afff2"/>
              <w:rPr>
                <w:iCs/>
                <w:sz w:val="22"/>
                <w:szCs w:val="22"/>
              </w:rPr>
            </w:pPr>
            <w:r>
              <w:rPr>
                <w:iCs/>
              </w:rPr>
              <w:t>13,0</w:t>
            </w:r>
          </w:p>
        </w:tc>
        <w:tc>
          <w:tcPr>
            <w:cnfStyle w:val="000001000000"/>
            <w:tcW w:w="709" w:type="dxa"/>
            <w:hideMark/>
          </w:tcPr>
          <w:p w:rsidR="007654B1" w:rsidRDefault="007654B1" w:rsidP="002D58BE">
            <w:pPr>
              <w:pStyle w:val="afff2"/>
              <w:rPr>
                <w:iCs/>
                <w:sz w:val="22"/>
                <w:szCs w:val="22"/>
              </w:rPr>
            </w:pPr>
            <w:r>
              <w:rPr>
                <w:iCs/>
              </w:rPr>
              <w:t>12,0</w:t>
            </w:r>
          </w:p>
        </w:tc>
        <w:tc>
          <w:tcPr>
            <w:cnfStyle w:val="000010000000"/>
            <w:tcW w:w="709" w:type="dxa"/>
            <w:hideMark/>
          </w:tcPr>
          <w:p w:rsidR="007654B1" w:rsidRDefault="007654B1" w:rsidP="002D58BE">
            <w:pPr>
              <w:pStyle w:val="afff2"/>
              <w:rPr>
                <w:iCs/>
                <w:sz w:val="22"/>
                <w:szCs w:val="22"/>
              </w:rPr>
            </w:pPr>
            <w:r>
              <w:rPr>
                <w:iCs/>
              </w:rPr>
              <w:t>12,3</w:t>
            </w:r>
          </w:p>
        </w:tc>
      </w:tr>
      <w:tr w:rsidR="007654B1" w:rsidTr="00147AF4">
        <w:trPr>
          <w:cnfStyle w:val="000000010000"/>
          <w:trHeight w:val="293"/>
        </w:trPr>
        <w:tc>
          <w:tcPr>
            <w:cnfStyle w:val="000010000000"/>
            <w:tcW w:w="2660" w:type="dxa"/>
            <w:hideMark/>
          </w:tcPr>
          <w:p w:rsidR="007654B1" w:rsidRDefault="007654B1" w:rsidP="002D58BE">
            <w:pPr>
              <w:pStyle w:val="affa"/>
              <w:rPr>
                <w:color w:val="000000"/>
                <w:sz w:val="22"/>
                <w:szCs w:val="22"/>
              </w:rPr>
            </w:pPr>
            <w:proofErr w:type="gramStart"/>
            <w:r>
              <w:rPr>
                <w:color w:val="000000"/>
              </w:rPr>
              <w:t>Оптовая</w:t>
            </w:r>
            <w:proofErr w:type="gramEnd"/>
            <w:r>
              <w:rPr>
                <w:color w:val="000000"/>
              </w:rPr>
              <w:t xml:space="preserve"> и розничная </w:t>
            </w:r>
            <w:proofErr w:type="spellStart"/>
            <w:r>
              <w:rPr>
                <w:color w:val="000000"/>
              </w:rPr>
              <w:t>торгов</w:t>
            </w:r>
            <w:r w:rsidR="00147AF4">
              <w:rPr>
                <w:color w:val="000000"/>
              </w:rPr>
              <w:t>-</w:t>
            </w:r>
            <w:r>
              <w:rPr>
                <w:color w:val="000000"/>
              </w:rPr>
              <w:t>ля</w:t>
            </w:r>
            <w:proofErr w:type="spellEnd"/>
            <w:r>
              <w:rPr>
                <w:color w:val="000000"/>
              </w:rPr>
              <w:t xml:space="preserve">; ремонт </w:t>
            </w:r>
            <w:proofErr w:type="spellStart"/>
            <w:r>
              <w:rPr>
                <w:color w:val="000000"/>
              </w:rPr>
              <w:t>автотранспорт</w:t>
            </w:r>
            <w:r w:rsidR="00147AF4">
              <w:rPr>
                <w:color w:val="000000"/>
              </w:rPr>
              <w:t>-</w:t>
            </w:r>
            <w:r>
              <w:rPr>
                <w:color w:val="000000"/>
              </w:rPr>
              <w:t>ных</w:t>
            </w:r>
            <w:proofErr w:type="spellEnd"/>
            <w:r>
              <w:rPr>
                <w:color w:val="000000"/>
              </w:rPr>
              <w:t xml:space="preserve"> средств, мотоциклов, бытовых изделий и </w:t>
            </w:r>
            <w:proofErr w:type="spellStart"/>
            <w:r>
              <w:rPr>
                <w:color w:val="000000"/>
              </w:rPr>
              <w:t>предме</w:t>
            </w:r>
            <w:r w:rsidR="00147AF4">
              <w:rPr>
                <w:color w:val="000000"/>
              </w:rPr>
              <w:t>-</w:t>
            </w:r>
            <w:r>
              <w:rPr>
                <w:color w:val="000000"/>
              </w:rPr>
              <w:t>тов</w:t>
            </w:r>
            <w:proofErr w:type="spellEnd"/>
            <w:r>
              <w:rPr>
                <w:color w:val="000000"/>
              </w:rPr>
              <w:t xml:space="preserve"> личного пользования </w:t>
            </w:r>
          </w:p>
        </w:tc>
        <w:tc>
          <w:tcPr>
            <w:cnfStyle w:val="000001000000"/>
            <w:tcW w:w="707" w:type="dxa"/>
            <w:hideMark/>
          </w:tcPr>
          <w:p w:rsidR="007654B1" w:rsidRDefault="007654B1" w:rsidP="002D58BE">
            <w:pPr>
              <w:pStyle w:val="afff2"/>
              <w:rPr>
                <w:iCs/>
                <w:sz w:val="22"/>
                <w:szCs w:val="22"/>
              </w:rPr>
            </w:pPr>
            <w:r>
              <w:rPr>
                <w:iCs/>
              </w:rPr>
              <w:t>2,7</w:t>
            </w:r>
          </w:p>
        </w:tc>
        <w:tc>
          <w:tcPr>
            <w:cnfStyle w:val="000010000000"/>
            <w:tcW w:w="686" w:type="dxa"/>
            <w:hideMark/>
          </w:tcPr>
          <w:p w:rsidR="007654B1" w:rsidRDefault="007654B1" w:rsidP="002D58BE">
            <w:pPr>
              <w:pStyle w:val="afff2"/>
              <w:rPr>
                <w:iCs/>
                <w:sz w:val="22"/>
                <w:szCs w:val="22"/>
              </w:rPr>
            </w:pPr>
            <w:r>
              <w:rPr>
                <w:iCs/>
              </w:rPr>
              <w:t>3,0</w:t>
            </w:r>
          </w:p>
        </w:tc>
        <w:tc>
          <w:tcPr>
            <w:cnfStyle w:val="000001000000"/>
            <w:tcW w:w="664" w:type="dxa"/>
            <w:hideMark/>
          </w:tcPr>
          <w:p w:rsidR="007654B1" w:rsidRDefault="007654B1" w:rsidP="002D58BE">
            <w:pPr>
              <w:pStyle w:val="afff2"/>
              <w:rPr>
                <w:iCs/>
                <w:sz w:val="22"/>
                <w:szCs w:val="22"/>
              </w:rPr>
            </w:pPr>
            <w:r>
              <w:rPr>
                <w:iCs/>
              </w:rPr>
              <w:t>3,0</w:t>
            </w:r>
          </w:p>
        </w:tc>
        <w:tc>
          <w:tcPr>
            <w:cnfStyle w:val="000010000000"/>
            <w:tcW w:w="642" w:type="dxa"/>
            <w:hideMark/>
          </w:tcPr>
          <w:p w:rsidR="007654B1" w:rsidRDefault="007654B1" w:rsidP="002D58BE">
            <w:pPr>
              <w:pStyle w:val="afff2"/>
              <w:rPr>
                <w:iCs/>
                <w:sz w:val="22"/>
                <w:szCs w:val="22"/>
              </w:rPr>
            </w:pPr>
            <w:r>
              <w:rPr>
                <w:iCs/>
              </w:rPr>
              <w:t>2,4</w:t>
            </w:r>
          </w:p>
        </w:tc>
        <w:tc>
          <w:tcPr>
            <w:cnfStyle w:val="000001000000"/>
            <w:tcW w:w="709" w:type="dxa"/>
            <w:hideMark/>
          </w:tcPr>
          <w:p w:rsidR="007654B1" w:rsidRDefault="007654B1" w:rsidP="002D58BE">
            <w:pPr>
              <w:pStyle w:val="afff2"/>
              <w:rPr>
                <w:iCs/>
                <w:sz w:val="22"/>
                <w:szCs w:val="22"/>
              </w:rPr>
            </w:pPr>
            <w:r>
              <w:rPr>
                <w:iCs/>
              </w:rPr>
              <w:t>2,4</w:t>
            </w:r>
          </w:p>
        </w:tc>
        <w:tc>
          <w:tcPr>
            <w:cnfStyle w:val="000010000000"/>
            <w:tcW w:w="709" w:type="dxa"/>
            <w:hideMark/>
          </w:tcPr>
          <w:p w:rsidR="007654B1" w:rsidRDefault="007654B1" w:rsidP="002D58BE">
            <w:pPr>
              <w:pStyle w:val="afff2"/>
              <w:rPr>
                <w:iCs/>
                <w:sz w:val="22"/>
                <w:szCs w:val="22"/>
              </w:rPr>
            </w:pPr>
            <w:r>
              <w:rPr>
                <w:iCs/>
              </w:rPr>
              <w:t>2,8</w:t>
            </w:r>
          </w:p>
        </w:tc>
        <w:tc>
          <w:tcPr>
            <w:cnfStyle w:val="000001000000"/>
            <w:tcW w:w="709" w:type="dxa"/>
            <w:hideMark/>
          </w:tcPr>
          <w:p w:rsidR="007654B1" w:rsidRDefault="007654B1" w:rsidP="002D58BE">
            <w:pPr>
              <w:pStyle w:val="afff2"/>
              <w:rPr>
                <w:iCs/>
                <w:sz w:val="22"/>
                <w:szCs w:val="22"/>
              </w:rPr>
            </w:pPr>
            <w:r>
              <w:rPr>
                <w:iCs/>
              </w:rPr>
              <w:t>2,6</w:t>
            </w:r>
          </w:p>
        </w:tc>
        <w:tc>
          <w:tcPr>
            <w:cnfStyle w:val="000010000000"/>
            <w:tcW w:w="709" w:type="dxa"/>
            <w:hideMark/>
          </w:tcPr>
          <w:p w:rsidR="007654B1" w:rsidRDefault="007654B1" w:rsidP="002D58BE">
            <w:pPr>
              <w:pStyle w:val="afff2"/>
              <w:rPr>
                <w:iCs/>
                <w:sz w:val="22"/>
                <w:szCs w:val="22"/>
              </w:rPr>
            </w:pPr>
            <w:r>
              <w:rPr>
                <w:iCs/>
              </w:rPr>
              <w:t>2,6</w:t>
            </w:r>
          </w:p>
        </w:tc>
      </w:tr>
      <w:tr w:rsidR="007654B1" w:rsidTr="00147AF4">
        <w:trPr>
          <w:cnfStyle w:val="000000100000"/>
          <w:trHeight w:val="293"/>
        </w:trPr>
        <w:tc>
          <w:tcPr>
            <w:cnfStyle w:val="000010000000"/>
            <w:tcW w:w="2660" w:type="dxa"/>
            <w:hideMark/>
          </w:tcPr>
          <w:p w:rsidR="007654B1" w:rsidRDefault="007654B1" w:rsidP="002D58BE">
            <w:pPr>
              <w:pStyle w:val="affa"/>
              <w:rPr>
                <w:color w:val="000000"/>
                <w:sz w:val="22"/>
                <w:szCs w:val="22"/>
              </w:rPr>
            </w:pPr>
            <w:r>
              <w:rPr>
                <w:color w:val="000000"/>
              </w:rPr>
              <w:t>Гостиницы и рестораны</w:t>
            </w:r>
          </w:p>
        </w:tc>
        <w:tc>
          <w:tcPr>
            <w:cnfStyle w:val="000001000000"/>
            <w:tcW w:w="707" w:type="dxa"/>
            <w:hideMark/>
          </w:tcPr>
          <w:p w:rsidR="007654B1" w:rsidRDefault="007654B1" w:rsidP="002D58BE">
            <w:pPr>
              <w:pStyle w:val="afff2"/>
              <w:rPr>
                <w:iCs/>
                <w:sz w:val="22"/>
                <w:szCs w:val="22"/>
              </w:rPr>
            </w:pPr>
            <w:r>
              <w:rPr>
                <w:iCs/>
              </w:rPr>
              <w:t>16,3</w:t>
            </w:r>
          </w:p>
        </w:tc>
        <w:tc>
          <w:tcPr>
            <w:cnfStyle w:val="000010000000"/>
            <w:tcW w:w="686" w:type="dxa"/>
            <w:hideMark/>
          </w:tcPr>
          <w:p w:rsidR="007654B1" w:rsidRDefault="007654B1" w:rsidP="002D58BE">
            <w:pPr>
              <w:pStyle w:val="afff2"/>
              <w:rPr>
                <w:iCs/>
                <w:sz w:val="22"/>
                <w:szCs w:val="22"/>
              </w:rPr>
            </w:pPr>
            <w:r>
              <w:rPr>
                <w:iCs/>
              </w:rPr>
              <w:t>19,4</w:t>
            </w:r>
          </w:p>
        </w:tc>
        <w:tc>
          <w:tcPr>
            <w:cnfStyle w:val="000001000000"/>
            <w:tcW w:w="664" w:type="dxa"/>
            <w:hideMark/>
          </w:tcPr>
          <w:p w:rsidR="007654B1" w:rsidRDefault="007654B1" w:rsidP="002D58BE">
            <w:pPr>
              <w:pStyle w:val="afff2"/>
              <w:rPr>
                <w:iCs/>
                <w:sz w:val="22"/>
                <w:szCs w:val="22"/>
              </w:rPr>
            </w:pPr>
            <w:r>
              <w:rPr>
                <w:iCs/>
              </w:rPr>
              <w:t>18,0</w:t>
            </w:r>
          </w:p>
        </w:tc>
        <w:tc>
          <w:tcPr>
            <w:cnfStyle w:val="000010000000"/>
            <w:tcW w:w="642" w:type="dxa"/>
            <w:hideMark/>
          </w:tcPr>
          <w:p w:rsidR="007654B1" w:rsidRDefault="007654B1" w:rsidP="002D58BE">
            <w:pPr>
              <w:pStyle w:val="afff2"/>
              <w:rPr>
                <w:iCs/>
                <w:sz w:val="22"/>
                <w:szCs w:val="22"/>
              </w:rPr>
            </w:pPr>
            <w:r>
              <w:rPr>
                <w:iCs/>
              </w:rPr>
              <w:t>12,9</w:t>
            </w:r>
          </w:p>
        </w:tc>
        <w:tc>
          <w:tcPr>
            <w:cnfStyle w:val="000001000000"/>
            <w:tcW w:w="709" w:type="dxa"/>
            <w:hideMark/>
          </w:tcPr>
          <w:p w:rsidR="007654B1" w:rsidRDefault="007654B1" w:rsidP="002D58BE">
            <w:pPr>
              <w:pStyle w:val="afff2"/>
              <w:rPr>
                <w:iCs/>
                <w:sz w:val="22"/>
                <w:szCs w:val="22"/>
              </w:rPr>
            </w:pPr>
            <w:r>
              <w:rPr>
                <w:iCs/>
              </w:rPr>
              <w:t>12,5</w:t>
            </w:r>
          </w:p>
        </w:tc>
        <w:tc>
          <w:tcPr>
            <w:cnfStyle w:val="000010000000"/>
            <w:tcW w:w="709" w:type="dxa"/>
            <w:hideMark/>
          </w:tcPr>
          <w:p w:rsidR="007654B1" w:rsidRDefault="007654B1" w:rsidP="002D58BE">
            <w:pPr>
              <w:pStyle w:val="afff2"/>
              <w:rPr>
                <w:iCs/>
                <w:sz w:val="22"/>
                <w:szCs w:val="22"/>
              </w:rPr>
            </w:pPr>
            <w:r>
              <w:rPr>
                <w:iCs/>
              </w:rPr>
              <w:t>9,9</w:t>
            </w:r>
          </w:p>
        </w:tc>
        <w:tc>
          <w:tcPr>
            <w:cnfStyle w:val="000001000000"/>
            <w:tcW w:w="709" w:type="dxa"/>
            <w:hideMark/>
          </w:tcPr>
          <w:p w:rsidR="007654B1" w:rsidRDefault="007654B1" w:rsidP="002D58BE">
            <w:pPr>
              <w:pStyle w:val="afff2"/>
              <w:rPr>
                <w:iCs/>
                <w:sz w:val="22"/>
                <w:szCs w:val="22"/>
              </w:rPr>
            </w:pPr>
            <w:r>
              <w:rPr>
                <w:iCs/>
              </w:rPr>
              <w:t>8,9</w:t>
            </w:r>
          </w:p>
        </w:tc>
        <w:tc>
          <w:tcPr>
            <w:cnfStyle w:val="000010000000"/>
            <w:tcW w:w="709" w:type="dxa"/>
            <w:hideMark/>
          </w:tcPr>
          <w:p w:rsidR="007654B1" w:rsidRDefault="007654B1" w:rsidP="002D58BE">
            <w:pPr>
              <w:pStyle w:val="afff2"/>
              <w:rPr>
                <w:iCs/>
                <w:sz w:val="22"/>
                <w:szCs w:val="22"/>
              </w:rPr>
            </w:pPr>
            <w:r>
              <w:rPr>
                <w:iCs/>
              </w:rPr>
              <w:t>9,0</w:t>
            </w:r>
          </w:p>
        </w:tc>
      </w:tr>
      <w:tr w:rsidR="007654B1" w:rsidTr="00147AF4">
        <w:trPr>
          <w:cnfStyle w:val="000000010000"/>
          <w:trHeight w:val="293"/>
        </w:trPr>
        <w:tc>
          <w:tcPr>
            <w:cnfStyle w:val="000010000000"/>
            <w:tcW w:w="2660" w:type="dxa"/>
            <w:hideMark/>
          </w:tcPr>
          <w:p w:rsidR="007654B1" w:rsidRDefault="007654B1" w:rsidP="002D58BE">
            <w:pPr>
              <w:pStyle w:val="affa"/>
              <w:rPr>
                <w:color w:val="000000"/>
                <w:sz w:val="22"/>
                <w:szCs w:val="22"/>
              </w:rPr>
            </w:pPr>
            <w:r>
              <w:rPr>
                <w:color w:val="000000"/>
              </w:rPr>
              <w:t>Транспорт и связь</w:t>
            </w:r>
          </w:p>
        </w:tc>
        <w:tc>
          <w:tcPr>
            <w:cnfStyle w:val="000001000000"/>
            <w:tcW w:w="707" w:type="dxa"/>
            <w:hideMark/>
          </w:tcPr>
          <w:p w:rsidR="007654B1" w:rsidRDefault="007654B1" w:rsidP="002D58BE">
            <w:pPr>
              <w:pStyle w:val="afff2"/>
              <w:rPr>
                <w:iCs/>
                <w:sz w:val="22"/>
                <w:szCs w:val="22"/>
              </w:rPr>
            </w:pPr>
            <w:r>
              <w:rPr>
                <w:iCs/>
              </w:rPr>
              <w:t>15,0</w:t>
            </w:r>
          </w:p>
        </w:tc>
        <w:tc>
          <w:tcPr>
            <w:cnfStyle w:val="000010000000"/>
            <w:tcW w:w="686" w:type="dxa"/>
            <w:hideMark/>
          </w:tcPr>
          <w:p w:rsidR="007654B1" w:rsidRDefault="007654B1" w:rsidP="002D58BE">
            <w:pPr>
              <w:pStyle w:val="afff2"/>
              <w:rPr>
                <w:iCs/>
                <w:sz w:val="22"/>
                <w:szCs w:val="22"/>
              </w:rPr>
            </w:pPr>
            <w:r>
              <w:rPr>
                <w:iCs/>
              </w:rPr>
              <w:t>13,3</w:t>
            </w:r>
          </w:p>
        </w:tc>
        <w:tc>
          <w:tcPr>
            <w:cnfStyle w:val="000001000000"/>
            <w:tcW w:w="664" w:type="dxa"/>
            <w:hideMark/>
          </w:tcPr>
          <w:p w:rsidR="007654B1" w:rsidRDefault="007654B1" w:rsidP="002D58BE">
            <w:pPr>
              <w:pStyle w:val="afff2"/>
              <w:rPr>
                <w:iCs/>
                <w:sz w:val="22"/>
                <w:szCs w:val="22"/>
              </w:rPr>
            </w:pPr>
            <w:r>
              <w:rPr>
                <w:iCs/>
              </w:rPr>
              <w:t>13,0</w:t>
            </w:r>
          </w:p>
        </w:tc>
        <w:tc>
          <w:tcPr>
            <w:cnfStyle w:val="000010000000"/>
            <w:tcW w:w="642" w:type="dxa"/>
            <w:hideMark/>
          </w:tcPr>
          <w:p w:rsidR="007654B1" w:rsidRDefault="007654B1" w:rsidP="002D58BE">
            <w:pPr>
              <w:pStyle w:val="afff2"/>
              <w:rPr>
                <w:iCs/>
                <w:sz w:val="22"/>
                <w:szCs w:val="22"/>
              </w:rPr>
            </w:pPr>
            <w:r>
              <w:rPr>
                <w:iCs/>
              </w:rPr>
              <w:t>9,8</w:t>
            </w:r>
          </w:p>
        </w:tc>
        <w:tc>
          <w:tcPr>
            <w:cnfStyle w:val="000001000000"/>
            <w:tcW w:w="709" w:type="dxa"/>
            <w:hideMark/>
          </w:tcPr>
          <w:p w:rsidR="007654B1" w:rsidRDefault="007654B1" w:rsidP="002D58BE">
            <w:pPr>
              <w:pStyle w:val="afff2"/>
              <w:rPr>
                <w:iCs/>
                <w:sz w:val="22"/>
                <w:szCs w:val="22"/>
              </w:rPr>
            </w:pPr>
            <w:r>
              <w:rPr>
                <w:iCs/>
              </w:rPr>
              <w:t>9,7</w:t>
            </w:r>
          </w:p>
        </w:tc>
        <w:tc>
          <w:tcPr>
            <w:cnfStyle w:val="000010000000"/>
            <w:tcW w:w="709" w:type="dxa"/>
            <w:hideMark/>
          </w:tcPr>
          <w:p w:rsidR="007654B1" w:rsidRDefault="007654B1" w:rsidP="002D58BE">
            <w:pPr>
              <w:pStyle w:val="afff2"/>
              <w:rPr>
                <w:iCs/>
                <w:sz w:val="22"/>
                <w:szCs w:val="22"/>
              </w:rPr>
            </w:pPr>
            <w:r>
              <w:rPr>
                <w:iCs/>
              </w:rPr>
              <w:t>9,1</w:t>
            </w:r>
          </w:p>
        </w:tc>
        <w:tc>
          <w:tcPr>
            <w:cnfStyle w:val="000001000000"/>
            <w:tcW w:w="709" w:type="dxa"/>
            <w:hideMark/>
          </w:tcPr>
          <w:p w:rsidR="007654B1" w:rsidRDefault="007654B1" w:rsidP="002D58BE">
            <w:pPr>
              <w:pStyle w:val="afff2"/>
              <w:rPr>
                <w:iCs/>
                <w:sz w:val="22"/>
                <w:szCs w:val="22"/>
              </w:rPr>
            </w:pPr>
            <w:r>
              <w:rPr>
                <w:iCs/>
              </w:rPr>
              <w:t>7,5</w:t>
            </w:r>
          </w:p>
        </w:tc>
        <w:tc>
          <w:tcPr>
            <w:cnfStyle w:val="000010000000"/>
            <w:tcW w:w="709" w:type="dxa"/>
            <w:hideMark/>
          </w:tcPr>
          <w:p w:rsidR="007654B1" w:rsidRDefault="007654B1" w:rsidP="002D58BE">
            <w:pPr>
              <w:pStyle w:val="afff2"/>
              <w:rPr>
                <w:iCs/>
                <w:sz w:val="22"/>
                <w:szCs w:val="22"/>
              </w:rPr>
            </w:pPr>
            <w:r>
              <w:rPr>
                <w:iCs/>
              </w:rPr>
              <w:t>7,8</w:t>
            </w:r>
          </w:p>
        </w:tc>
      </w:tr>
      <w:tr w:rsidR="007654B1" w:rsidTr="00147AF4">
        <w:trPr>
          <w:cnfStyle w:val="000000100000"/>
          <w:trHeight w:val="293"/>
        </w:trPr>
        <w:tc>
          <w:tcPr>
            <w:cnfStyle w:val="000010000000"/>
            <w:tcW w:w="2660" w:type="dxa"/>
            <w:hideMark/>
          </w:tcPr>
          <w:p w:rsidR="007654B1" w:rsidRDefault="007654B1" w:rsidP="002D58BE">
            <w:pPr>
              <w:pStyle w:val="affa"/>
              <w:rPr>
                <w:color w:val="000000"/>
                <w:sz w:val="22"/>
                <w:szCs w:val="22"/>
              </w:rPr>
            </w:pPr>
            <w:r>
              <w:rPr>
                <w:color w:val="000000"/>
              </w:rPr>
              <w:t>Операции с недвижимым имуществом, аренда и предоставление услуг</w:t>
            </w:r>
          </w:p>
        </w:tc>
        <w:tc>
          <w:tcPr>
            <w:cnfStyle w:val="000001000000"/>
            <w:tcW w:w="707" w:type="dxa"/>
            <w:hideMark/>
          </w:tcPr>
          <w:p w:rsidR="007654B1" w:rsidRDefault="007654B1" w:rsidP="002D58BE">
            <w:pPr>
              <w:pStyle w:val="afff2"/>
              <w:rPr>
                <w:iCs/>
                <w:sz w:val="22"/>
                <w:szCs w:val="22"/>
              </w:rPr>
            </w:pPr>
            <w:r>
              <w:rPr>
                <w:iCs/>
              </w:rPr>
              <w:t>29,5</w:t>
            </w:r>
          </w:p>
        </w:tc>
        <w:tc>
          <w:tcPr>
            <w:cnfStyle w:val="000010000000"/>
            <w:tcW w:w="686" w:type="dxa"/>
            <w:hideMark/>
          </w:tcPr>
          <w:p w:rsidR="007654B1" w:rsidRDefault="007654B1" w:rsidP="002D58BE">
            <w:pPr>
              <w:pStyle w:val="afff2"/>
              <w:rPr>
                <w:iCs/>
                <w:sz w:val="22"/>
                <w:szCs w:val="22"/>
              </w:rPr>
            </w:pPr>
            <w:r>
              <w:rPr>
                <w:iCs/>
              </w:rPr>
              <w:t>30,0</w:t>
            </w:r>
          </w:p>
        </w:tc>
        <w:tc>
          <w:tcPr>
            <w:cnfStyle w:val="000001000000"/>
            <w:tcW w:w="664" w:type="dxa"/>
            <w:hideMark/>
          </w:tcPr>
          <w:p w:rsidR="007654B1" w:rsidRDefault="007654B1" w:rsidP="002D58BE">
            <w:pPr>
              <w:pStyle w:val="afff2"/>
              <w:rPr>
                <w:iCs/>
                <w:sz w:val="22"/>
                <w:szCs w:val="22"/>
              </w:rPr>
            </w:pPr>
            <w:r>
              <w:rPr>
                <w:iCs/>
              </w:rPr>
              <w:t>23,7</w:t>
            </w:r>
          </w:p>
        </w:tc>
        <w:tc>
          <w:tcPr>
            <w:cnfStyle w:val="000010000000"/>
            <w:tcW w:w="642" w:type="dxa"/>
            <w:hideMark/>
          </w:tcPr>
          <w:p w:rsidR="007654B1" w:rsidRDefault="007654B1" w:rsidP="002D58BE">
            <w:pPr>
              <w:pStyle w:val="afff2"/>
              <w:rPr>
                <w:iCs/>
                <w:sz w:val="22"/>
                <w:szCs w:val="22"/>
              </w:rPr>
            </w:pPr>
            <w:r>
              <w:rPr>
                <w:iCs/>
              </w:rPr>
              <w:t>19,7</w:t>
            </w:r>
          </w:p>
        </w:tc>
        <w:tc>
          <w:tcPr>
            <w:cnfStyle w:val="000001000000"/>
            <w:tcW w:w="709" w:type="dxa"/>
            <w:hideMark/>
          </w:tcPr>
          <w:p w:rsidR="007654B1" w:rsidRDefault="007654B1" w:rsidP="002D58BE">
            <w:pPr>
              <w:pStyle w:val="afff2"/>
              <w:rPr>
                <w:iCs/>
                <w:sz w:val="22"/>
                <w:szCs w:val="22"/>
              </w:rPr>
            </w:pPr>
            <w:r>
              <w:rPr>
                <w:iCs/>
              </w:rPr>
              <w:t>22,2</w:t>
            </w:r>
          </w:p>
        </w:tc>
        <w:tc>
          <w:tcPr>
            <w:cnfStyle w:val="000010000000"/>
            <w:tcW w:w="709" w:type="dxa"/>
            <w:hideMark/>
          </w:tcPr>
          <w:p w:rsidR="007654B1" w:rsidRDefault="007654B1" w:rsidP="002D58BE">
            <w:pPr>
              <w:pStyle w:val="afff2"/>
              <w:rPr>
                <w:iCs/>
                <w:sz w:val="22"/>
                <w:szCs w:val="22"/>
              </w:rPr>
            </w:pPr>
            <w:r>
              <w:rPr>
                <w:iCs/>
              </w:rPr>
              <w:t>18,6</w:t>
            </w:r>
          </w:p>
        </w:tc>
        <w:tc>
          <w:tcPr>
            <w:cnfStyle w:val="000001000000"/>
            <w:tcW w:w="709" w:type="dxa"/>
            <w:hideMark/>
          </w:tcPr>
          <w:p w:rsidR="007654B1" w:rsidRDefault="007654B1" w:rsidP="002D58BE">
            <w:pPr>
              <w:pStyle w:val="afff2"/>
              <w:rPr>
                <w:iCs/>
                <w:sz w:val="22"/>
                <w:szCs w:val="22"/>
              </w:rPr>
            </w:pPr>
            <w:r>
              <w:rPr>
                <w:iCs/>
              </w:rPr>
              <w:t>17,9</w:t>
            </w:r>
          </w:p>
        </w:tc>
        <w:tc>
          <w:tcPr>
            <w:cnfStyle w:val="000010000000"/>
            <w:tcW w:w="709" w:type="dxa"/>
            <w:hideMark/>
          </w:tcPr>
          <w:p w:rsidR="007654B1" w:rsidRDefault="007654B1" w:rsidP="002D58BE">
            <w:pPr>
              <w:pStyle w:val="afff2"/>
              <w:rPr>
                <w:iCs/>
                <w:sz w:val="22"/>
                <w:szCs w:val="22"/>
              </w:rPr>
            </w:pPr>
            <w:r>
              <w:rPr>
                <w:iCs/>
              </w:rPr>
              <w:t>17,5</w:t>
            </w:r>
          </w:p>
        </w:tc>
      </w:tr>
      <w:tr w:rsidR="007654B1" w:rsidTr="00147AF4">
        <w:trPr>
          <w:cnfStyle w:val="000000010000"/>
          <w:trHeight w:val="293"/>
        </w:trPr>
        <w:tc>
          <w:tcPr>
            <w:cnfStyle w:val="000010000000"/>
            <w:tcW w:w="2660" w:type="dxa"/>
            <w:hideMark/>
          </w:tcPr>
          <w:p w:rsidR="007654B1" w:rsidRDefault="007654B1" w:rsidP="002D58BE">
            <w:pPr>
              <w:pStyle w:val="affa"/>
              <w:rPr>
                <w:color w:val="000000"/>
                <w:sz w:val="22"/>
                <w:szCs w:val="22"/>
              </w:rPr>
            </w:pPr>
            <w:r>
              <w:rPr>
                <w:color w:val="000000"/>
              </w:rPr>
              <w:t>Предоставление прочих коммунальных, социальных и персональных услуг</w:t>
            </w:r>
          </w:p>
        </w:tc>
        <w:tc>
          <w:tcPr>
            <w:cnfStyle w:val="000001000000"/>
            <w:tcW w:w="707" w:type="dxa"/>
            <w:hideMark/>
          </w:tcPr>
          <w:p w:rsidR="007654B1" w:rsidRDefault="007654B1" w:rsidP="002D58BE">
            <w:pPr>
              <w:pStyle w:val="afff2"/>
              <w:rPr>
                <w:iCs/>
                <w:sz w:val="22"/>
                <w:szCs w:val="22"/>
              </w:rPr>
            </w:pPr>
            <w:r>
              <w:rPr>
                <w:iCs/>
              </w:rPr>
              <w:t>18,2</w:t>
            </w:r>
          </w:p>
        </w:tc>
        <w:tc>
          <w:tcPr>
            <w:cnfStyle w:val="000010000000"/>
            <w:tcW w:w="686" w:type="dxa"/>
            <w:hideMark/>
          </w:tcPr>
          <w:p w:rsidR="007654B1" w:rsidRDefault="007654B1" w:rsidP="002D58BE">
            <w:pPr>
              <w:pStyle w:val="afff2"/>
              <w:rPr>
                <w:iCs/>
                <w:sz w:val="22"/>
                <w:szCs w:val="22"/>
              </w:rPr>
            </w:pPr>
            <w:r>
              <w:rPr>
                <w:iCs/>
              </w:rPr>
              <w:t>37,9</w:t>
            </w:r>
          </w:p>
        </w:tc>
        <w:tc>
          <w:tcPr>
            <w:cnfStyle w:val="000001000000"/>
            <w:tcW w:w="664" w:type="dxa"/>
            <w:hideMark/>
          </w:tcPr>
          <w:p w:rsidR="007654B1" w:rsidRDefault="007654B1" w:rsidP="002D58BE">
            <w:pPr>
              <w:pStyle w:val="afff2"/>
              <w:rPr>
                <w:iCs/>
                <w:sz w:val="22"/>
                <w:szCs w:val="22"/>
              </w:rPr>
            </w:pPr>
            <w:r>
              <w:rPr>
                <w:iCs/>
              </w:rPr>
              <w:t>37,3</w:t>
            </w:r>
          </w:p>
        </w:tc>
        <w:tc>
          <w:tcPr>
            <w:cnfStyle w:val="000010000000"/>
            <w:tcW w:w="642" w:type="dxa"/>
            <w:hideMark/>
          </w:tcPr>
          <w:p w:rsidR="007654B1" w:rsidRDefault="007654B1" w:rsidP="002D58BE">
            <w:pPr>
              <w:pStyle w:val="afff2"/>
              <w:rPr>
                <w:iCs/>
                <w:sz w:val="22"/>
                <w:szCs w:val="22"/>
              </w:rPr>
            </w:pPr>
            <w:r>
              <w:rPr>
                <w:iCs/>
              </w:rPr>
              <w:t>22,3</w:t>
            </w:r>
          </w:p>
        </w:tc>
        <w:tc>
          <w:tcPr>
            <w:cnfStyle w:val="000001000000"/>
            <w:tcW w:w="709" w:type="dxa"/>
            <w:hideMark/>
          </w:tcPr>
          <w:p w:rsidR="007654B1" w:rsidRDefault="007654B1" w:rsidP="002D58BE">
            <w:pPr>
              <w:pStyle w:val="afff2"/>
              <w:rPr>
                <w:iCs/>
                <w:sz w:val="22"/>
                <w:szCs w:val="22"/>
              </w:rPr>
            </w:pPr>
            <w:r>
              <w:rPr>
                <w:iCs/>
              </w:rPr>
              <w:t>23,9</w:t>
            </w:r>
          </w:p>
        </w:tc>
        <w:tc>
          <w:tcPr>
            <w:cnfStyle w:val="000010000000"/>
            <w:tcW w:w="709" w:type="dxa"/>
            <w:hideMark/>
          </w:tcPr>
          <w:p w:rsidR="007654B1" w:rsidRDefault="007654B1" w:rsidP="002D58BE">
            <w:pPr>
              <w:pStyle w:val="afff2"/>
              <w:rPr>
                <w:iCs/>
                <w:sz w:val="22"/>
                <w:szCs w:val="22"/>
              </w:rPr>
            </w:pPr>
            <w:r>
              <w:rPr>
                <w:iCs/>
              </w:rPr>
              <w:t>26,6</w:t>
            </w:r>
          </w:p>
        </w:tc>
        <w:tc>
          <w:tcPr>
            <w:cnfStyle w:val="000001000000"/>
            <w:tcW w:w="709" w:type="dxa"/>
            <w:hideMark/>
          </w:tcPr>
          <w:p w:rsidR="007654B1" w:rsidRDefault="007654B1" w:rsidP="002D58BE">
            <w:pPr>
              <w:pStyle w:val="afff2"/>
              <w:rPr>
                <w:iCs/>
                <w:sz w:val="22"/>
                <w:szCs w:val="22"/>
              </w:rPr>
            </w:pPr>
            <w:r>
              <w:rPr>
                <w:iCs/>
              </w:rPr>
              <w:t>26,6</w:t>
            </w:r>
          </w:p>
        </w:tc>
        <w:tc>
          <w:tcPr>
            <w:cnfStyle w:val="000010000000"/>
            <w:tcW w:w="709" w:type="dxa"/>
            <w:hideMark/>
          </w:tcPr>
          <w:p w:rsidR="007654B1" w:rsidRDefault="007654B1" w:rsidP="002D58BE">
            <w:pPr>
              <w:pStyle w:val="afff2"/>
              <w:rPr>
                <w:iCs/>
                <w:sz w:val="22"/>
                <w:szCs w:val="22"/>
              </w:rPr>
            </w:pPr>
            <w:r>
              <w:rPr>
                <w:iCs/>
              </w:rPr>
              <w:t>25,8</w:t>
            </w:r>
          </w:p>
        </w:tc>
      </w:tr>
    </w:tbl>
    <w:p w:rsidR="007654B1" w:rsidRDefault="007654B1" w:rsidP="002D58BE">
      <w:pPr>
        <w:pStyle w:val="afd"/>
        <w:rPr>
          <w:lang w:eastAsia="ru-RU"/>
        </w:rPr>
      </w:pPr>
      <w:r>
        <w:rPr>
          <w:lang w:eastAsia="ru-RU"/>
        </w:rPr>
        <w:t>* расчет произведен без учета поступлений по страховым взносам на обязательное пенсионное страхование.</w:t>
      </w:r>
    </w:p>
    <w:p w:rsidR="007654B1" w:rsidRPr="002D58BE" w:rsidRDefault="007654B1" w:rsidP="002D58BE">
      <w:pPr>
        <w:spacing w:before="120" w:after="120" w:line="240" w:lineRule="auto"/>
        <w:rPr>
          <w:rStyle w:val="affd"/>
        </w:rPr>
      </w:pPr>
      <w:r w:rsidRPr="002D58BE">
        <w:rPr>
          <w:rStyle w:val="affd"/>
        </w:rPr>
        <w:t xml:space="preserve">Источник: Приложение №3 к Приказу ФНС России от 30.05.2007 N ММ-3-06/333@ «Об утверждении Концепции системы планирования выездных налоговых проверок». </w:t>
      </w:r>
    </w:p>
    <w:p w:rsidR="007654B1" w:rsidRDefault="007654B1" w:rsidP="002D58BE">
      <w:pPr>
        <w:pStyle w:val="afd"/>
        <w:rPr>
          <w:lang w:eastAsia="ru-RU"/>
        </w:rPr>
      </w:pPr>
      <w:r>
        <w:rPr>
          <w:lang w:eastAsia="ru-RU"/>
        </w:rPr>
        <w:t>Примечание. Перечень видов деятельности, по которым существуют расчётные данные ФНС России по налоговой нагрузке, значительно шире приведённого в таблице. Однако в целях сопоставимости в таблицу были включены только те виды деятельности, по которым было возможно рассчитать показатели фискальной (налоговой) нагрузки по методике ФБК.</w:t>
      </w:r>
    </w:p>
    <w:p w:rsidR="007654B1" w:rsidRDefault="007654B1" w:rsidP="00825EFE">
      <w:r>
        <w:t>Общий показатель фискальной (налоговой) нагрузки, рассчитанный по методике ФБК, в 2010-2014 гг. оказался выше показателя ФНС России. Это произошло за счёт учёта страховых взносов на обязательное пенсионное страхование</w:t>
      </w:r>
      <w:r w:rsidR="00193829">
        <w:t>, обязательное медицинское страхование</w:t>
      </w:r>
      <w:r>
        <w:t xml:space="preserve"> и обязательное социальное страхование. Объём взносов оказался выше объёма налога на доходы физических лиц, который был исключён из расчётов ФБК, но включён в расчёты ФНС России. В 2007-2009 гг. налоговая нагрузка, рассчитанная ФНС России, ожидаемо оказалась выше фискальной (налоговой) нагрузки, рассчитанной ФБК. Это произошло за счёт того, что в расчётах ФНС России в этот период учитывал</w:t>
      </w:r>
      <w:r w:rsidR="00193829">
        <w:t>ся</w:t>
      </w:r>
      <w:r>
        <w:t xml:space="preserve"> единый социальный налог (также как и в расчётах ФБК, за исключением ЕСН, зачисляемого в ФОМС и ТФОМС), при этом не учитывались взносы на обязательное социальное страхование. </w:t>
      </w:r>
      <w:proofErr w:type="gramStart"/>
      <w:r>
        <w:t xml:space="preserve">В расчётах ФБК не учитывался НДФЛ, величина которого довольно значительна, а учёт взносов на социальное страхование (относительно небольших по объёму) не компенсировал снижение нагрузки за счёт исключения НДФЛ из расчётов. </w:t>
      </w:r>
      <w:proofErr w:type="gramEnd"/>
    </w:p>
    <w:p w:rsidR="007654B1" w:rsidRDefault="007654B1" w:rsidP="00825EFE">
      <w:r>
        <w:t xml:space="preserve">Такая ситуация наблюдается, как видно из таблицы, не только для показателей в целом по экономике, но и по отдельным видам экономической деятельности. </w:t>
      </w:r>
    </w:p>
    <w:p w:rsidR="007654B1" w:rsidRDefault="007654B1" w:rsidP="00825EFE">
      <w:r>
        <w:t xml:space="preserve">В целом по итогам анализа на основе показателей, рассчитанных ФБК, можно сделать вывод о том, что, несмотря на сегодняшнюю кризисную ситуацию в экономике, никакого снижения фискальной (налоговой) нагрузки не </w:t>
      </w:r>
      <w:r>
        <w:lastRenderedPageBreak/>
        <w:t>произошло. Более того, корректное в данном контексте сравнение свидетельствует о её повышении. Это «консервирует» рецессию, делает нереальным возобновление экономического роста в 2016 году, придаёт кризису затяжной характер.</w:t>
      </w:r>
    </w:p>
    <w:p w:rsidR="007654B1" w:rsidRDefault="007654B1" w:rsidP="00825EFE">
      <w:pPr>
        <w:pStyle w:val="20"/>
      </w:pPr>
      <w:bookmarkStart w:id="26" w:name="_Toc430777473"/>
      <w:r>
        <w:t>Расчёт фискальной (налоговой) нагрузки по альтернативной методике, как отношение налогов к ВДС</w:t>
      </w:r>
      <w:bookmarkEnd w:id="26"/>
    </w:p>
    <w:p w:rsidR="007654B1" w:rsidRDefault="007654B1" w:rsidP="00825EFE">
      <w:proofErr w:type="gramStart"/>
      <w:r>
        <w:t xml:space="preserve">При расчёте налоговой нагрузки как </w:t>
      </w:r>
      <w:r w:rsidRPr="000264F6">
        <w:rPr>
          <w:rStyle w:val="affd"/>
        </w:rPr>
        <w:t xml:space="preserve">соотношения суммы налоговых платежей в консолидированный бюджет РФ, страховых взносов на обязательное пенсионное страхование, </w:t>
      </w:r>
      <w:r w:rsidR="000264F6" w:rsidRPr="000264F6">
        <w:rPr>
          <w:rStyle w:val="affd"/>
        </w:rPr>
        <w:t xml:space="preserve">обязательное медицинское страхование, </w:t>
      </w:r>
      <w:r w:rsidRPr="000264F6">
        <w:rPr>
          <w:rStyle w:val="affd"/>
        </w:rPr>
        <w:t>обязательное социальное страхование и страховых премий на обязательное страхование опасных производственных объектов, за вычетом налога на доходы физических лиц (НДФЛ), к валовой добавленной стоимости за вычетом амортизации</w:t>
      </w:r>
      <w:r>
        <w:t xml:space="preserve"> получаются следующие результаты (</w:t>
      </w:r>
      <w:fldSimple w:instr=" REF _Ref420593217 \h  \* MERGEFORMAT ">
        <w:r w:rsidR="00972676" w:rsidRPr="00972676">
          <w:rPr>
            <w:rStyle w:val="affc"/>
          </w:rPr>
          <w:t>Табл. 14</w:t>
        </w:r>
      </w:fldSimple>
      <w:r>
        <w:t>).</w:t>
      </w:r>
      <w:proofErr w:type="gramEnd"/>
    </w:p>
    <w:p w:rsidR="007654B1" w:rsidRDefault="00825EFE" w:rsidP="00825EFE">
      <w:pPr>
        <w:pStyle w:val="afff9"/>
        <w:rPr>
          <w:rFonts w:ascii="Times New Roman" w:hAnsi="Times New Roman" w:cs="Times New Roman"/>
          <w:b/>
        </w:rPr>
      </w:pPr>
      <w:bookmarkStart w:id="27" w:name="_Ref420593217"/>
      <w:bookmarkStart w:id="28" w:name="_Ref420593207"/>
      <w:r>
        <w:t xml:space="preserve">Табл. </w:t>
      </w:r>
      <w:fldSimple w:instr=" SEQ Табл. \* ARABIC ">
        <w:r w:rsidR="00972676">
          <w:rPr>
            <w:noProof/>
          </w:rPr>
          <w:t>14</w:t>
        </w:r>
      </w:fldSimple>
      <w:bookmarkEnd w:id="27"/>
      <w:r>
        <w:t xml:space="preserve"> </w:t>
      </w:r>
      <w:r w:rsidRPr="005D1DB2">
        <w:t xml:space="preserve">Показатели фискальной (налоговой) нагрузки в 2007-2014 гг., </w:t>
      </w:r>
      <w:proofErr w:type="gramStart"/>
      <w:r w:rsidRPr="005D1DB2">
        <w:t>в</w:t>
      </w:r>
      <w:proofErr w:type="gramEnd"/>
      <w:r w:rsidRPr="005D1DB2">
        <w:t xml:space="preserve"> %</w:t>
      </w:r>
      <w:r w:rsidR="007654B1">
        <w:rPr>
          <w:rFonts w:ascii="Times New Roman" w:hAnsi="Times New Roman" w:cs="Times New Roman"/>
          <w:b/>
        </w:rPr>
        <w:t>.</w:t>
      </w:r>
      <w:bookmarkEnd w:id="28"/>
    </w:p>
    <w:tbl>
      <w:tblPr>
        <w:tblStyle w:val="14"/>
        <w:tblW w:w="8096" w:type="dxa"/>
        <w:tblLayout w:type="fixed"/>
        <w:tblLook w:val="02A0"/>
      </w:tblPr>
      <w:tblGrid>
        <w:gridCol w:w="2660"/>
        <w:gridCol w:w="679"/>
        <w:gridCol w:w="680"/>
        <w:gridCol w:w="679"/>
        <w:gridCol w:w="680"/>
        <w:gridCol w:w="679"/>
        <w:gridCol w:w="680"/>
        <w:gridCol w:w="679"/>
        <w:gridCol w:w="680"/>
      </w:tblGrid>
      <w:tr w:rsidR="007654B1" w:rsidTr="000264F6">
        <w:trPr>
          <w:cnfStyle w:val="100000000000"/>
          <w:trHeight w:val="237"/>
        </w:trPr>
        <w:tc>
          <w:tcPr>
            <w:cnfStyle w:val="000010000000"/>
            <w:tcW w:w="2660" w:type="dxa"/>
            <w:hideMark/>
          </w:tcPr>
          <w:p w:rsidR="007654B1" w:rsidRDefault="007654B1" w:rsidP="008F7DE5">
            <w:pPr>
              <w:pStyle w:val="affb"/>
              <w:rPr>
                <w:sz w:val="22"/>
                <w:szCs w:val="22"/>
                <w:lang w:eastAsia="ru-RU"/>
              </w:rPr>
            </w:pPr>
            <w:r>
              <w:rPr>
                <w:lang w:eastAsia="ru-RU"/>
              </w:rPr>
              <w:t>Вид экономической деятельности</w:t>
            </w:r>
          </w:p>
        </w:tc>
        <w:tc>
          <w:tcPr>
            <w:cnfStyle w:val="000001000000"/>
            <w:tcW w:w="679" w:type="dxa"/>
            <w:hideMark/>
          </w:tcPr>
          <w:p w:rsidR="007654B1" w:rsidRDefault="007654B1" w:rsidP="008F7DE5">
            <w:pPr>
              <w:pStyle w:val="affb"/>
              <w:rPr>
                <w:sz w:val="22"/>
                <w:szCs w:val="22"/>
                <w:lang w:eastAsia="ru-RU"/>
              </w:rPr>
            </w:pPr>
            <w:r>
              <w:rPr>
                <w:lang w:eastAsia="ru-RU"/>
              </w:rPr>
              <w:t>2007</w:t>
            </w:r>
          </w:p>
        </w:tc>
        <w:tc>
          <w:tcPr>
            <w:cnfStyle w:val="000010000000"/>
            <w:tcW w:w="680" w:type="dxa"/>
            <w:hideMark/>
          </w:tcPr>
          <w:p w:rsidR="007654B1" w:rsidRDefault="007654B1" w:rsidP="008F7DE5">
            <w:pPr>
              <w:pStyle w:val="affb"/>
              <w:rPr>
                <w:sz w:val="22"/>
                <w:szCs w:val="22"/>
                <w:lang w:eastAsia="ru-RU"/>
              </w:rPr>
            </w:pPr>
            <w:r>
              <w:rPr>
                <w:lang w:eastAsia="ru-RU"/>
              </w:rPr>
              <w:t>2008</w:t>
            </w:r>
          </w:p>
        </w:tc>
        <w:tc>
          <w:tcPr>
            <w:cnfStyle w:val="000001000000"/>
            <w:tcW w:w="679" w:type="dxa"/>
            <w:hideMark/>
          </w:tcPr>
          <w:p w:rsidR="007654B1" w:rsidRDefault="007654B1" w:rsidP="008F7DE5">
            <w:pPr>
              <w:pStyle w:val="affb"/>
              <w:rPr>
                <w:sz w:val="22"/>
                <w:szCs w:val="22"/>
                <w:lang w:eastAsia="ru-RU"/>
              </w:rPr>
            </w:pPr>
            <w:r>
              <w:rPr>
                <w:lang w:eastAsia="ru-RU"/>
              </w:rPr>
              <w:t>2009</w:t>
            </w:r>
          </w:p>
        </w:tc>
        <w:tc>
          <w:tcPr>
            <w:cnfStyle w:val="000010000000"/>
            <w:tcW w:w="680" w:type="dxa"/>
            <w:hideMark/>
          </w:tcPr>
          <w:p w:rsidR="007654B1" w:rsidRDefault="007654B1" w:rsidP="008F7DE5">
            <w:pPr>
              <w:pStyle w:val="affb"/>
              <w:rPr>
                <w:sz w:val="22"/>
                <w:szCs w:val="22"/>
                <w:lang w:eastAsia="ru-RU"/>
              </w:rPr>
            </w:pPr>
            <w:r>
              <w:rPr>
                <w:lang w:eastAsia="ru-RU"/>
              </w:rPr>
              <w:t>2010</w:t>
            </w:r>
          </w:p>
        </w:tc>
        <w:tc>
          <w:tcPr>
            <w:cnfStyle w:val="000001000000"/>
            <w:tcW w:w="679" w:type="dxa"/>
            <w:hideMark/>
          </w:tcPr>
          <w:p w:rsidR="007654B1" w:rsidRDefault="007654B1" w:rsidP="008F7DE5">
            <w:pPr>
              <w:pStyle w:val="affb"/>
              <w:rPr>
                <w:sz w:val="22"/>
                <w:szCs w:val="22"/>
                <w:lang w:eastAsia="ru-RU"/>
              </w:rPr>
            </w:pPr>
            <w:r>
              <w:rPr>
                <w:lang w:eastAsia="ru-RU"/>
              </w:rPr>
              <w:t>2011</w:t>
            </w:r>
            <w:r w:rsidR="00C14DBB">
              <w:rPr>
                <w:lang w:eastAsia="ru-RU"/>
              </w:rPr>
              <w:t>*</w:t>
            </w:r>
          </w:p>
        </w:tc>
        <w:tc>
          <w:tcPr>
            <w:cnfStyle w:val="000010000000"/>
            <w:tcW w:w="680" w:type="dxa"/>
            <w:hideMark/>
          </w:tcPr>
          <w:p w:rsidR="007654B1" w:rsidRDefault="007654B1" w:rsidP="008F7DE5">
            <w:pPr>
              <w:pStyle w:val="affb"/>
              <w:rPr>
                <w:sz w:val="22"/>
                <w:szCs w:val="22"/>
                <w:lang w:eastAsia="ru-RU"/>
              </w:rPr>
            </w:pPr>
            <w:r>
              <w:rPr>
                <w:lang w:eastAsia="ru-RU"/>
              </w:rPr>
              <w:t>2012</w:t>
            </w:r>
          </w:p>
        </w:tc>
        <w:tc>
          <w:tcPr>
            <w:cnfStyle w:val="000001000000"/>
            <w:tcW w:w="679" w:type="dxa"/>
            <w:hideMark/>
          </w:tcPr>
          <w:p w:rsidR="007654B1" w:rsidRDefault="007654B1" w:rsidP="008F7DE5">
            <w:pPr>
              <w:pStyle w:val="affb"/>
              <w:rPr>
                <w:sz w:val="22"/>
                <w:szCs w:val="22"/>
                <w:lang w:eastAsia="ru-RU"/>
              </w:rPr>
            </w:pPr>
            <w:r>
              <w:rPr>
                <w:lang w:eastAsia="ru-RU"/>
              </w:rPr>
              <w:t>2013</w:t>
            </w:r>
          </w:p>
        </w:tc>
        <w:tc>
          <w:tcPr>
            <w:cnfStyle w:val="000010000000"/>
            <w:tcW w:w="680" w:type="dxa"/>
            <w:hideMark/>
          </w:tcPr>
          <w:p w:rsidR="007654B1" w:rsidRDefault="007654B1" w:rsidP="00C14DBB">
            <w:pPr>
              <w:pStyle w:val="affb"/>
              <w:ind w:left="-45" w:right="-58"/>
              <w:rPr>
                <w:sz w:val="22"/>
                <w:szCs w:val="22"/>
                <w:lang w:eastAsia="ru-RU"/>
              </w:rPr>
            </w:pPr>
            <w:r>
              <w:rPr>
                <w:lang w:eastAsia="ru-RU"/>
              </w:rPr>
              <w:t>2014*</w:t>
            </w:r>
            <w:r w:rsidR="00C14DBB">
              <w:rPr>
                <w:lang w:eastAsia="ru-RU"/>
              </w:rPr>
              <w:t>*</w:t>
            </w:r>
          </w:p>
        </w:tc>
      </w:tr>
      <w:tr w:rsidR="001A656C" w:rsidTr="001A656C">
        <w:trPr>
          <w:trHeight w:val="51"/>
        </w:trPr>
        <w:tc>
          <w:tcPr>
            <w:cnfStyle w:val="000010000000"/>
            <w:tcW w:w="2660" w:type="dxa"/>
            <w:hideMark/>
          </w:tcPr>
          <w:p w:rsidR="001A656C" w:rsidRPr="008F7DE5" w:rsidRDefault="001A656C" w:rsidP="008F7DE5">
            <w:pPr>
              <w:pStyle w:val="affa"/>
              <w:rPr>
                <w:b/>
                <w:sz w:val="22"/>
                <w:szCs w:val="22"/>
                <w:lang w:eastAsia="ru-RU"/>
              </w:rPr>
            </w:pPr>
            <w:r w:rsidRPr="008F7DE5">
              <w:rPr>
                <w:b/>
                <w:lang w:eastAsia="ru-RU"/>
              </w:rPr>
              <w:t xml:space="preserve">Всего </w:t>
            </w:r>
          </w:p>
        </w:tc>
        <w:tc>
          <w:tcPr>
            <w:cnfStyle w:val="000001000000"/>
            <w:tcW w:w="679" w:type="dxa"/>
            <w:hideMark/>
          </w:tcPr>
          <w:p w:rsidR="001A656C" w:rsidRPr="001A656C" w:rsidRDefault="001A656C" w:rsidP="001A656C">
            <w:pPr>
              <w:pStyle w:val="afff2"/>
              <w:jc w:val="center"/>
              <w:rPr>
                <w:b/>
              </w:rPr>
            </w:pPr>
            <w:r w:rsidRPr="001A656C">
              <w:rPr>
                <w:b/>
              </w:rPr>
              <w:t>27,4</w:t>
            </w:r>
          </w:p>
        </w:tc>
        <w:tc>
          <w:tcPr>
            <w:cnfStyle w:val="000010000000"/>
            <w:tcW w:w="680" w:type="dxa"/>
            <w:hideMark/>
          </w:tcPr>
          <w:p w:rsidR="001A656C" w:rsidRPr="001A656C" w:rsidRDefault="001A656C" w:rsidP="001A656C">
            <w:pPr>
              <w:pStyle w:val="afff2"/>
              <w:jc w:val="center"/>
              <w:rPr>
                <w:b/>
              </w:rPr>
            </w:pPr>
            <w:r w:rsidRPr="001A656C">
              <w:rPr>
                <w:b/>
              </w:rPr>
              <w:t>25,3</w:t>
            </w:r>
          </w:p>
        </w:tc>
        <w:tc>
          <w:tcPr>
            <w:cnfStyle w:val="000001000000"/>
            <w:tcW w:w="679" w:type="dxa"/>
            <w:hideMark/>
          </w:tcPr>
          <w:p w:rsidR="001A656C" w:rsidRPr="001A656C" w:rsidRDefault="001A656C" w:rsidP="001A656C">
            <w:pPr>
              <w:pStyle w:val="afff2"/>
              <w:jc w:val="center"/>
              <w:rPr>
                <w:b/>
              </w:rPr>
            </w:pPr>
            <w:r w:rsidRPr="001A656C">
              <w:rPr>
                <w:b/>
              </w:rPr>
              <w:t>21,4</w:t>
            </w:r>
          </w:p>
        </w:tc>
        <w:tc>
          <w:tcPr>
            <w:cnfStyle w:val="000010000000"/>
            <w:tcW w:w="680" w:type="dxa"/>
            <w:hideMark/>
          </w:tcPr>
          <w:p w:rsidR="001A656C" w:rsidRPr="001A656C" w:rsidRDefault="001A656C" w:rsidP="001A656C">
            <w:pPr>
              <w:pStyle w:val="afff2"/>
              <w:jc w:val="center"/>
              <w:rPr>
                <w:b/>
              </w:rPr>
            </w:pPr>
            <w:r w:rsidRPr="001A656C">
              <w:rPr>
                <w:b/>
              </w:rPr>
              <w:t>21,7</w:t>
            </w:r>
          </w:p>
        </w:tc>
        <w:tc>
          <w:tcPr>
            <w:cnfStyle w:val="000001000000"/>
            <w:tcW w:w="679" w:type="dxa"/>
            <w:hideMark/>
          </w:tcPr>
          <w:p w:rsidR="001A656C" w:rsidRPr="001A656C" w:rsidRDefault="001A656C" w:rsidP="001A656C">
            <w:pPr>
              <w:pStyle w:val="afff2"/>
              <w:jc w:val="center"/>
              <w:rPr>
                <w:b/>
              </w:rPr>
            </w:pPr>
            <w:r w:rsidRPr="001A656C">
              <w:rPr>
                <w:b/>
              </w:rPr>
              <w:t>24,9</w:t>
            </w:r>
          </w:p>
        </w:tc>
        <w:tc>
          <w:tcPr>
            <w:cnfStyle w:val="000010000000"/>
            <w:tcW w:w="680" w:type="dxa"/>
            <w:hideMark/>
          </w:tcPr>
          <w:p w:rsidR="001A656C" w:rsidRPr="001A656C" w:rsidRDefault="001A656C" w:rsidP="001A656C">
            <w:pPr>
              <w:pStyle w:val="afff2"/>
              <w:jc w:val="center"/>
              <w:rPr>
                <w:b/>
              </w:rPr>
            </w:pPr>
            <w:r w:rsidRPr="001A656C">
              <w:rPr>
                <w:b/>
              </w:rPr>
              <w:t>25,8</w:t>
            </w:r>
          </w:p>
        </w:tc>
        <w:tc>
          <w:tcPr>
            <w:cnfStyle w:val="000001000000"/>
            <w:tcW w:w="679" w:type="dxa"/>
            <w:hideMark/>
          </w:tcPr>
          <w:p w:rsidR="001A656C" w:rsidRPr="001A656C" w:rsidRDefault="001A656C" w:rsidP="001A656C">
            <w:pPr>
              <w:pStyle w:val="afff2"/>
              <w:jc w:val="center"/>
              <w:rPr>
                <w:b/>
              </w:rPr>
            </w:pPr>
            <w:r w:rsidRPr="001A656C">
              <w:rPr>
                <w:b/>
              </w:rPr>
              <w:t>25,3</w:t>
            </w:r>
          </w:p>
        </w:tc>
        <w:tc>
          <w:tcPr>
            <w:cnfStyle w:val="000010000000"/>
            <w:tcW w:w="680" w:type="dxa"/>
            <w:hideMark/>
          </w:tcPr>
          <w:p w:rsidR="001A656C" w:rsidRPr="001A656C" w:rsidRDefault="001A656C" w:rsidP="001A656C">
            <w:pPr>
              <w:pStyle w:val="afff2"/>
              <w:jc w:val="center"/>
              <w:rPr>
                <w:b/>
              </w:rPr>
            </w:pPr>
            <w:r w:rsidRPr="001A656C">
              <w:rPr>
                <w:b/>
              </w:rPr>
              <w:t>26,2</w:t>
            </w:r>
          </w:p>
        </w:tc>
      </w:tr>
      <w:tr w:rsidR="001A656C" w:rsidTr="001A656C">
        <w:trPr>
          <w:trHeight w:val="51"/>
        </w:trPr>
        <w:tc>
          <w:tcPr>
            <w:cnfStyle w:val="000010000000"/>
            <w:tcW w:w="2660" w:type="dxa"/>
            <w:hideMark/>
          </w:tcPr>
          <w:p w:rsidR="001A656C" w:rsidRDefault="001A656C" w:rsidP="008F7DE5">
            <w:pPr>
              <w:pStyle w:val="affa"/>
              <w:rPr>
                <w:sz w:val="22"/>
                <w:szCs w:val="22"/>
                <w:lang w:eastAsia="ru-RU"/>
              </w:rPr>
            </w:pPr>
            <w:r>
              <w:rPr>
                <w:lang w:eastAsia="ru-RU"/>
              </w:rPr>
              <w:t>Сельское хозяйство, охота и лесное хозяйство</w:t>
            </w:r>
          </w:p>
        </w:tc>
        <w:tc>
          <w:tcPr>
            <w:cnfStyle w:val="000001000000"/>
            <w:tcW w:w="679" w:type="dxa"/>
            <w:hideMark/>
          </w:tcPr>
          <w:p w:rsidR="001A656C" w:rsidRPr="00AB5B70" w:rsidRDefault="001A656C" w:rsidP="001A656C">
            <w:pPr>
              <w:pStyle w:val="afff2"/>
              <w:jc w:val="center"/>
            </w:pPr>
            <w:r w:rsidRPr="00AB5B70">
              <w:t>4,2</w:t>
            </w:r>
          </w:p>
        </w:tc>
        <w:tc>
          <w:tcPr>
            <w:cnfStyle w:val="000010000000"/>
            <w:tcW w:w="680" w:type="dxa"/>
            <w:hideMark/>
          </w:tcPr>
          <w:p w:rsidR="001A656C" w:rsidRPr="00AB5B70" w:rsidRDefault="001A656C" w:rsidP="001A656C">
            <w:pPr>
              <w:pStyle w:val="afff2"/>
              <w:jc w:val="center"/>
            </w:pPr>
            <w:r w:rsidRPr="00AB5B70">
              <w:t>3,5</w:t>
            </w:r>
          </w:p>
        </w:tc>
        <w:tc>
          <w:tcPr>
            <w:cnfStyle w:val="000001000000"/>
            <w:tcW w:w="679" w:type="dxa"/>
            <w:hideMark/>
          </w:tcPr>
          <w:p w:rsidR="001A656C" w:rsidRPr="00AB5B70" w:rsidRDefault="001A656C" w:rsidP="001A656C">
            <w:pPr>
              <w:pStyle w:val="afff2"/>
              <w:jc w:val="center"/>
            </w:pPr>
            <w:r w:rsidRPr="00AB5B70">
              <w:t>3,2</w:t>
            </w:r>
          </w:p>
        </w:tc>
        <w:tc>
          <w:tcPr>
            <w:cnfStyle w:val="000010000000"/>
            <w:tcW w:w="680" w:type="dxa"/>
            <w:hideMark/>
          </w:tcPr>
          <w:p w:rsidR="001A656C" w:rsidRPr="00AB5B70" w:rsidRDefault="001A656C" w:rsidP="001A656C">
            <w:pPr>
              <w:pStyle w:val="afff2"/>
              <w:jc w:val="center"/>
            </w:pPr>
            <w:r w:rsidRPr="00AB5B70">
              <w:t>4,0</w:t>
            </w:r>
          </w:p>
        </w:tc>
        <w:tc>
          <w:tcPr>
            <w:cnfStyle w:val="000001000000"/>
            <w:tcW w:w="679" w:type="dxa"/>
            <w:hideMark/>
          </w:tcPr>
          <w:p w:rsidR="001A656C" w:rsidRPr="00AB5B70" w:rsidRDefault="001A656C" w:rsidP="001A656C">
            <w:pPr>
              <w:pStyle w:val="afff2"/>
              <w:jc w:val="center"/>
            </w:pPr>
            <w:r w:rsidRPr="00AB5B70">
              <w:t>4,2</w:t>
            </w:r>
          </w:p>
        </w:tc>
        <w:tc>
          <w:tcPr>
            <w:cnfStyle w:val="000010000000"/>
            <w:tcW w:w="680" w:type="dxa"/>
            <w:hideMark/>
          </w:tcPr>
          <w:p w:rsidR="001A656C" w:rsidRPr="00AB5B70" w:rsidRDefault="001A656C" w:rsidP="001A656C">
            <w:pPr>
              <w:pStyle w:val="afff2"/>
              <w:jc w:val="center"/>
            </w:pPr>
            <w:r w:rsidRPr="00AB5B70">
              <w:t>4,1</w:t>
            </w:r>
          </w:p>
        </w:tc>
        <w:tc>
          <w:tcPr>
            <w:cnfStyle w:val="000001000000"/>
            <w:tcW w:w="679" w:type="dxa"/>
            <w:hideMark/>
          </w:tcPr>
          <w:p w:rsidR="001A656C" w:rsidRPr="00AB5B70" w:rsidRDefault="001A656C" w:rsidP="001A656C">
            <w:pPr>
              <w:pStyle w:val="afff2"/>
              <w:jc w:val="center"/>
            </w:pPr>
            <w:r w:rsidRPr="00AB5B70">
              <w:t>4,7</w:t>
            </w:r>
          </w:p>
        </w:tc>
        <w:tc>
          <w:tcPr>
            <w:cnfStyle w:val="000010000000"/>
            <w:tcW w:w="680" w:type="dxa"/>
            <w:hideMark/>
          </w:tcPr>
          <w:p w:rsidR="001A656C" w:rsidRPr="001A656C" w:rsidRDefault="001A656C" w:rsidP="001A656C">
            <w:pPr>
              <w:pStyle w:val="afff2"/>
              <w:jc w:val="center"/>
            </w:pPr>
            <w:r w:rsidRPr="001A656C">
              <w:t>5,2</w:t>
            </w:r>
          </w:p>
        </w:tc>
      </w:tr>
      <w:tr w:rsidR="001A656C" w:rsidTr="001A656C">
        <w:trPr>
          <w:trHeight w:val="51"/>
        </w:trPr>
        <w:tc>
          <w:tcPr>
            <w:cnfStyle w:val="000010000000"/>
            <w:tcW w:w="2660" w:type="dxa"/>
            <w:hideMark/>
          </w:tcPr>
          <w:p w:rsidR="001A656C" w:rsidRDefault="001A656C" w:rsidP="008F7DE5">
            <w:pPr>
              <w:pStyle w:val="affa"/>
              <w:rPr>
                <w:sz w:val="22"/>
                <w:szCs w:val="22"/>
                <w:lang w:eastAsia="ru-RU"/>
              </w:rPr>
            </w:pPr>
            <w:r>
              <w:rPr>
                <w:lang w:eastAsia="ru-RU"/>
              </w:rPr>
              <w:t>Рыболовство, рыбоводство</w:t>
            </w:r>
          </w:p>
        </w:tc>
        <w:tc>
          <w:tcPr>
            <w:cnfStyle w:val="000001000000"/>
            <w:tcW w:w="679" w:type="dxa"/>
            <w:hideMark/>
          </w:tcPr>
          <w:p w:rsidR="001A656C" w:rsidRPr="00AB5B70" w:rsidRDefault="001A656C" w:rsidP="001A656C">
            <w:pPr>
              <w:pStyle w:val="afff2"/>
              <w:jc w:val="center"/>
            </w:pPr>
            <w:r w:rsidRPr="00AB5B70">
              <w:t>23,5</w:t>
            </w:r>
          </w:p>
        </w:tc>
        <w:tc>
          <w:tcPr>
            <w:cnfStyle w:val="000010000000"/>
            <w:tcW w:w="680" w:type="dxa"/>
            <w:hideMark/>
          </w:tcPr>
          <w:p w:rsidR="001A656C" w:rsidRPr="00AB5B70" w:rsidRDefault="001A656C" w:rsidP="001A656C">
            <w:pPr>
              <w:pStyle w:val="afff2"/>
              <w:jc w:val="center"/>
            </w:pPr>
            <w:r w:rsidRPr="00AB5B70">
              <w:t>15,8</w:t>
            </w:r>
          </w:p>
        </w:tc>
        <w:tc>
          <w:tcPr>
            <w:cnfStyle w:val="000001000000"/>
            <w:tcW w:w="679" w:type="dxa"/>
            <w:hideMark/>
          </w:tcPr>
          <w:p w:rsidR="001A656C" w:rsidRPr="00AB5B70" w:rsidRDefault="001A656C" w:rsidP="001A656C">
            <w:pPr>
              <w:pStyle w:val="afff2"/>
              <w:jc w:val="center"/>
            </w:pPr>
            <w:r w:rsidRPr="00AB5B70">
              <w:t>12,3</w:t>
            </w:r>
          </w:p>
        </w:tc>
        <w:tc>
          <w:tcPr>
            <w:cnfStyle w:val="000010000000"/>
            <w:tcW w:w="680" w:type="dxa"/>
            <w:hideMark/>
          </w:tcPr>
          <w:p w:rsidR="001A656C" w:rsidRPr="00AB5B70" w:rsidRDefault="001A656C" w:rsidP="001A656C">
            <w:pPr>
              <w:pStyle w:val="afff2"/>
              <w:jc w:val="center"/>
            </w:pPr>
            <w:r w:rsidRPr="00AB5B70">
              <w:t>11,1</w:t>
            </w:r>
          </w:p>
        </w:tc>
        <w:tc>
          <w:tcPr>
            <w:cnfStyle w:val="000001000000"/>
            <w:tcW w:w="679" w:type="dxa"/>
            <w:hideMark/>
          </w:tcPr>
          <w:p w:rsidR="001A656C" w:rsidRPr="00AB5B70" w:rsidRDefault="001A656C" w:rsidP="001A656C">
            <w:pPr>
              <w:pStyle w:val="afff2"/>
              <w:jc w:val="center"/>
            </w:pPr>
            <w:r w:rsidRPr="00AB5B70">
              <w:t>12,8</w:t>
            </w:r>
          </w:p>
        </w:tc>
        <w:tc>
          <w:tcPr>
            <w:cnfStyle w:val="000010000000"/>
            <w:tcW w:w="680" w:type="dxa"/>
            <w:hideMark/>
          </w:tcPr>
          <w:p w:rsidR="001A656C" w:rsidRPr="00AB5B70" w:rsidRDefault="001A656C" w:rsidP="001A656C">
            <w:pPr>
              <w:pStyle w:val="afff2"/>
              <w:jc w:val="center"/>
            </w:pPr>
            <w:r w:rsidRPr="00AB5B70">
              <w:t>12,2</w:t>
            </w:r>
          </w:p>
        </w:tc>
        <w:tc>
          <w:tcPr>
            <w:cnfStyle w:val="000001000000"/>
            <w:tcW w:w="679" w:type="dxa"/>
            <w:hideMark/>
          </w:tcPr>
          <w:p w:rsidR="001A656C" w:rsidRPr="00AB5B70" w:rsidRDefault="001A656C" w:rsidP="001A656C">
            <w:pPr>
              <w:pStyle w:val="afff2"/>
              <w:jc w:val="center"/>
            </w:pPr>
            <w:r w:rsidRPr="00AB5B70">
              <w:t>16,4</w:t>
            </w:r>
          </w:p>
        </w:tc>
        <w:tc>
          <w:tcPr>
            <w:cnfStyle w:val="000010000000"/>
            <w:tcW w:w="680" w:type="dxa"/>
            <w:hideMark/>
          </w:tcPr>
          <w:p w:rsidR="001A656C" w:rsidRPr="001A656C" w:rsidRDefault="001A656C" w:rsidP="001A656C">
            <w:pPr>
              <w:pStyle w:val="afff2"/>
              <w:jc w:val="center"/>
            </w:pPr>
            <w:r w:rsidRPr="001A656C">
              <w:t>11,8</w:t>
            </w:r>
          </w:p>
        </w:tc>
      </w:tr>
      <w:tr w:rsidR="001A656C" w:rsidTr="001A656C">
        <w:trPr>
          <w:trHeight w:val="51"/>
        </w:trPr>
        <w:tc>
          <w:tcPr>
            <w:cnfStyle w:val="000010000000"/>
            <w:tcW w:w="2660" w:type="dxa"/>
            <w:hideMark/>
          </w:tcPr>
          <w:p w:rsidR="001A656C" w:rsidRDefault="001A656C" w:rsidP="008F7DE5">
            <w:pPr>
              <w:pStyle w:val="affa"/>
              <w:rPr>
                <w:sz w:val="22"/>
                <w:szCs w:val="22"/>
                <w:lang w:eastAsia="ru-RU"/>
              </w:rPr>
            </w:pPr>
            <w:r>
              <w:rPr>
                <w:lang w:eastAsia="ru-RU"/>
              </w:rPr>
              <w:t>Добыча полезных ископаемых</w:t>
            </w:r>
          </w:p>
        </w:tc>
        <w:tc>
          <w:tcPr>
            <w:cnfStyle w:val="000001000000"/>
            <w:tcW w:w="679" w:type="dxa"/>
            <w:hideMark/>
          </w:tcPr>
          <w:p w:rsidR="001A656C" w:rsidRPr="00AB5B70" w:rsidRDefault="001A656C" w:rsidP="001A656C">
            <w:pPr>
              <w:pStyle w:val="afff2"/>
              <w:jc w:val="center"/>
            </w:pPr>
            <w:r w:rsidRPr="00AB5B70">
              <w:t>85,7</w:t>
            </w:r>
          </w:p>
        </w:tc>
        <w:tc>
          <w:tcPr>
            <w:cnfStyle w:val="000010000000"/>
            <w:tcW w:w="680" w:type="dxa"/>
            <w:hideMark/>
          </w:tcPr>
          <w:p w:rsidR="001A656C" w:rsidRPr="00AB5B70" w:rsidRDefault="001A656C" w:rsidP="001A656C">
            <w:pPr>
              <w:pStyle w:val="afff2"/>
              <w:jc w:val="center"/>
            </w:pPr>
            <w:r w:rsidRPr="00AB5B70">
              <w:t>76,8</w:t>
            </w:r>
          </w:p>
        </w:tc>
        <w:tc>
          <w:tcPr>
            <w:cnfStyle w:val="000001000000"/>
            <w:tcW w:w="679" w:type="dxa"/>
            <w:hideMark/>
          </w:tcPr>
          <w:p w:rsidR="001A656C" w:rsidRPr="00AB5B70" w:rsidRDefault="001A656C" w:rsidP="001A656C">
            <w:pPr>
              <w:pStyle w:val="afff2"/>
              <w:jc w:val="center"/>
            </w:pPr>
            <w:r w:rsidRPr="00AB5B70">
              <w:t>59,5</w:t>
            </w:r>
          </w:p>
        </w:tc>
        <w:tc>
          <w:tcPr>
            <w:cnfStyle w:val="000010000000"/>
            <w:tcW w:w="680" w:type="dxa"/>
            <w:hideMark/>
          </w:tcPr>
          <w:p w:rsidR="001A656C" w:rsidRPr="00AB5B70" w:rsidRDefault="001A656C" w:rsidP="001A656C">
            <w:pPr>
              <w:pStyle w:val="afff2"/>
              <w:jc w:val="center"/>
            </w:pPr>
            <w:r w:rsidRPr="00AB5B70">
              <w:t>58,1</w:t>
            </w:r>
          </w:p>
        </w:tc>
        <w:tc>
          <w:tcPr>
            <w:cnfStyle w:val="000001000000"/>
            <w:tcW w:w="679" w:type="dxa"/>
            <w:hideMark/>
          </w:tcPr>
          <w:p w:rsidR="001A656C" w:rsidRPr="00AB5B70" w:rsidRDefault="001A656C" w:rsidP="001A656C">
            <w:pPr>
              <w:pStyle w:val="afff2"/>
              <w:jc w:val="center"/>
            </w:pPr>
            <w:r w:rsidRPr="00AB5B70">
              <w:t>62,9</w:t>
            </w:r>
          </w:p>
        </w:tc>
        <w:tc>
          <w:tcPr>
            <w:cnfStyle w:val="000010000000"/>
            <w:tcW w:w="680" w:type="dxa"/>
            <w:hideMark/>
          </w:tcPr>
          <w:p w:rsidR="001A656C" w:rsidRPr="00AB5B70" w:rsidRDefault="001A656C" w:rsidP="001A656C">
            <w:pPr>
              <w:pStyle w:val="afff2"/>
              <w:jc w:val="center"/>
            </w:pPr>
            <w:r w:rsidRPr="00AB5B70">
              <w:t>63,6</w:t>
            </w:r>
          </w:p>
        </w:tc>
        <w:tc>
          <w:tcPr>
            <w:cnfStyle w:val="000001000000"/>
            <w:tcW w:w="679" w:type="dxa"/>
            <w:hideMark/>
          </w:tcPr>
          <w:p w:rsidR="001A656C" w:rsidRDefault="001A656C" w:rsidP="001A656C">
            <w:pPr>
              <w:pStyle w:val="afff2"/>
              <w:jc w:val="center"/>
            </w:pPr>
            <w:r w:rsidRPr="00AB5B70">
              <w:t>66,8</w:t>
            </w:r>
          </w:p>
        </w:tc>
        <w:tc>
          <w:tcPr>
            <w:cnfStyle w:val="000010000000"/>
            <w:tcW w:w="680" w:type="dxa"/>
            <w:hideMark/>
          </w:tcPr>
          <w:p w:rsidR="001A656C" w:rsidRPr="001A656C" w:rsidRDefault="001A656C" w:rsidP="001A656C">
            <w:pPr>
              <w:pStyle w:val="afff2"/>
              <w:jc w:val="center"/>
            </w:pPr>
            <w:r w:rsidRPr="001A656C">
              <w:t>73,6</w:t>
            </w:r>
          </w:p>
        </w:tc>
      </w:tr>
      <w:tr w:rsidR="00C14DBB" w:rsidTr="00C14DBB">
        <w:trPr>
          <w:trHeight w:val="51"/>
        </w:trPr>
        <w:tc>
          <w:tcPr>
            <w:cnfStyle w:val="000010000000"/>
            <w:tcW w:w="2660" w:type="dxa"/>
            <w:hideMark/>
          </w:tcPr>
          <w:p w:rsidR="00C14DBB" w:rsidRDefault="00C14DBB" w:rsidP="008F7DE5">
            <w:pPr>
              <w:pStyle w:val="affa"/>
              <w:rPr>
                <w:sz w:val="22"/>
                <w:szCs w:val="22"/>
                <w:lang w:eastAsia="ru-RU"/>
              </w:rPr>
            </w:pPr>
            <w:r>
              <w:rPr>
                <w:lang w:eastAsia="ru-RU"/>
              </w:rPr>
              <w:t>Обрабатывающие производства</w:t>
            </w:r>
          </w:p>
        </w:tc>
        <w:tc>
          <w:tcPr>
            <w:cnfStyle w:val="000001000000"/>
            <w:tcW w:w="679" w:type="dxa"/>
            <w:hideMark/>
          </w:tcPr>
          <w:p w:rsidR="00C14DBB" w:rsidRPr="00C14DBB" w:rsidRDefault="00C14DBB" w:rsidP="00C14DBB">
            <w:pPr>
              <w:pStyle w:val="afff2"/>
              <w:jc w:val="center"/>
            </w:pPr>
            <w:r w:rsidRPr="00C14DBB">
              <w:t>27,1</w:t>
            </w:r>
          </w:p>
        </w:tc>
        <w:tc>
          <w:tcPr>
            <w:cnfStyle w:val="000010000000"/>
            <w:tcW w:w="680" w:type="dxa"/>
            <w:hideMark/>
          </w:tcPr>
          <w:p w:rsidR="00C14DBB" w:rsidRPr="00C14DBB" w:rsidRDefault="00C14DBB" w:rsidP="00C14DBB">
            <w:pPr>
              <w:pStyle w:val="afff2"/>
              <w:jc w:val="center"/>
            </w:pPr>
            <w:r w:rsidRPr="00C14DBB">
              <w:t>24,4</w:t>
            </w:r>
          </w:p>
        </w:tc>
        <w:tc>
          <w:tcPr>
            <w:cnfStyle w:val="000001000000"/>
            <w:tcW w:w="679" w:type="dxa"/>
            <w:hideMark/>
          </w:tcPr>
          <w:p w:rsidR="00C14DBB" w:rsidRPr="00C14DBB" w:rsidRDefault="00C14DBB" w:rsidP="00C14DBB">
            <w:pPr>
              <w:pStyle w:val="afff2"/>
              <w:jc w:val="center"/>
            </w:pPr>
            <w:r w:rsidRPr="00C14DBB">
              <w:t>24,1</w:t>
            </w:r>
          </w:p>
        </w:tc>
        <w:tc>
          <w:tcPr>
            <w:cnfStyle w:val="000010000000"/>
            <w:tcW w:w="680" w:type="dxa"/>
            <w:hideMark/>
          </w:tcPr>
          <w:p w:rsidR="00C14DBB" w:rsidRPr="00C14DBB" w:rsidRDefault="00C14DBB" w:rsidP="00C14DBB">
            <w:pPr>
              <w:pStyle w:val="afff2"/>
              <w:jc w:val="center"/>
            </w:pPr>
            <w:r w:rsidRPr="00C14DBB">
              <w:t>26,8</w:t>
            </w:r>
          </w:p>
        </w:tc>
        <w:tc>
          <w:tcPr>
            <w:cnfStyle w:val="000001000000"/>
            <w:tcW w:w="679" w:type="dxa"/>
            <w:hideMark/>
          </w:tcPr>
          <w:p w:rsidR="00C14DBB" w:rsidRPr="00C14DBB" w:rsidRDefault="00C14DBB" w:rsidP="00C14DBB">
            <w:pPr>
              <w:pStyle w:val="afff2"/>
              <w:jc w:val="center"/>
            </w:pPr>
            <w:r w:rsidRPr="00C14DBB">
              <w:t>28,9</w:t>
            </w:r>
          </w:p>
        </w:tc>
        <w:tc>
          <w:tcPr>
            <w:cnfStyle w:val="000010000000"/>
            <w:tcW w:w="680" w:type="dxa"/>
            <w:hideMark/>
          </w:tcPr>
          <w:p w:rsidR="00C14DBB" w:rsidRPr="00C14DBB" w:rsidRDefault="00C14DBB" w:rsidP="00C14DBB">
            <w:pPr>
              <w:pStyle w:val="afff2"/>
              <w:jc w:val="center"/>
            </w:pPr>
            <w:r w:rsidRPr="00C14DBB">
              <w:t>32,2</w:t>
            </w:r>
          </w:p>
        </w:tc>
        <w:tc>
          <w:tcPr>
            <w:cnfStyle w:val="000001000000"/>
            <w:tcW w:w="679" w:type="dxa"/>
            <w:hideMark/>
          </w:tcPr>
          <w:p w:rsidR="00C14DBB" w:rsidRPr="00C14DBB" w:rsidRDefault="00C14DBB" w:rsidP="00C14DBB">
            <w:pPr>
              <w:pStyle w:val="afff2"/>
              <w:jc w:val="center"/>
            </w:pPr>
            <w:r w:rsidRPr="00C14DBB">
              <w:t>32,2</w:t>
            </w:r>
          </w:p>
        </w:tc>
        <w:tc>
          <w:tcPr>
            <w:cnfStyle w:val="000010000000"/>
            <w:tcW w:w="680" w:type="dxa"/>
            <w:hideMark/>
          </w:tcPr>
          <w:p w:rsidR="00C14DBB" w:rsidRPr="00C14DBB" w:rsidRDefault="00C14DBB" w:rsidP="00C14DBB">
            <w:pPr>
              <w:pStyle w:val="afff2"/>
              <w:jc w:val="center"/>
            </w:pPr>
            <w:r w:rsidRPr="00C14DBB">
              <w:t>30,9</w:t>
            </w:r>
          </w:p>
        </w:tc>
      </w:tr>
      <w:tr w:rsidR="00C14DBB" w:rsidTr="00C14DBB">
        <w:trPr>
          <w:trHeight w:val="51"/>
        </w:trPr>
        <w:tc>
          <w:tcPr>
            <w:cnfStyle w:val="000010000000"/>
            <w:tcW w:w="2660" w:type="dxa"/>
            <w:hideMark/>
          </w:tcPr>
          <w:p w:rsidR="00C14DBB" w:rsidRDefault="00C14DBB" w:rsidP="008F7DE5">
            <w:pPr>
              <w:pStyle w:val="affa"/>
              <w:rPr>
                <w:sz w:val="22"/>
                <w:szCs w:val="22"/>
                <w:lang w:eastAsia="ru-RU"/>
              </w:rPr>
            </w:pPr>
            <w:r>
              <w:rPr>
                <w:lang w:eastAsia="ru-RU"/>
              </w:rPr>
              <w:t>Производство и распределение энергии, газа и воды</w:t>
            </w:r>
          </w:p>
        </w:tc>
        <w:tc>
          <w:tcPr>
            <w:cnfStyle w:val="000001000000"/>
            <w:tcW w:w="679" w:type="dxa"/>
            <w:hideMark/>
          </w:tcPr>
          <w:p w:rsidR="00C14DBB" w:rsidRPr="00C14DBB" w:rsidRDefault="00C14DBB" w:rsidP="00C14DBB">
            <w:pPr>
              <w:pStyle w:val="afff2"/>
              <w:jc w:val="center"/>
            </w:pPr>
            <w:r w:rsidRPr="00C14DBB">
              <w:t>34,0</w:t>
            </w:r>
          </w:p>
        </w:tc>
        <w:tc>
          <w:tcPr>
            <w:cnfStyle w:val="000010000000"/>
            <w:tcW w:w="680" w:type="dxa"/>
            <w:hideMark/>
          </w:tcPr>
          <w:p w:rsidR="00C14DBB" w:rsidRPr="00C14DBB" w:rsidRDefault="00C14DBB" w:rsidP="00C14DBB">
            <w:pPr>
              <w:pStyle w:val="afff2"/>
              <w:jc w:val="center"/>
            </w:pPr>
            <w:r w:rsidRPr="00C14DBB">
              <w:t>30,1</w:t>
            </w:r>
          </w:p>
        </w:tc>
        <w:tc>
          <w:tcPr>
            <w:cnfStyle w:val="000001000000"/>
            <w:tcW w:w="679" w:type="dxa"/>
            <w:hideMark/>
          </w:tcPr>
          <w:p w:rsidR="00C14DBB" w:rsidRPr="00C14DBB" w:rsidRDefault="00C14DBB" w:rsidP="00C14DBB">
            <w:pPr>
              <w:pStyle w:val="afff2"/>
              <w:jc w:val="center"/>
            </w:pPr>
            <w:r w:rsidRPr="00C14DBB">
              <w:t>22,9</w:t>
            </w:r>
          </w:p>
        </w:tc>
        <w:tc>
          <w:tcPr>
            <w:cnfStyle w:val="000010000000"/>
            <w:tcW w:w="680" w:type="dxa"/>
            <w:hideMark/>
          </w:tcPr>
          <w:p w:rsidR="00C14DBB" w:rsidRPr="00C14DBB" w:rsidRDefault="00C14DBB" w:rsidP="00C14DBB">
            <w:pPr>
              <w:pStyle w:val="afff2"/>
              <w:jc w:val="center"/>
            </w:pPr>
            <w:r w:rsidRPr="00C14DBB">
              <w:t>25,7</w:t>
            </w:r>
          </w:p>
        </w:tc>
        <w:tc>
          <w:tcPr>
            <w:cnfStyle w:val="000001000000"/>
            <w:tcW w:w="679" w:type="dxa"/>
            <w:hideMark/>
          </w:tcPr>
          <w:p w:rsidR="00C14DBB" w:rsidRPr="00C14DBB" w:rsidRDefault="00C14DBB" w:rsidP="00C14DBB">
            <w:pPr>
              <w:pStyle w:val="afff2"/>
              <w:jc w:val="center"/>
            </w:pPr>
            <w:r w:rsidRPr="00C14DBB">
              <w:t>26,1</w:t>
            </w:r>
          </w:p>
        </w:tc>
        <w:tc>
          <w:tcPr>
            <w:cnfStyle w:val="000010000000"/>
            <w:tcW w:w="680" w:type="dxa"/>
            <w:hideMark/>
          </w:tcPr>
          <w:p w:rsidR="00C14DBB" w:rsidRPr="00C14DBB" w:rsidRDefault="00C14DBB" w:rsidP="00C14DBB">
            <w:pPr>
              <w:pStyle w:val="afff2"/>
              <w:jc w:val="center"/>
            </w:pPr>
            <w:r w:rsidRPr="00C14DBB">
              <w:t>26,3</w:t>
            </w:r>
          </w:p>
        </w:tc>
        <w:tc>
          <w:tcPr>
            <w:cnfStyle w:val="000001000000"/>
            <w:tcW w:w="679" w:type="dxa"/>
            <w:hideMark/>
          </w:tcPr>
          <w:p w:rsidR="00C14DBB" w:rsidRPr="00C14DBB" w:rsidRDefault="00C14DBB" w:rsidP="00C14DBB">
            <w:pPr>
              <w:pStyle w:val="afff2"/>
              <w:jc w:val="center"/>
            </w:pPr>
            <w:r w:rsidRPr="00C14DBB">
              <w:t>28,8</w:t>
            </w:r>
          </w:p>
        </w:tc>
        <w:tc>
          <w:tcPr>
            <w:cnfStyle w:val="000010000000"/>
            <w:tcW w:w="680" w:type="dxa"/>
            <w:hideMark/>
          </w:tcPr>
          <w:p w:rsidR="00C14DBB" w:rsidRPr="00C14DBB" w:rsidRDefault="00C14DBB" w:rsidP="00C14DBB">
            <w:pPr>
              <w:pStyle w:val="afff2"/>
              <w:jc w:val="center"/>
            </w:pPr>
            <w:r w:rsidRPr="00C14DBB">
              <w:t>31,4</w:t>
            </w:r>
          </w:p>
        </w:tc>
      </w:tr>
      <w:tr w:rsidR="00C14DBB" w:rsidTr="00C14DBB">
        <w:trPr>
          <w:trHeight w:val="51"/>
        </w:trPr>
        <w:tc>
          <w:tcPr>
            <w:cnfStyle w:val="000010000000"/>
            <w:tcW w:w="2660" w:type="dxa"/>
            <w:hideMark/>
          </w:tcPr>
          <w:p w:rsidR="00C14DBB" w:rsidRDefault="00C14DBB" w:rsidP="008F7DE5">
            <w:pPr>
              <w:pStyle w:val="affa"/>
              <w:rPr>
                <w:sz w:val="22"/>
                <w:szCs w:val="22"/>
                <w:lang w:eastAsia="ru-RU"/>
              </w:rPr>
            </w:pPr>
            <w:r>
              <w:rPr>
                <w:lang w:eastAsia="ru-RU"/>
              </w:rPr>
              <w:t>Строительство</w:t>
            </w:r>
          </w:p>
        </w:tc>
        <w:tc>
          <w:tcPr>
            <w:cnfStyle w:val="000001000000"/>
            <w:tcW w:w="679" w:type="dxa"/>
            <w:hideMark/>
          </w:tcPr>
          <w:p w:rsidR="00C14DBB" w:rsidRPr="00C14DBB" w:rsidRDefault="00C14DBB" w:rsidP="00C14DBB">
            <w:pPr>
              <w:pStyle w:val="afff2"/>
              <w:jc w:val="center"/>
            </w:pPr>
            <w:r w:rsidRPr="00C14DBB">
              <w:t>24,2</w:t>
            </w:r>
          </w:p>
        </w:tc>
        <w:tc>
          <w:tcPr>
            <w:cnfStyle w:val="000010000000"/>
            <w:tcW w:w="680" w:type="dxa"/>
            <w:hideMark/>
          </w:tcPr>
          <w:p w:rsidR="00C14DBB" w:rsidRPr="00C14DBB" w:rsidRDefault="00C14DBB" w:rsidP="00C14DBB">
            <w:pPr>
              <w:pStyle w:val="afff2"/>
              <w:jc w:val="center"/>
            </w:pPr>
            <w:r w:rsidRPr="00C14DBB">
              <w:t>21,7</w:t>
            </w:r>
          </w:p>
        </w:tc>
        <w:tc>
          <w:tcPr>
            <w:cnfStyle w:val="000001000000"/>
            <w:tcW w:w="679" w:type="dxa"/>
            <w:hideMark/>
          </w:tcPr>
          <w:p w:rsidR="00C14DBB" w:rsidRPr="00C14DBB" w:rsidRDefault="00C14DBB" w:rsidP="00C14DBB">
            <w:pPr>
              <w:pStyle w:val="afff2"/>
              <w:jc w:val="center"/>
            </w:pPr>
            <w:r w:rsidRPr="00C14DBB">
              <w:t>21,1</w:t>
            </w:r>
          </w:p>
        </w:tc>
        <w:tc>
          <w:tcPr>
            <w:cnfStyle w:val="000010000000"/>
            <w:tcW w:w="680" w:type="dxa"/>
            <w:hideMark/>
          </w:tcPr>
          <w:p w:rsidR="00C14DBB" w:rsidRPr="00C14DBB" w:rsidRDefault="00C14DBB" w:rsidP="00C14DBB">
            <w:pPr>
              <w:pStyle w:val="afff2"/>
              <w:jc w:val="center"/>
            </w:pPr>
            <w:r w:rsidRPr="00C14DBB">
              <w:t>18,1</w:t>
            </w:r>
          </w:p>
        </w:tc>
        <w:tc>
          <w:tcPr>
            <w:cnfStyle w:val="000001000000"/>
            <w:tcW w:w="679" w:type="dxa"/>
            <w:hideMark/>
          </w:tcPr>
          <w:p w:rsidR="00C14DBB" w:rsidRPr="00C14DBB" w:rsidRDefault="00C14DBB" w:rsidP="00C14DBB">
            <w:pPr>
              <w:pStyle w:val="afff2"/>
              <w:jc w:val="center"/>
            </w:pPr>
            <w:r w:rsidRPr="00C14DBB">
              <w:t>18,6</w:t>
            </w:r>
          </w:p>
        </w:tc>
        <w:tc>
          <w:tcPr>
            <w:cnfStyle w:val="000010000000"/>
            <w:tcW w:w="680" w:type="dxa"/>
            <w:hideMark/>
          </w:tcPr>
          <w:p w:rsidR="00C14DBB" w:rsidRPr="00C14DBB" w:rsidRDefault="00C14DBB" w:rsidP="00C14DBB">
            <w:pPr>
              <w:pStyle w:val="afff2"/>
              <w:jc w:val="center"/>
            </w:pPr>
            <w:r w:rsidRPr="00C14DBB">
              <w:t>18,7</w:t>
            </w:r>
          </w:p>
        </w:tc>
        <w:tc>
          <w:tcPr>
            <w:cnfStyle w:val="000001000000"/>
            <w:tcW w:w="679" w:type="dxa"/>
            <w:hideMark/>
          </w:tcPr>
          <w:p w:rsidR="00C14DBB" w:rsidRPr="00C14DBB" w:rsidRDefault="00C14DBB" w:rsidP="00C14DBB">
            <w:pPr>
              <w:pStyle w:val="afff2"/>
              <w:jc w:val="center"/>
            </w:pPr>
            <w:r w:rsidRPr="00C14DBB">
              <w:t>18,8</w:t>
            </w:r>
          </w:p>
        </w:tc>
        <w:tc>
          <w:tcPr>
            <w:cnfStyle w:val="000010000000"/>
            <w:tcW w:w="680" w:type="dxa"/>
            <w:hideMark/>
          </w:tcPr>
          <w:p w:rsidR="00C14DBB" w:rsidRPr="00C14DBB" w:rsidRDefault="00C14DBB" w:rsidP="00C14DBB">
            <w:pPr>
              <w:pStyle w:val="afff2"/>
              <w:jc w:val="center"/>
            </w:pPr>
            <w:r w:rsidRPr="00C14DBB">
              <w:t>19,6</w:t>
            </w:r>
          </w:p>
        </w:tc>
      </w:tr>
      <w:tr w:rsidR="00C14DBB" w:rsidTr="00C14DBB">
        <w:trPr>
          <w:trHeight w:val="51"/>
        </w:trPr>
        <w:tc>
          <w:tcPr>
            <w:cnfStyle w:val="000010000000"/>
            <w:tcW w:w="2660" w:type="dxa"/>
            <w:hideMark/>
          </w:tcPr>
          <w:p w:rsidR="00C14DBB" w:rsidRDefault="00C14DBB" w:rsidP="008F7DE5">
            <w:pPr>
              <w:pStyle w:val="affa"/>
              <w:rPr>
                <w:sz w:val="22"/>
                <w:szCs w:val="22"/>
                <w:lang w:eastAsia="ru-RU"/>
              </w:rPr>
            </w:pPr>
            <w:r>
              <w:rPr>
                <w:lang w:eastAsia="ru-RU"/>
              </w:rPr>
              <w:t>Оптовая и розничная торговля; ремонт автотранспортных средств, мотоциклов, бытовых изделий и предметов личного пользования</w:t>
            </w:r>
          </w:p>
        </w:tc>
        <w:tc>
          <w:tcPr>
            <w:cnfStyle w:val="000001000000"/>
            <w:tcW w:w="679" w:type="dxa"/>
            <w:hideMark/>
          </w:tcPr>
          <w:p w:rsidR="00C14DBB" w:rsidRPr="00C14DBB" w:rsidRDefault="00C14DBB" w:rsidP="00C14DBB">
            <w:pPr>
              <w:pStyle w:val="afff2"/>
              <w:jc w:val="center"/>
            </w:pPr>
            <w:r w:rsidRPr="00C14DBB">
              <w:t>10,7</w:t>
            </w:r>
          </w:p>
        </w:tc>
        <w:tc>
          <w:tcPr>
            <w:cnfStyle w:val="000010000000"/>
            <w:tcW w:w="680" w:type="dxa"/>
            <w:hideMark/>
          </w:tcPr>
          <w:p w:rsidR="00C14DBB" w:rsidRPr="00C14DBB" w:rsidRDefault="00C14DBB" w:rsidP="00C14DBB">
            <w:pPr>
              <w:pStyle w:val="afff2"/>
              <w:jc w:val="center"/>
            </w:pPr>
            <w:r w:rsidRPr="00C14DBB">
              <w:t>11,6</w:t>
            </w:r>
          </w:p>
        </w:tc>
        <w:tc>
          <w:tcPr>
            <w:cnfStyle w:val="000001000000"/>
            <w:tcW w:w="679" w:type="dxa"/>
            <w:hideMark/>
          </w:tcPr>
          <w:p w:rsidR="00C14DBB" w:rsidRPr="00C14DBB" w:rsidRDefault="00C14DBB" w:rsidP="00C14DBB">
            <w:pPr>
              <w:pStyle w:val="afff2"/>
              <w:jc w:val="center"/>
            </w:pPr>
            <w:r w:rsidRPr="00C14DBB">
              <w:t>11,8</w:t>
            </w:r>
          </w:p>
        </w:tc>
        <w:tc>
          <w:tcPr>
            <w:cnfStyle w:val="000010000000"/>
            <w:tcW w:w="680" w:type="dxa"/>
            <w:hideMark/>
          </w:tcPr>
          <w:p w:rsidR="00C14DBB" w:rsidRPr="00C14DBB" w:rsidRDefault="00C14DBB" w:rsidP="00C14DBB">
            <w:pPr>
              <w:pStyle w:val="afff2"/>
              <w:jc w:val="center"/>
            </w:pPr>
            <w:r w:rsidRPr="00C14DBB">
              <w:t>10,9</w:t>
            </w:r>
          </w:p>
        </w:tc>
        <w:tc>
          <w:tcPr>
            <w:cnfStyle w:val="000001000000"/>
            <w:tcW w:w="679" w:type="dxa"/>
            <w:hideMark/>
          </w:tcPr>
          <w:p w:rsidR="00C14DBB" w:rsidRPr="00C14DBB" w:rsidRDefault="00C14DBB" w:rsidP="00C14DBB">
            <w:pPr>
              <w:pStyle w:val="afff2"/>
              <w:jc w:val="center"/>
            </w:pPr>
            <w:r w:rsidRPr="00C14DBB">
              <w:t>13,9</w:t>
            </w:r>
          </w:p>
        </w:tc>
        <w:tc>
          <w:tcPr>
            <w:cnfStyle w:val="000010000000"/>
            <w:tcW w:w="680" w:type="dxa"/>
            <w:hideMark/>
          </w:tcPr>
          <w:p w:rsidR="00C14DBB" w:rsidRPr="00C14DBB" w:rsidRDefault="00C14DBB" w:rsidP="00C14DBB">
            <w:pPr>
              <w:pStyle w:val="afff2"/>
              <w:jc w:val="center"/>
            </w:pPr>
            <w:r w:rsidRPr="00C14DBB">
              <w:t>16,6</w:t>
            </w:r>
          </w:p>
        </w:tc>
        <w:tc>
          <w:tcPr>
            <w:cnfStyle w:val="000001000000"/>
            <w:tcW w:w="679" w:type="dxa"/>
            <w:hideMark/>
          </w:tcPr>
          <w:p w:rsidR="00C14DBB" w:rsidRPr="00C14DBB" w:rsidRDefault="00C14DBB" w:rsidP="00C14DBB">
            <w:pPr>
              <w:pStyle w:val="afff2"/>
              <w:jc w:val="center"/>
            </w:pPr>
            <w:r w:rsidRPr="00C14DBB">
              <w:t>15,1</w:t>
            </w:r>
          </w:p>
        </w:tc>
        <w:tc>
          <w:tcPr>
            <w:cnfStyle w:val="000010000000"/>
            <w:tcW w:w="680" w:type="dxa"/>
            <w:hideMark/>
          </w:tcPr>
          <w:p w:rsidR="00C14DBB" w:rsidRPr="00C14DBB" w:rsidRDefault="00C14DBB" w:rsidP="00C14DBB">
            <w:pPr>
              <w:pStyle w:val="afff2"/>
              <w:jc w:val="center"/>
            </w:pPr>
            <w:r w:rsidRPr="00C14DBB">
              <w:t>16,3</w:t>
            </w:r>
          </w:p>
        </w:tc>
      </w:tr>
      <w:tr w:rsidR="00C14DBB" w:rsidTr="00C14DBB">
        <w:trPr>
          <w:trHeight w:val="51"/>
        </w:trPr>
        <w:tc>
          <w:tcPr>
            <w:cnfStyle w:val="000010000000"/>
            <w:tcW w:w="2660" w:type="dxa"/>
            <w:hideMark/>
          </w:tcPr>
          <w:p w:rsidR="00C14DBB" w:rsidRDefault="00C14DBB" w:rsidP="008F7DE5">
            <w:pPr>
              <w:pStyle w:val="affa"/>
              <w:rPr>
                <w:sz w:val="22"/>
                <w:szCs w:val="22"/>
                <w:lang w:eastAsia="ru-RU"/>
              </w:rPr>
            </w:pPr>
            <w:r>
              <w:rPr>
                <w:lang w:eastAsia="ru-RU"/>
              </w:rPr>
              <w:t>Гостиницы и рестораны</w:t>
            </w:r>
          </w:p>
        </w:tc>
        <w:tc>
          <w:tcPr>
            <w:cnfStyle w:val="000001000000"/>
            <w:tcW w:w="679" w:type="dxa"/>
            <w:hideMark/>
          </w:tcPr>
          <w:p w:rsidR="00C14DBB" w:rsidRPr="00C14DBB" w:rsidRDefault="00C14DBB" w:rsidP="00C14DBB">
            <w:pPr>
              <w:pStyle w:val="afff2"/>
              <w:jc w:val="center"/>
            </w:pPr>
            <w:r w:rsidRPr="00C14DBB">
              <w:t>13,7</w:t>
            </w:r>
          </w:p>
        </w:tc>
        <w:tc>
          <w:tcPr>
            <w:cnfStyle w:val="000010000000"/>
            <w:tcW w:w="680" w:type="dxa"/>
            <w:hideMark/>
          </w:tcPr>
          <w:p w:rsidR="00C14DBB" w:rsidRPr="00C14DBB" w:rsidRDefault="00C14DBB" w:rsidP="00C14DBB">
            <w:pPr>
              <w:pStyle w:val="afff2"/>
              <w:jc w:val="center"/>
            </w:pPr>
            <w:r w:rsidRPr="00C14DBB">
              <w:t>16,4</w:t>
            </w:r>
          </w:p>
        </w:tc>
        <w:tc>
          <w:tcPr>
            <w:cnfStyle w:val="000001000000"/>
            <w:tcW w:w="679" w:type="dxa"/>
            <w:hideMark/>
          </w:tcPr>
          <w:p w:rsidR="00C14DBB" w:rsidRPr="00C14DBB" w:rsidRDefault="00C14DBB" w:rsidP="00C14DBB">
            <w:pPr>
              <w:pStyle w:val="afff2"/>
              <w:jc w:val="center"/>
            </w:pPr>
            <w:r w:rsidRPr="00C14DBB">
              <w:t>15,0</w:t>
            </w:r>
          </w:p>
        </w:tc>
        <w:tc>
          <w:tcPr>
            <w:cnfStyle w:val="000010000000"/>
            <w:tcW w:w="680" w:type="dxa"/>
            <w:hideMark/>
          </w:tcPr>
          <w:p w:rsidR="00C14DBB" w:rsidRPr="00C14DBB" w:rsidRDefault="00C14DBB" w:rsidP="00C14DBB">
            <w:pPr>
              <w:pStyle w:val="afff2"/>
              <w:jc w:val="center"/>
            </w:pPr>
            <w:r w:rsidRPr="00C14DBB">
              <w:t>15,8</w:t>
            </w:r>
          </w:p>
        </w:tc>
        <w:tc>
          <w:tcPr>
            <w:cnfStyle w:val="000001000000"/>
            <w:tcW w:w="679" w:type="dxa"/>
            <w:hideMark/>
          </w:tcPr>
          <w:p w:rsidR="00C14DBB" w:rsidRPr="00C14DBB" w:rsidRDefault="00C14DBB" w:rsidP="00C14DBB">
            <w:pPr>
              <w:pStyle w:val="afff2"/>
              <w:jc w:val="center"/>
            </w:pPr>
            <w:r w:rsidRPr="00C14DBB">
              <w:t>19,2</w:t>
            </w:r>
          </w:p>
        </w:tc>
        <w:tc>
          <w:tcPr>
            <w:cnfStyle w:val="000010000000"/>
            <w:tcW w:w="680" w:type="dxa"/>
            <w:hideMark/>
          </w:tcPr>
          <w:p w:rsidR="00C14DBB" w:rsidRPr="00C14DBB" w:rsidRDefault="00C14DBB" w:rsidP="00C14DBB">
            <w:pPr>
              <w:pStyle w:val="afff2"/>
              <w:jc w:val="center"/>
            </w:pPr>
            <w:r w:rsidRPr="00C14DBB">
              <w:t>18,0</w:t>
            </w:r>
          </w:p>
        </w:tc>
        <w:tc>
          <w:tcPr>
            <w:cnfStyle w:val="000001000000"/>
            <w:tcW w:w="679" w:type="dxa"/>
            <w:hideMark/>
          </w:tcPr>
          <w:p w:rsidR="00C14DBB" w:rsidRPr="00C14DBB" w:rsidRDefault="00C14DBB" w:rsidP="00C14DBB">
            <w:pPr>
              <w:pStyle w:val="afff2"/>
              <w:jc w:val="center"/>
            </w:pPr>
            <w:r w:rsidRPr="00C14DBB">
              <w:t>18,0</w:t>
            </w:r>
          </w:p>
        </w:tc>
        <w:tc>
          <w:tcPr>
            <w:cnfStyle w:val="000010000000"/>
            <w:tcW w:w="680" w:type="dxa"/>
            <w:hideMark/>
          </w:tcPr>
          <w:p w:rsidR="00C14DBB" w:rsidRPr="00C14DBB" w:rsidRDefault="00C14DBB" w:rsidP="00C14DBB">
            <w:pPr>
              <w:pStyle w:val="afff2"/>
              <w:jc w:val="center"/>
            </w:pPr>
            <w:r w:rsidRPr="00C14DBB">
              <w:t>17,8</w:t>
            </w:r>
          </w:p>
        </w:tc>
      </w:tr>
      <w:tr w:rsidR="00C14DBB" w:rsidTr="00C14DBB">
        <w:trPr>
          <w:trHeight w:val="51"/>
        </w:trPr>
        <w:tc>
          <w:tcPr>
            <w:cnfStyle w:val="000010000000"/>
            <w:tcW w:w="2660" w:type="dxa"/>
            <w:hideMark/>
          </w:tcPr>
          <w:p w:rsidR="00C14DBB" w:rsidRDefault="00C14DBB" w:rsidP="008F7DE5">
            <w:pPr>
              <w:pStyle w:val="affa"/>
              <w:rPr>
                <w:sz w:val="22"/>
                <w:szCs w:val="22"/>
                <w:lang w:eastAsia="ru-RU"/>
              </w:rPr>
            </w:pPr>
            <w:r>
              <w:rPr>
                <w:lang w:eastAsia="ru-RU"/>
              </w:rPr>
              <w:t>Транспорт и связь</w:t>
            </w:r>
          </w:p>
        </w:tc>
        <w:tc>
          <w:tcPr>
            <w:cnfStyle w:val="000001000000"/>
            <w:tcW w:w="679" w:type="dxa"/>
            <w:hideMark/>
          </w:tcPr>
          <w:p w:rsidR="00C14DBB" w:rsidRPr="00C14DBB" w:rsidRDefault="00C14DBB" w:rsidP="00C14DBB">
            <w:pPr>
              <w:pStyle w:val="afff2"/>
              <w:jc w:val="center"/>
            </w:pPr>
            <w:r w:rsidRPr="00C14DBB">
              <w:t>24,1</w:t>
            </w:r>
          </w:p>
        </w:tc>
        <w:tc>
          <w:tcPr>
            <w:cnfStyle w:val="000010000000"/>
            <w:tcW w:w="680" w:type="dxa"/>
            <w:hideMark/>
          </w:tcPr>
          <w:p w:rsidR="00C14DBB" w:rsidRPr="00C14DBB" w:rsidRDefault="00C14DBB" w:rsidP="00C14DBB">
            <w:pPr>
              <w:pStyle w:val="afff2"/>
              <w:jc w:val="center"/>
            </w:pPr>
            <w:r w:rsidRPr="00C14DBB">
              <w:t>22,0</w:t>
            </w:r>
          </w:p>
        </w:tc>
        <w:tc>
          <w:tcPr>
            <w:cnfStyle w:val="000001000000"/>
            <w:tcW w:w="679" w:type="dxa"/>
            <w:hideMark/>
          </w:tcPr>
          <w:p w:rsidR="00C14DBB" w:rsidRPr="00C14DBB" w:rsidRDefault="00C14DBB" w:rsidP="00C14DBB">
            <w:pPr>
              <w:pStyle w:val="afff2"/>
              <w:jc w:val="center"/>
            </w:pPr>
            <w:r w:rsidRPr="00C14DBB">
              <w:t>23,6</w:t>
            </w:r>
          </w:p>
        </w:tc>
        <w:tc>
          <w:tcPr>
            <w:cnfStyle w:val="000010000000"/>
            <w:tcW w:w="680" w:type="dxa"/>
            <w:hideMark/>
          </w:tcPr>
          <w:p w:rsidR="00C14DBB" w:rsidRPr="00C14DBB" w:rsidRDefault="00C14DBB" w:rsidP="00C14DBB">
            <w:pPr>
              <w:pStyle w:val="afff2"/>
              <w:jc w:val="center"/>
            </w:pPr>
            <w:r w:rsidRPr="00C14DBB">
              <w:t>23,2</w:t>
            </w:r>
          </w:p>
        </w:tc>
        <w:tc>
          <w:tcPr>
            <w:cnfStyle w:val="000001000000"/>
            <w:tcW w:w="679" w:type="dxa"/>
            <w:hideMark/>
          </w:tcPr>
          <w:p w:rsidR="00C14DBB" w:rsidRPr="00C14DBB" w:rsidRDefault="00C14DBB" w:rsidP="00C14DBB">
            <w:pPr>
              <w:pStyle w:val="afff2"/>
              <w:jc w:val="center"/>
            </w:pPr>
            <w:r w:rsidRPr="00C14DBB">
              <w:t>26,4</w:t>
            </w:r>
          </w:p>
        </w:tc>
        <w:tc>
          <w:tcPr>
            <w:cnfStyle w:val="000010000000"/>
            <w:tcW w:w="680" w:type="dxa"/>
            <w:hideMark/>
          </w:tcPr>
          <w:p w:rsidR="00C14DBB" w:rsidRPr="00C14DBB" w:rsidRDefault="00C14DBB" w:rsidP="00C14DBB">
            <w:pPr>
              <w:pStyle w:val="afff2"/>
              <w:jc w:val="center"/>
            </w:pPr>
            <w:r w:rsidRPr="00C14DBB">
              <w:t>25,5</w:t>
            </w:r>
          </w:p>
        </w:tc>
        <w:tc>
          <w:tcPr>
            <w:cnfStyle w:val="000001000000"/>
            <w:tcW w:w="679" w:type="dxa"/>
            <w:hideMark/>
          </w:tcPr>
          <w:p w:rsidR="00C14DBB" w:rsidRPr="00C14DBB" w:rsidRDefault="00C14DBB" w:rsidP="00C14DBB">
            <w:pPr>
              <w:pStyle w:val="afff2"/>
              <w:jc w:val="center"/>
            </w:pPr>
            <w:r w:rsidRPr="00C14DBB">
              <w:t>22,0</w:t>
            </w:r>
          </w:p>
        </w:tc>
        <w:tc>
          <w:tcPr>
            <w:cnfStyle w:val="000010000000"/>
            <w:tcW w:w="680" w:type="dxa"/>
            <w:hideMark/>
          </w:tcPr>
          <w:p w:rsidR="00C14DBB" w:rsidRPr="00C14DBB" w:rsidRDefault="00C14DBB" w:rsidP="00C14DBB">
            <w:pPr>
              <w:pStyle w:val="afff2"/>
              <w:jc w:val="center"/>
            </w:pPr>
            <w:r w:rsidRPr="00C14DBB">
              <w:t>23,5</w:t>
            </w:r>
          </w:p>
        </w:tc>
      </w:tr>
      <w:tr w:rsidR="00C14DBB" w:rsidTr="00C14DBB">
        <w:trPr>
          <w:trHeight w:val="262"/>
        </w:trPr>
        <w:tc>
          <w:tcPr>
            <w:cnfStyle w:val="000010000000"/>
            <w:tcW w:w="2660" w:type="dxa"/>
            <w:hideMark/>
          </w:tcPr>
          <w:p w:rsidR="00C14DBB" w:rsidRDefault="00C14DBB" w:rsidP="008F7DE5">
            <w:pPr>
              <w:pStyle w:val="affa"/>
              <w:rPr>
                <w:sz w:val="22"/>
                <w:szCs w:val="22"/>
                <w:lang w:eastAsia="ru-RU"/>
              </w:rPr>
            </w:pPr>
            <w:r>
              <w:rPr>
                <w:lang w:eastAsia="ru-RU"/>
              </w:rPr>
              <w:t>Финансовая деятельность</w:t>
            </w:r>
          </w:p>
        </w:tc>
        <w:tc>
          <w:tcPr>
            <w:cnfStyle w:val="000001000000"/>
            <w:tcW w:w="679" w:type="dxa"/>
            <w:hideMark/>
          </w:tcPr>
          <w:p w:rsidR="00C14DBB" w:rsidRPr="00C14DBB" w:rsidRDefault="00C14DBB" w:rsidP="00C14DBB">
            <w:pPr>
              <w:pStyle w:val="afff2"/>
              <w:jc w:val="center"/>
            </w:pPr>
            <w:r w:rsidRPr="00C14DBB">
              <w:t>23,8</w:t>
            </w:r>
          </w:p>
        </w:tc>
        <w:tc>
          <w:tcPr>
            <w:cnfStyle w:val="000010000000"/>
            <w:tcW w:w="680" w:type="dxa"/>
            <w:hideMark/>
          </w:tcPr>
          <w:p w:rsidR="00C14DBB" w:rsidRPr="00C14DBB" w:rsidRDefault="00C14DBB" w:rsidP="00C14DBB">
            <w:pPr>
              <w:pStyle w:val="afff2"/>
              <w:jc w:val="center"/>
            </w:pPr>
            <w:r w:rsidRPr="00C14DBB">
              <w:t>22,0</w:t>
            </w:r>
          </w:p>
        </w:tc>
        <w:tc>
          <w:tcPr>
            <w:cnfStyle w:val="000001000000"/>
            <w:tcW w:w="679" w:type="dxa"/>
            <w:hideMark/>
          </w:tcPr>
          <w:p w:rsidR="00C14DBB" w:rsidRPr="00C14DBB" w:rsidRDefault="00C14DBB" w:rsidP="00C14DBB">
            <w:pPr>
              <w:pStyle w:val="afff2"/>
              <w:jc w:val="center"/>
            </w:pPr>
            <w:r w:rsidRPr="00C14DBB">
              <w:t>17,3</w:t>
            </w:r>
          </w:p>
        </w:tc>
        <w:tc>
          <w:tcPr>
            <w:cnfStyle w:val="000010000000"/>
            <w:tcW w:w="680" w:type="dxa"/>
            <w:hideMark/>
          </w:tcPr>
          <w:p w:rsidR="00C14DBB" w:rsidRPr="00C14DBB" w:rsidRDefault="00C14DBB" w:rsidP="00C14DBB">
            <w:pPr>
              <w:pStyle w:val="afff2"/>
              <w:jc w:val="center"/>
            </w:pPr>
            <w:r w:rsidRPr="00C14DBB">
              <w:t>20,5</w:t>
            </w:r>
          </w:p>
        </w:tc>
        <w:tc>
          <w:tcPr>
            <w:cnfStyle w:val="000001000000"/>
            <w:tcW w:w="679" w:type="dxa"/>
            <w:hideMark/>
          </w:tcPr>
          <w:p w:rsidR="00C14DBB" w:rsidRPr="00C14DBB" w:rsidRDefault="00C14DBB" w:rsidP="00C14DBB">
            <w:pPr>
              <w:pStyle w:val="afff2"/>
              <w:jc w:val="center"/>
            </w:pPr>
            <w:r w:rsidRPr="00C14DBB">
              <w:t>25,4</w:t>
            </w:r>
          </w:p>
        </w:tc>
        <w:tc>
          <w:tcPr>
            <w:cnfStyle w:val="000010000000"/>
            <w:tcW w:w="680" w:type="dxa"/>
            <w:hideMark/>
          </w:tcPr>
          <w:p w:rsidR="00C14DBB" w:rsidRPr="00C14DBB" w:rsidRDefault="00C14DBB" w:rsidP="00C14DBB">
            <w:pPr>
              <w:pStyle w:val="afff2"/>
              <w:jc w:val="center"/>
            </w:pPr>
            <w:r w:rsidRPr="00C14DBB">
              <w:t>25,1</w:t>
            </w:r>
          </w:p>
        </w:tc>
        <w:tc>
          <w:tcPr>
            <w:cnfStyle w:val="000001000000"/>
            <w:tcW w:w="679" w:type="dxa"/>
            <w:hideMark/>
          </w:tcPr>
          <w:p w:rsidR="00C14DBB" w:rsidRPr="00C14DBB" w:rsidRDefault="00C14DBB" w:rsidP="00C14DBB">
            <w:pPr>
              <w:pStyle w:val="afff2"/>
              <w:jc w:val="center"/>
            </w:pPr>
            <w:r w:rsidRPr="00C14DBB">
              <w:t>23,5</w:t>
            </w:r>
          </w:p>
        </w:tc>
        <w:tc>
          <w:tcPr>
            <w:cnfStyle w:val="000010000000"/>
            <w:tcW w:w="680" w:type="dxa"/>
            <w:hideMark/>
          </w:tcPr>
          <w:p w:rsidR="00C14DBB" w:rsidRPr="00C14DBB" w:rsidRDefault="00C14DBB" w:rsidP="00C14DBB">
            <w:pPr>
              <w:pStyle w:val="afff2"/>
              <w:jc w:val="center"/>
            </w:pPr>
            <w:r w:rsidRPr="00C14DBB">
              <w:t>22,9</w:t>
            </w:r>
          </w:p>
        </w:tc>
      </w:tr>
      <w:tr w:rsidR="00C14DBB" w:rsidTr="00C14DBB">
        <w:trPr>
          <w:trHeight w:val="51"/>
        </w:trPr>
        <w:tc>
          <w:tcPr>
            <w:cnfStyle w:val="000010000000"/>
            <w:tcW w:w="2660" w:type="dxa"/>
            <w:hideMark/>
          </w:tcPr>
          <w:p w:rsidR="00C14DBB" w:rsidRDefault="00C14DBB" w:rsidP="008F7DE5">
            <w:pPr>
              <w:pStyle w:val="affa"/>
              <w:rPr>
                <w:sz w:val="22"/>
                <w:szCs w:val="22"/>
                <w:lang w:eastAsia="ru-RU"/>
              </w:rPr>
            </w:pPr>
            <w:r>
              <w:rPr>
                <w:lang w:eastAsia="ru-RU"/>
              </w:rPr>
              <w:t>Операции с недвижимым имуществом, аренда и предоставление услуг</w:t>
            </w:r>
          </w:p>
        </w:tc>
        <w:tc>
          <w:tcPr>
            <w:cnfStyle w:val="000001000000"/>
            <w:tcW w:w="679" w:type="dxa"/>
            <w:hideMark/>
          </w:tcPr>
          <w:p w:rsidR="00C14DBB" w:rsidRPr="00C14DBB" w:rsidRDefault="00C14DBB" w:rsidP="00C14DBB">
            <w:pPr>
              <w:pStyle w:val="afff2"/>
              <w:jc w:val="center"/>
            </w:pPr>
            <w:r w:rsidRPr="00C14DBB">
              <w:t>20,6</w:t>
            </w:r>
          </w:p>
        </w:tc>
        <w:tc>
          <w:tcPr>
            <w:cnfStyle w:val="000010000000"/>
            <w:tcW w:w="680" w:type="dxa"/>
            <w:hideMark/>
          </w:tcPr>
          <w:p w:rsidR="00C14DBB" w:rsidRPr="00C14DBB" w:rsidRDefault="00C14DBB" w:rsidP="00C14DBB">
            <w:pPr>
              <w:pStyle w:val="afff2"/>
              <w:jc w:val="center"/>
            </w:pPr>
            <w:r w:rsidRPr="00C14DBB">
              <w:t>23,9</w:t>
            </w:r>
          </w:p>
        </w:tc>
        <w:tc>
          <w:tcPr>
            <w:cnfStyle w:val="000001000000"/>
            <w:tcW w:w="679" w:type="dxa"/>
            <w:hideMark/>
          </w:tcPr>
          <w:p w:rsidR="00C14DBB" w:rsidRPr="00C14DBB" w:rsidRDefault="00C14DBB" w:rsidP="00C14DBB">
            <w:pPr>
              <w:pStyle w:val="afff2"/>
              <w:jc w:val="center"/>
            </w:pPr>
            <w:r w:rsidRPr="00C14DBB">
              <w:t>17,5</w:t>
            </w:r>
          </w:p>
        </w:tc>
        <w:tc>
          <w:tcPr>
            <w:cnfStyle w:val="000010000000"/>
            <w:tcW w:w="680" w:type="dxa"/>
            <w:hideMark/>
          </w:tcPr>
          <w:p w:rsidR="00C14DBB" w:rsidRPr="00C14DBB" w:rsidRDefault="00C14DBB" w:rsidP="00C14DBB">
            <w:pPr>
              <w:pStyle w:val="afff2"/>
              <w:jc w:val="center"/>
            </w:pPr>
            <w:r w:rsidRPr="00C14DBB">
              <w:t>18,9</w:t>
            </w:r>
          </w:p>
        </w:tc>
        <w:tc>
          <w:tcPr>
            <w:cnfStyle w:val="000001000000"/>
            <w:tcW w:w="679" w:type="dxa"/>
            <w:hideMark/>
          </w:tcPr>
          <w:p w:rsidR="00C14DBB" w:rsidRPr="00C14DBB" w:rsidRDefault="00C14DBB" w:rsidP="00C14DBB">
            <w:pPr>
              <w:pStyle w:val="afff2"/>
              <w:jc w:val="center"/>
            </w:pPr>
            <w:r w:rsidRPr="00C14DBB">
              <w:t>23,8</w:t>
            </w:r>
          </w:p>
        </w:tc>
        <w:tc>
          <w:tcPr>
            <w:cnfStyle w:val="000010000000"/>
            <w:tcW w:w="680" w:type="dxa"/>
            <w:hideMark/>
          </w:tcPr>
          <w:p w:rsidR="00C14DBB" w:rsidRPr="00C14DBB" w:rsidRDefault="00C14DBB" w:rsidP="00C14DBB">
            <w:pPr>
              <w:pStyle w:val="afff2"/>
              <w:jc w:val="center"/>
            </w:pPr>
            <w:r w:rsidRPr="00C14DBB">
              <w:t>20,8</w:t>
            </w:r>
          </w:p>
        </w:tc>
        <w:tc>
          <w:tcPr>
            <w:cnfStyle w:val="000001000000"/>
            <w:tcW w:w="679" w:type="dxa"/>
            <w:hideMark/>
          </w:tcPr>
          <w:p w:rsidR="00C14DBB" w:rsidRPr="00C14DBB" w:rsidRDefault="00C14DBB" w:rsidP="00C14DBB">
            <w:pPr>
              <w:pStyle w:val="afff2"/>
              <w:jc w:val="center"/>
            </w:pPr>
            <w:r w:rsidRPr="00C14DBB">
              <w:t>20,8</w:t>
            </w:r>
          </w:p>
        </w:tc>
        <w:tc>
          <w:tcPr>
            <w:cnfStyle w:val="000010000000"/>
            <w:tcW w:w="680" w:type="dxa"/>
            <w:hideMark/>
          </w:tcPr>
          <w:p w:rsidR="00C14DBB" w:rsidRPr="00C14DBB" w:rsidRDefault="00C14DBB" w:rsidP="00C14DBB">
            <w:pPr>
              <w:pStyle w:val="afff2"/>
              <w:jc w:val="center"/>
            </w:pPr>
            <w:r w:rsidRPr="00C14DBB">
              <w:t>21,4</w:t>
            </w:r>
          </w:p>
        </w:tc>
      </w:tr>
      <w:tr w:rsidR="00C14DBB" w:rsidTr="00C14DBB">
        <w:trPr>
          <w:trHeight w:val="51"/>
        </w:trPr>
        <w:tc>
          <w:tcPr>
            <w:cnfStyle w:val="000010000000"/>
            <w:tcW w:w="2660" w:type="dxa"/>
            <w:hideMark/>
          </w:tcPr>
          <w:p w:rsidR="00C14DBB" w:rsidRDefault="00C14DBB" w:rsidP="008F7DE5">
            <w:pPr>
              <w:pStyle w:val="affa"/>
              <w:rPr>
                <w:sz w:val="22"/>
                <w:szCs w:val="22"/>
                <w:lang w:eastAsia="ru-RU"/>
              </w:rPr>
            </w:pPr>
            <w:r>
              <w:rPr>
                <w:lang w:eastAsia="ru-RU"/>
              </w:rPr>
              <w:t>Государственное управление и обеспечение военной безопасности; социальное страхование</w:t>
            </w:r>
          </w:p>
        </w:tc>
        <w:tc>
          <w:tcPr>
            <w:cnfStyle w:val="000001000000"/>
            <w:tcW w:w="679" w:type="dxa"/>
            <w:hideMark/>
          </w:tcPr>
          <w:p w:rsidR="00C14DBB" w:rsidRPr="00C14DBB" w:rsidRDefault="00C14DBB" w:rsidP="00C14DBB">
            <w:pPr>
              <w:pStyle w:val="afff2"/>
              <w:jc w:val="center"/>
            </w:pPr>
            <w:r w:rsidRPr="00C14DBB">
              <w:t>8,9</w:t>
            </w:r>
          </w:p>
        </w:tc>
        <w:tc>
          <w:tcPr>
            <w:cnfStyle w:val="000010000000"/>
            <w:tcW w:w="680" w:type="dxa"/>
            <w:hideMark/>
          </w:tcPr>
          <w:p w:rsidR="00C14DBB" w:rsidRPr="00C14DBB" w:rsidRDefault="00C14DBB" w:rsidP="00C14DBB">
            <w:pPr>
              <w:pStyle w:val="afff2"/>
              <w:jc w:val="center"/>
            </w:pPr>
            <w:r w:rsidRPr="00C14DBB">
              <w:t>8,4</w:t>
            </w:r>
          </w:p>
        </w:tc>
        <w:tc>
          <w:tcPr>
            <w:cnfStyle w:val="000001000000"/>
            <w:tcW w:w="679" w:type="dxa"/>
            <w:hideMark/>
          </w:tcPr>
          <w:p w:rsidR="00C14DBB" w:rsidRPr="00C14DBB" w:rsidRDefault="00C14DBB" w:rsidP="00C14DBB">
            <w:pPr>
              <w:pStyle w:val="afff2"/>
              <w:jc w:val="center"/>
            </w:pPr>
            <w:r w:rsidRPr="00C14DBB">
              <w:t>7,8</w:t>
            </w:r>
          </w:p>
        </w:tc>
        <w:tc>
          <w:tcPr>
            <w:cnfStyle w:val="000010000000"/>
            <w:tcW w:w="680" w:type="dxa"/>
            <w:hideMark/>
          </w:tcPr>
          <w:p w:rsidR="00C14DBB" w:rsidRPr="00C14DBB" w:rsidRDefault="00C14DBB" w:rsidP="00C14DBB">
            <w:pPr>
              <w:pStyle w:val="afff2"/>
              <w:jc w:val="center"/>
            </w:pPr>
            <w:r w:rsidRPr="00C14DBB">
              <w:t>7,6</w:t>
            </w:r>
          </w:p>
        </w:tc>
        <w:tc>
          <w:tcPr>
            <w:cnfStyle w:val="000001000000"/>
            <w:tcW w:w="679" w:type="dxa"/>
            <w:hideMark/>
          </w:tcPr>
          <w:p w:rsidR="00C14DBB" w:rsidRPr="00C14DBB" w:rsidRDefault="00C14DBB" w:rsidP="00C14DBB">
            <w:pPr>
              <w:pStyle w:val="afff2"/>
              <w:jc w:val="center"/>
            </w:pPr>
            <w:r w:rsidRPr="00C14DBB">
              <w:t>9,3</w:t>
            </w:r>
          </w:p>
        </w:tc>
        <w:tc>
          <w:tcPr>
            <w:cnfStyle w:val="000010000000"/>
            <w:tcW w:w="680" w:type="dxa"/>
            <w:hideMark/>
          </w:tcPr>
          <w:p w:rsidR="00C14DBB" w:rsidRPr="00C14DBB" w:rsidRDefault="00C14DBB" w:rsidP="00C14DBB">
            <w:pPr>
              <w:pStyle w:val="afff2"/>
              <w:jc w:val="center"/>
            </w:pPr>
            <w:r w:rsidRPr="00C14DBB">
              <w:t>8,6</w:t>
            </w:r>
          </w:p>
        </w:tc>
        <w:tc>
          <w:tcPr>
            <w:cnfStyle w:val="000001000000"/>
            <w:tcW w:w="679" w:type="dxa"/>
            <w:hideMark/>
          </w:tcPr>
          <w:p w:rsidR="00C14DBB" w:rsidRPr="00C14DBB" w:rsidRDefault="00C14DBB" w:rsidP="00C14DBB">
            <w:pPr>
              <w:pStyle w:val="afff2"/>
              <w:jc w:val="center"/>
            </w:pPr>
            <w:r w:rsidRPr="00C14DBB">
              <w:t>8,3</w:t>
            </w:r>
          </w:p>
        </w:tc>
        <w:tc>
          <w:tcPr>
            <w:cnfStyle w:val="000010000000"/>
            <w:tcW w:w="680" w:type="dxa"/>
            <w:hideMark/>
          </w:tcPr>
          <w:p w:rsidR="00C14DBB" w:rsidRPr="00C14DBB" w:rsidRDefault="00C14DBB" w:rsidP="00C14DBB">
            <w:pPr>
              <w:pStyle w:val="afff2"/>
              <w:jc w:val="center"/>
            </w:pPr>
            <w:r w:rsidRPr="00C14DBB">
              <w:t>8,5</w:t>
            </w:r>
          </w:p>
        </w:tc>
      </w:tr>
      <w:tr w:rsidR="00C14DBB" w:rsidTr="00C14DBB">
        <w:trPr>
          <w:trHeight w:val="51"/>
        </w:trPr>
        <w:tc>
          <w:tcPr>
            <w:cnfStyle w:val="000010000000"/>
            <w:tcW w:w="2660" w:type="dxa"/>
            <w:hideMark/>
          </w:tcPr>
          <w:p w:rsidR="00C14DBB" w:rsidRDefault="00C14DBB" w:rsidP="008F7DE5">
            <w:pPr>
              <w:pStyle w:val="affa"/>
              <w:rPr>
                <w:sz w:val="22"/>
                <w:szCs w:val="22"/>
                <w:lang w:eastAsia="ru-RU"/>
              </w:rPr>
            </w:pPr>
            <w:r>
              <w:rPr>
                <w:lang w:eastAsia="ru-RU"/>
              </w:rPr>
              <w:t>Образование</w:t>
            </w:r>
          </w:p>
        </w:tc>
        <w:tc>
          <w:tcPr>
            <w:cnfStyle w:val="000001000000"/>
            <w:tcW w:w="679" w:type="dxa"/>
            <w:hideMark/>
          </w:tcPr>
          <w:p w:rsidR="00C14DBB" w:rsidRPr="00C14DBB" w:rsidRDefault="00C14DBB" w:rsidP="00C14DBB">
            <w:pPr>
              <w:pStyle w:val="afff2"/>
              <w:jc w:val="center"/>
            </w:pPr>
            <w:r w:rsidRPr="00C14DBB">
              <w:t>19,1</w:t>
            </w:r>
          </w:p>
        </w:tc>
        <w:tc>
          <w:tcPr>
            <w:cnfStyle w:val="000010000000"/>
            <w:tcW w:w="680" w:type="dxa"/>
            <w:hideMark/>
          </w:tcPr>
          <w:p w:rsidR="00C14DBB" w:rsidRPr="00C14DBB" w:rsidRDefault="00C14DBB" w:rsidP="00C14DBB">
            <w:pPr>
              <w:pStyle w:val="afff2"/>
              <w:jc w:val="center"/>
            </w:pPr>
            <w:r w:rsidRPr="00C14DBB">
              <w:t>19,2</w:t>
            </w:r>
          </w:p>
        </w:tc>
        <w:tc>
          <w:tcPr>
            <w:cnfStyle w:val="000001000000"/>
            <w:tcW w:w="679" w:type="dxa"/>
            <w:hideMark/>
          </w:tcPr>
          <w:p w:rsidR="00C14DBB" w:rsidRPr="00C14DBB" w:rsidRDefault="00C14DBB" w:rsidP="00C14DBB">
            <w:pPr>
              <w:pStyle w:val="afff2"/>
              <w:jc w:val="center"/>
            </w:pPr>
            <w:r w:rsidRPr="00C14DBB">
              <w:t>19,1</w:t>
            </w:r>
          </w:p>
        </w:tc>
        <w:tc>
          <w:tcPr>
            <w:cnfStyle w:val="000010000000"/>
            <w:tcW w:w="680" w:type="dxa"/>
            <w:hideMark/>
          </w:tcPr>
          <w:p w:rsidR="00C14DBB" w:rsidRPr="00C14DBB" w:rsidRDefault="00C14DBB" w:rsidP="00C14DBB">
            <w:pPr>
              <w:pStyle w:val="afff2"/>
              <w:jc w:val="center"/>
            </w:pPr>
            <w:r w:rsidRPr="00C14DBB">
              <w:t>19,9</w:t>
            </w:r>
          </w:p>
        </w:tc>
        <w:tc>
          <w:tcPr>
            <w:cnfStyle w:val="000001000000"/>
            <w:tcW w:w="679" w:type="dxa"/>
            <w:hideMark/>
          </w:tcPr>
          <w:p w:rsidR="00C14DBB" w:rsidRPr="00C14DBB" w:rsidRDefault="00C14DBB" w:rsidP="00C14DBB">
            <w:pPr>
              <w:pStyle w:val="afff2"/>
              <w:jc w:val="center"/>
            </w:pPr>
            <w:r w:rsidRPr="00C14DBB">
              <w:t>24,4</w:t>
            </w:r>
          </w:p>
        </w:tc>
        <w:tc>
          <w:tcPr>
            <w:cnfStyle w:val="000010000000"/>
            <w:tcW w:w="680" w:type="dxa"/>
            <w:hideMark/>
          </w:tcPr>
          <w:p w:rsidR="00C14DBB" w:rsidRPr="00C14DBB" w:rsidRDefault="00C14DBB" w:rsidP="00C14DBB">
            <w:pPr>
              <w:pStyle w:val="afff2"/>
              <w:jc w:val="center"/>
            </w:pPr>
            <w:r w:rsidRPr="00C14DBB">
              <w:t>26,4</w:t>
            </w:r>
          </w:p>
        </w:tc>
        <w:tc>
          <w:tcPr>
            <w:cnfStyle w:val="000001000000"/>
            <w:tcW w:w="679" w:type="dxa"/>
            <w:hideMark/>
          </w:tcPr>
          <w:p w:rsidR="00C14DBB" w:rsidRPr="00C14DBB" w:rsidRDefault="00C14DBB" w:rsidP="00C14DBB">
            <w:pPr>
              <w:pStyle w:val="afff2"/>
              <w:jc w:val="center"/>
            </w:pPr>
            <w:r w:rsidRPr="00C14DBB">
              <w:t>27,1</w:t>
            </w:r>
          </w:p>
        </w:tc>
        <w:tc>
          <w:tcPr>
            <w:cnfStyle w:val="000010000000"/>
            <w:tcW w:w="680" w:type="dxa"/>
            <w:hideMark/>
          </w:tcPr>
          <w:p w:rsidR="00C14DBB" w:rsidRPr="00C14DBB" w:rsidRDefault="00C14DBB" w:rsidP="00C14DBB">
            <w:pPr>
              <w:pStyle w:val="afff2"/>
              <w:jc w:val="center"/>
            </w:pPr>
            <w:r w:rsidRPr="00C14DBB">
              <w:t>28,7</w:t>
            </w:r>
          </w:p>
        </w:tc>
      </w:tr>
      <w:tr w:rsidR="00C14DBB" w:rsidTr="00C14DBB">
        <w:trPr>
          <w:trHeight w:val="343"/>
        </w:trPr>
        <w:tc>
          <w:tcPr>
            <w:cnfStyle w:val="000010000000"/>
            <w:tcW w:w="2660" w:type="dxa"/>
            <w:hideMark/>
          </w:tcPr>
          <w:p w:rsidR="00C14DBB" w:rsidRDefault="00C14DBB" w:rsidP="008F7DE5">
            <w:pPr>
              <w:pStyle w:val="affa"/>
              <w:rPr>
                <w:sz w:val="22"/>
                <w:szCs w:val="22"/>
                <w:lang w:eastAsia="ru-RU"/>
              </w:rPr>
            </w:pPr>
            <w:r>
              <w:rPr>
                <w:lang w:eastAsia="ru-RU"/>
              </w:rPr>
              <w:t>Здравоохранение и предоставление социальных услуг</w:t>
            </w:r>
          </w:p>
        </w:tc>
        <w:tc>
          <w:tcPr>
            <w:cnfStyle w:val="000001000000"/>
            <w:tcW w:w="679" w:type="dxa"/>
            <w:hideMark/>
          </w:tcPr>
          <w:p w:rsidR="00C14DBB" w:rsidRPr="00C14DBB" w:rsidRDefault="00C14DBB" w:rsidP="00C14DBB">
            <w:pPr>
              <w:pStyle w:val="afff2"/>
              <w:jc w:val="center"/>
            </w:pPr>
            <w:r w:rsidRPr="00C14DBB">
              <w:t>13,0</w:t>
            </w:r>
          </w:p>
        </w:tc>
        <w:tc>
          <w:tcPr>
            <w:cnfStyle w:val="000010000000"/>
            <w:tcW w:w="680" w:type="dxa"/>
            <w:hideMark/>
          </w:tcPr>
          <w:p w:rsidR="00C14DBB" w:rsidRPr="00C14DBB" w:rsidRDefault="00C14DBB" w:rsidP="00C14DBB">
            <w:pPr>
              <w:pStyle w:val="afff2"/>
              <w:jc w:val="center"/>
            </w:pPr>
            <w:r w:rsidRPr="00C14DBB">
              <w:t>13,1</w:t>
            </w:r>
          </w:p>
        </w:tc>
        <w:tc>
          <w:tcPr>
            <w:cnfStyle w:val="000001000000"/>
            <w:tcW w:w="679" w:type="dxa"/>
            <w:hideMark/>
          </w:tcPr>
          <w:p w:rsidR="00C14DBB" w:rsidRPr="00C14DBB" w:rsidRDefault="00C14DBB" w:rsidP="00C14DBB">
            <w:pPr>
              <w:pStyle w:val="afff2"/>
              <w:jc w:val="center"/>
            </w:pPr>
            <w:r w:rsidRPr="00C14DBB">
              <w:t>13,1</w:t>
            </w:r>
          </w:p>
        </w:tc>
        <w:tc>
          <w:tcPr>
            <w:cnfStyle w:val="000010000000"/>
            <w:tcW w:w="680" w:type="dxa"/>
            <w:hideMark/>
          </w:tcPr>
          <w:p w:rsidR="00C14DBB" w:rsidRPr="00C14DBB" w:rsidRDefault="00C14DBB" w:rsidP="00C14DBB">
            <w:pPr>
              <w:pStyle w:val="afff2"/>
              <w:jc w:val="center"/>
            </w:pPr>
            <w:r w:rsidRPr="00C14DBB">
              <w:t>13,6</w:t>
            </w:r>
          </w:p>
        </w:tc>
        <w:tc>
          <w:tcPr>
            <w:cnfStyle w:val="000001000000"/>
            <w:tcW w:w="679" w:type="dxa"/>
            <w:hideMark/>
          </w:tcPr>
          <w:p w:rsidR="00C14DBB" w:rsidRPr="00C14DBB" w:rsidRDefault="00C14DBB" w:rsidP="00C14DBB">
            <w:pPr>
              <w:pStyle w:val="afff2"/>
              <w:jc w:val="center"/>
            </w:pPr>
            <w:r w:rsidRPr="00C14DBB">
              <w:t>16,4</w:t>
            </w:r>
          </w:p>
        </w:tc>
        <w:tc>
          <w:tcPr>
            <w:cnfStyle w:val="000010000000"/>
            <w:tcW w:w="680" w:type="dxa"/>
            <w:hideMark/>
          </w:tcPr>
          <w:p w:rsidR="00C14DBB" w:rsidRPr="00C14DBB" w:rsidRDefault="00C14DBB" w:rsidP="00C14DBB">
            <w:pPr>
              <w:pStyle w:val="afff2"/>
              <w:jc w:val="center"/>
            </w:pPr>
            <w:r w:rsidRPr="00C14DBB">
              <w:t>20,5</w:t>
            </w:r>
          </w:p>
        </w:tc>
        <w:tc>
          <w:tcPr>
            <w:cnfStyle w:val="000001000000"/>
            <w:tcW w:w="679" w:type="dxa"/>
            <w:hideMark/>
          </w:tcPr>
          <w:p w:rsidR="00C14DBB" w:rsidRPr="00C14DBB" w:rsidRDefault="00C14DBB" w:rsidP="00C14DBB">
            <w:pPr>
              <w:pStyle w:val="afff2"/>
              <w:jc w:val="center"/>
            </w:pPr>
            <w:r w:rsidRPr="00C14DBB">
              <w:t>17,7</w:t>
            </w:r>
          </w:p>
        </w:tc>
        <w:tc>
          <w:tcPr>
            <w:cnfStyle w:val="000010000000"/>
            <w:tcW w:w="680" w:type="dxa"/>
            <w:hideMark/>
          </w:tcPr>
          <w:p w:rsidR="00C14DBB" w:rsidRPr="00C14DBB" w:rsidRDefault="00C14DBB" w:rsidP="00C14DBB">
            <w:pPr>
              <w:pStyle w:val="afff2"/>
              <w:jc w:val="center"/>
            </w:pPr>
            <w:r w:rsidRPr="00C14DBB">
              <w:t>17,6</w:t>
            </w:r>
          </w:p>
        </w:tc>
      </w:tr>
      <w:tr w:rsidR="00C14DBB" w:rsidTr="00C14DBB">
        <w:trPr>
          <w:trHeight w:val="51"/>
        </w:trPr>
        <w:tc>
          <w:tcPr>
            <w:cnfStyle w:val="000010000000"/>
            <w:tcW w:w="2660" w:type="dxa"/>
            <w:hideMark/>
          </w:tcPr>
          <w:p w:rsidR="00C14DBB" w:rsidRDefault="00C14DBB" w:rsidP="008F7DE5">
            <w:pPr>
              <w:pStyle w:val="affa"/>
              <w:rPr>
                <w:sz w:val="22"/>
                <w:szCs w:val="22"/>
                <w:lang w:eastAsia="ru-RU"/>
              </w:rPr>
            </w:pPr>
            <w:r>
              <w:rPr>
                <w:lang w:eastAsia="ru-RU"/>
              </w:rPr>
              <w:t xml:space="preserve">Предоставление прочих </w:t>
            </w:r>
            <w:r>
              <w:rPr>
                <w:lang w:eastAsia="ru-RU"/>
              </w:rPr>
              <w:lastRenderedPageBreak/>
              <w:t>коммунальных, социальных и персональных услуг</w:t>
            </w:r>
          </w:p>
        </w:tc>
        <w:tc>
          <w:tcPr>
            <w:cnfStyle w:val="000001000000"/>
            <w:tcW w:w="679" w:type="dxa"/>
            <w:hideMark/>
          </w:tcPr>
          <w:p w:rsidR="00C14DBB" w:rsidRPr="00C14DBB" w:rsidRDefault="00C14DBB" w:rsidP="00C14DBB">
            <w:pPr>
              <w:pStyle w:val="afff2"/>
              <w:jc w:val="center"/>
            </w:pPr>
            <w:r w:rsidRPr="00C14DBB">
              <w:lastRenderedPageBreak/>
              <w:t>19,9</w:t>
            </w:r>
          </w:p>
        </w:tc>
        <w:tc>
          <w:tcPr>
            <w:cnfStyle w:val="000010000000"/>
            <w:tcW w:w="680" w:type="dxa"/>
            <w:hideMark/>
          </w:tcPr>
          <w:p w:rsidR="00C14DBB" w:rsidRPr="00C14DBB" w:rsidRDefault="00C14DBB" w:rsidP="00C14DBB">
            <w:pPr>
              <w:pStyle w:val="afff2"/>
              <w:jc w:val="center"/>
            </w:pPr>
            <w:r w:rsidRPr="00C14DBB">
              <w:t>21,1</w:t>
            </w:r>
          </w:p>
        </w:tc>
        <w:tc>
          <w:tcPr>
            <w:cnfStyle w:val="000001000000"/>
            <w:tcW w:w="679" w:type="dxa"/>
            <w:hideMark/>
          </w:tcPr>
          <w:p w:rsidR="00C14DBB" w:rsidRPr="00C14DBB" w:rsidRDefault="00C14DBB" w:rsidP="00C14DBB">
            <w:pPr>
              <w:pStyle w:val="afff2"/>
              <w:jc w:val="center"/>
            </w:pPr>
            <w:r w:rsidRPr="00C14DBB">
              <w:t>20,9</w:t>
            </w:r>
          </w:p>
        </w:tc>
        <w:tc>
          <w:tcPr>
            <w:cnfStyle w:val="000010000000"/>
            <w:tcW w:w="680" w:type="dxa"/>
            <w:hideMark/>
          </w:tcPr>
          <w:p w:rsidR="00C14DBB" w:rsidRPr="00C14DBB" w:rsidRDefault="00C14DBB" w:rsidP="00C14DBB">
            <w:pPr>
              <w:pStyle w:val="afff2"/>
              <w:jc w:val="center"/>
            </w:pPr>
            <w:r w:rsidRPr="00C14DBB">
              <w:t>18,5</w:t>
            </w:r>
          </w:p>
        </w:tc>
        <w:tc>
          <w:tcPr>
            <w:cnfStyle w:val="000001000000"/>
            <w:tcW w:w="679" w:type="dxa"/>
            <w:hideMark/>
          </w:tcPr>
          <w:p w:rsidR="00C14DBB" w:rsidRPr="00C14DBB" w:rsidRDefault="00C14DBB" w:rsidP="00C14DBB">
            <w:pPr>
              <w:pStyle w:val="afff2"/>
              <w:jc w:val="center"/>
            </w:pPr>
            <w:r w:rsidRPr="00C14DBB">
              <w:t>22,5</w:t>
            </w:r>
          </w:p>
        </w:tc>
        <w:tc>
          <w:tcPr>
            <w:cnfStyle w:val="000010000000"/>
            <w:tcW w:w="680" w:type="dxa"/>
            <w:hideMark/>
          </w:tcPr>
          <w:p w:rsidR="00C14DBB" w:rsidRPr="00C14DBB" w:rsidRDefault="00C14DBB" w:rsidP="00C14DBB">
            <w:pPr>
              <w:pStyle w:val="afff2"/>
              <w:jc w:val="center"/>
            </w:pPr>
            <w:r w:rsidRPr="00C14DBB">
              <w:t>20,1</w:t>
            </w:r>
          </w:p>
        </w:tc>
        <w:tc>
          <w:tcPr>
            <w:cnfStyle w:val="000001000000"/>
            <w:tcW w:w="679" w:type="dxa"/>
            <w:hideMark/>
          </w:tcPr>
          <w:p w:rsidR="00C14DBB" w:rsidRPr="00C14DBB" w:rsidRDefault="00C14DBB" w:rsidP="00C14DBB">
            <w:pPr>
              <w:pStyle w:val="afff2"/>
              <w:jc w:val="center"/>
            </w:pPr>
            <w:r w:rsidRPr="00C14DBB">
              <w:t>24,6</w:t>
            </w:r>
          </w:p>
        </w:tc>
        <w:tc>
          <w:tcPr>
            <w:cnfStyle w:val="000010000000"/>
            <w:tcW w:w="680" w:type="dxa"/>
            <w:hideMark/>
          </w:tcPr>
          <w:p w:rsidR="00C14DBB" w:rsidRPr="00C14DBB" w:rsidRDefault="00C14DBB" w:rsidP="00C14DBB">
            <w:pPr>
              <w:pStyle w:val="afff2"/>
              <w:jc w:val="center"/>
            </w:pPr>
            <w:r w:rsidRPr="00C14DBB">
              <w:t>24,1</w:t>
            </w:r>
          </w:p>
        </w:tc>
      </w:tr>
    </w:tbl>
    <w:p w:rsidR="007654B1" w:rsidRPr="00825EFE" w:rsidRDefault="007654B1" w:rsidP="007654B1">
      <w:pPr>
        <w:pStyle w:val="afffd"/>
        <w:ind w:left="0" w:firstLine="567"/>
        <w:rPr>
          <w:rStyle w:val="affd"/>
        </w:rPr>
      </w:pPr>
      <w:r w:rsidRPr="00825EFE">
        <w:rPr>
          <w:rStyle w:val="affd"/>
        </w:rPr>
        <w:lastRenderedPageBreak/>
        <w:t>Источник: расчёты ФБК</w:t>
      </w:r>
    </w:p>
    <w:p w:rsidR="00C14DBB" w:rsidRDefault="0099397D" w:rsidP="00C14DBB">
      <w:pPr>
        <w:pStyle w:val="afd"/>
      </w:pPr>
      <w:r>
        <w:t>*  Р</w:t>
      </w:r>
      <w:r w:rsidR="00C14DBB">
        <w:t>асчёт произведён без учёта взносов на обязательное медицинское страхование в связи тем, что такие данные за 2011 г. не собирались.</w:t>
      </w:r>
    </w:p>
    <w:p w:rsidR="007654B1" w:rsidRDefault="00C14DBB" w:rsidP="00825EFE">
      <w:pPr>
        <w:pStyle w:val="afd"/>
      </w:pPr>
      <w:r>
        <w:t>*</w:t>
      </w:r>
      <w:r w:rsidR="007654B1">
        <w:t>* Оценка. Так как последние доступные статданные по амортизации имеются только за 2013 г., показатели фискальной (налоговой) нагрузки за 2014 г. получены на основе прогнозных данных по амортизации. Прогнозное значение амортизации рассчитывалось как произведение амортизации за 2013 г. и прогнозного темпа роста в 2014 г. Темп роста, в свою очередь, прогнозировался как среднее геометрическое темпов роста за 2007-2013 гг.</w:t>
      </w:r>
    </w:p>
    <w:p w:rsidR="007654B1" w:rsidRDefault="007654B1" w:rsidP="00825EFE">
      <w:r>
        <w:t xml:space="preserve">Принципиальное отличие данного методологического подхода состоит в том, что при расчёте фискальной (налоговой) нагрузки по видам экономической деятельности объём налоговых (фискальных) платежей относится не к обороту, а к доходу, который является источником уплаты налогов. Таким образом, в этот доход – валовую добавленную стоимость – не включаются материальные затраты. Не включается в него и амортизация, что совершенно оправдано методологически, так как позволяет в совокупности исключить в расчётах налоговой нагрузки факторы, которые не должны учитываться. В противном случае (по методологии ФНС) получается, что чем больше </w:t>
      </w:r>
      <w:proofErr w:type="spellStart"/>
      <w:r>
        <w:t>матзатраты</w:t>
      </w:r>
      <w:proofErr w:type="spellEnd"/>
      <w:r>
        <w:t xml:space="preserve"> и амортизация, включаемые в оборот, тем меньше налоговая нагрузка, и наоборот, чем меньше </w:t>
      </w:r>
      <w:proofErr w:type="spellStart"/>
      <w:r>
        <w:t>матзатраты</w:t>
      </w:r>
      <w:proofErr w:type="spellEnd"/>
      <w:r>
        <w:t xml:space="preserve"> и амортизация, тем больше налоговая нагрузка.</w:t>
      </w:r>
    </w:p>
    <w:p w:rsidR="007654B1" w:rsidRDefault="007654B1" w:rsidP="00825EFE">
      <w:r>
        <w:t>Необходимость корректировки методологического подхода, используемого ФНС, становится в особенности очевидной, если принять во внимание цель расчёта налоговой нагрузки со стороны налоговых органов. Для работников налоговых органов расчёт налоговой нагрузки по собственной мет</w:t>
      </w:r>
      <w:r w:rsidR="008F7DE5">
        <w:t>одике позволяет определить, на</w:t>
      </w:r>
      <w:r>
        <w:t>сколько соответствующий показатель по конкретному предприятию отличается от общеотраслевого показателя. Полученная информация используется при принятии решений о проведении камеральных налоговых проверок.</w:t>
      </w:r>
    </w:p>
    <w:p w:rsidR="007654B1" w:rsidRDefault="007654B1" w:rsidP="00825EFE">
      <w:r>
        <w:t xml:space="preserve">Таким образом, методология ФНС позволяет решать прикладную задачу планирования налоговых проверок, но не претендует и не может претендовать на решение задачи корректной оценки налоговой </w:t>
      </w:r>
      <w:proofErr w:type="gramStart"/>
      <w:r>
        <w:t>нагрузки</w:t>
      </w:r>
      <w:proofErr w:type="gramEnd"/>
      <w:r>
        <w:t xml:space="preserve"> как по видам экономической деятельности, так и по экономике в целом.</w:t>
      </w:r>
    </w:p>
    <w:p w:rsidR="007654B1" w:rsidRDefault="007654B1" w:rsidP="00825EFE">
      <w:r>
        <w:t xml:space="preserve">Альтернативный подход даёт результаты, кардинальным образом «усиливающие» результаты, полученные при модификации методики ФНС путём включения в расчёт страховых взносов и исключения из него НДФЛ. </w:t>
      </w:r>
    </w:p>
    <w:p w:rsidR="007654B1" w:rsidRDefault="007654B1" w:rsidP="00825EFE">
      <w:pPr>
        <w:pStyle w:val="a"/>
      </w:pPr>
      <w:r>
        <w:t>Общий показатель налоговой нагрузки составил в 2014 г. 2</w:t>
      </w:r>
      <w:r w:rsidR="00C14DBB">
        <w:t>6,2</w:t>
      </w:r>
      <w:r>
        <w:t xml:space="preserve">%, что существенно выше показателей 2009 г. – </w:t>
      </w:r>
      <w:r w:rsidR="00C14DBB">
        <w:t>21</w:t>
      </w:r>
      <w:r>
        <w:t>,</w:t>
      </w:r>
      <w:r w:rsidR="00C14DBB">
        <w:t>4</w:t>
      </w:r>
      <w:r>
        <w:t xml:space="preserve">% и даже 2008 г. – </w:t>
      </w:r>
      <w:r w:rsidR="00C14DBB">
        <w:t>25</w:t>
      </w:r>
      <w:r>
        <w:t>,</w:t>
      </w:r>
      <w:r w:rsidR="00C14DBB">
        <w:t>3</w:t>
      </w:r>
      <w:r>
        <w:t>%.</w:t>
      </w:r>
      <w:r w:rsidR="00353A35">
        <w:t xml:space="preserve"> </w:t>
      </w:r>
      <w:r w:rsidR="00353A35" w:rsidRPr="00174A7E">
        <w:t xml:space="preserve">Таким образом, налоговая нагрузка </w:t>
      </w:r>
      <w:r w:rsidR="00D22F34" w:rsidRPr="00174A7E">
        <w:t>в настоящее время выросл</w:t>
      </w:r>
      <w:r w:rsidR="004E7B39" w:rsidRPr="00174A7E">
        <w:t>а по сравнению с уровнем кризисных 2008–2009 гг.</w:t>
      </w:r>
    </w:p>
    <w:p w:rsidR="007654B1" w:rsidRDefault="007654B1" w:rsidP="00825EFE">
      <w:pPr>
        <w:pStyle w:val="a"/>
      </w:pPr>
      <w:r>
        <w:t>Полученные показатели налоговой нагрузки номинально выше, чем при расчёте по методике ФНС. В 2014 г. налоговая нагрузка при расчёте по ВДС составила 2</w:t>
      </w:r>
      <w:r w:rsidR="00C14DBB">
        <w:t>6</w:t>
      </w:r>
      <w:r>
        <w:t>,</w:t>
      </w:r>
      <w:r w:rsidR="00C14DBB">
        <w:t>2%, при расчёте по обороту – 11</w:t>
      </w:r>
      <w:r>
        <w:t>,</w:t>
      </w:r>
      <w:r w:rsidR="00C14DBB">
        <w:t>4</w:t>
      </w:r>
      <w:r>
        <w:t xml:space="preserve">%. Однако это не столь принципиально, так как методологически использованные подходы </w:t>
      </w:r>
      <w:r>
        <w:lastRenderedPageBreak/>
        <w:t>отличаются существенным образом, что исключает возможность корректного сравнения показателей, полученных с</w:t>
      </w:r>
      <w:r w:rsidR="00656712">
        <w:t xml:space="preserve"> использованием разных методик.</w:t>
      </w:r>
    </w:p>
    <w:p w:rsidR="007654B1" w:rsidRPr="00174A7E" w:rsidRDefault="007654B1" w:rsidP="00825EFE">
      <w:pPr>
        <w:pStyle w:val="a"/>
      </w:pPr>
      <w:r>
        <w:t>Показатели налоговой нагрузки по видам экономической деятельности выглядят более адекватно по всем видам экономической деятельности, даже по тем, где добавленная стоимость создаётся путём бюджетного финансирования, а также в финансовой деятельности. То есть</w:t>
      </w:r>
      <w:r w:rsidR="00656712">
        <w:t>,</w:t>
      </w:r>
      <w:r>
        <w:t xml:space="preserve"> нет тех </w:t>
      </w:r>
      <w:r w:rsidRPr="00174A7E">
        <w:t>«выбросов», которые есть при расчётах по методологии ФНС.</w:t>
      </w:r>
    </w:p>
    <w:p w:rsidR="007654B1" w:rsidRPr="00174A7E" w:rsidRDefault="007654B1" w:rsidP="00825EFE">
      <w:pPr>
        <w:pStyle w:val="a"/>
      </w:pPr>
      <w:r w:rsidRPr="00174A7E">
        <w:t>Налоговая нагрузка в 2014 г. получена</w:t>
      </w:r>
      <w:r w:rsidR="00656712" w:rsidRPr="00174A7E">
        <w:t xml:space="preserve"> частично</w:t>
      </w:r>
      <w:r w:rsidRPr="00174A7E">
        <w:t xml:space="preserve"> на прогнозных данных, поскольку </w:t>
      </w:r>
      <w:r w:rsidR="00656712" w:rsidRPr="00174A7E">
        <w:t xml:space="preserve">на момент написания данного отчёта </w:t>
      </w:r>
      <w:r w:rsidRPr="00174A7E">
        <w:t>данны</w:t>
      </w:r>
      <w:r w:rsidR="000E17DF" w:rsidRPr="00174A7E">
        <w:t>е</w:t>
      </w:r>
      <w:r w:rsidRPr="00174A7E">
        <w:t xml:space="preserve"> по амортизации за 2014 г. Росстат</w:t>
      </w:r>
      <w:r w:rsidR="000E17DF" w:rsidRPr="00174A7E">
        <w:t>ом</w:t>
      </w:r>
      <w:r w:rsidRPr="00174A7E">
        <w:t xml:space="preserve"> </w:t>
      </w:r>
      <w:r w:rsidR="000E17DF" w:rsidRPr="00174A7E">
        <w:t>обнародованы не были</w:t>
      </w:r>
      <w:r w:rsidRPr="00174A7E">
        <w:t xml:space="preserve">. </w:t>
      </w:r>
    </w:p>
    <w:p w:rsidR="007654B1" w:rsidRDefault="007654B1" w:rsidP="00825EFE">
      <w:pPr>
        <w:pStyle w:val="a"/>
      </w:pPr>
      <w:r>
        <w:t>Если</w:t>
      </w:r>
      <w:r w:rsidR="000E17DF">
        <w:t xml:space="preserve"> </w:t>
      </w:r>
      <w:r>
        <w:t xml:space="preserve">сравнивать показатели налоговой нагрузки в 2008-2009 и 2014 гг., то налицо рост налоговой нагрузки в 2014 г. по </w:t>
      </w:r>
      <w:r w:rsidR="000E17DF">
        <w:t>большинству видов</w:t>
      </w:r>
      <w:r>
        <w:t xml:space="preserve"> </w:t>
      </w:r>
      <w:r w:rsidR="000E17DF">
        <w:t>экономической деятельности.</w:t>
      </w:r>
      <w:r>
        <w:t xml:space="preserve"> </w:t>
      </w:r>
    </w:p>
    <w:p w:rsidR="007654B1" w:rsidRDefault="007654B1" w:rsidP="00825EFE">
      <w:pPr>
        <w:pStyle w:val="a"/>
      </w:pPr>
      <w:r>
        <w:t>По сравнению с 2013 г. налоговая нагрузка выросла в целом по экономике и в большинстве видов экономической деятельности. Снизилась она в рыболовстве и рыбоводстве, обрабатывающих производствах, гостиницах и ресторанах, финансовой деятельности, здравоохранении и предоставлении прочих коммунальных,</w:t>
      </w:r>
      <w:r>
        <w:rPr>
          <w:color w:val="000000"/>
          <w:lang w:eastAsia="ru-RU"/>
        </w:rPr>
        <w:t xml:space="preserve"> социальных и персональных услуг.</w:t>
      </w:r>
    </w:p>
    <w:p w:rsidR="007654B1" w:rsidRDefault="007654B1" w:rsidP="007654B1">
      <w:pPr>
        <w:pStyle w:val="afffd"/>
        <w:spacing w:after="0" w:line="360" w:lineRule="auto"/>
        <w:ind w:left="0"/>
        <w:jc w:val="center"/>
        <w:rPr>
          <w:rFonts w:ascii="Times New Roman" w:hAnsi="Times New Roman" w:cs="Times New Roman"/>
          <w:b/>
        </w:rPr>
      </w:pPr>
    </w:p>
    <w:p w:rsidR="007654B1" w:rsidRDefault="007654B1" w:rsidP="007654B1">
      <w:pPr>
        <w:rPr>
          <w:rFonts w:ascii="Times New Roman" w:hAnsi="Times New Roman" w:cs="Times New Roman"/>
          <w:b/>
        </w:rPr>
      </w:pPr>
      <w:r>
        <w:rPr>
          <w:rFonts w:ascii="Times New Roman" w:hAnsi="Times New Roman" w:cs="Times New Roman"/>
          <w:b/>
        </w:rPr>
        <w:br w:type="page"/>
      </w:r>
    </w:p>
    <w:p w:rsidR="007654B1" w:rsidRDefault="00C91CBB" w:rsidP="00C91CBB">
      <w:pPr>
        <w:pStyle w:val="1"/>
        <w:numPr>
          <w:ilvl w:val="0"/>
          <w:numId w:val="0"/>
        </w:numPr>
      </w:pPr>
      <w:bookmarkStart w:id="29" w:name="_Toc430777474"/>
      <w:r>
        <w:lastRenderedPageBreak/>
        <w:t xml:space="preserve">Заключение. </w:t>
      </w:r>
      <w:r w:rsidR="007654B1">
        <w:t>Рекомендации по результатам оценки фискальной (налоговой) нагрузки в России по видам экономической деятельности</w:t>
      </w:r>
      <w:bookmarkEnd w:id="29"/>
    </w:p>
    <w:p w:rsidR="00C91CBB" w:rsidRDefault="00C91CBB" w:rsidP="00C91CBB">
      <w:r>
        <w:t xml:space="preserve">В настоящее время государством декларируется обещание не повышать налоги до 2018 года. Однако </w:t>
      </w:r>
      <w:proofErr w:type="spellStart"/>
      <w:r>
        <w:t>неповышение</w:t>
      </w:r>
      <w:proofErr w:type="spellEnd"/>
      <w:r>
        <w:t xml:space="preserve"> (замораживание) налогов не гарантирует </w:t>
      </w:r>
      <w:proofErr w:type="spellStart"/>
      <w:r>
        <w:t>неповышения</w:t>
      </w:r>
      <w:proofErr w:type="spellEnd"/>
      <w:r>
        <w:t xml:space="preserve"> налоговой нагрузки. Дело в том, что решение задачи </w:t>
      </w:r>
      <w:proofErr w:type="spellStart"/>
      <w:r>
        <w:t>неповышения</w:t>
      </w:r>
      <w:proofErr w:type="spellEnd"/>
      <w:r>
        <w:t xml:space="preserve"> налогов фактически сводится к сохранению на прежнем уровне номинальных ставок налогов. Что же касается введения новых налогов и сборов, то формально подобного рода инициативы не противоречат решению задачи </w:t>
      </w:r>
      <w:proofErr w:type="spellStart"/>
      <w:r>
        <w:t>неповышения</w:t>
      </w:r>
      <w:proofErr w:type="spellEnd"/>
      <w:r>
        <w:t xml:space="preserve"> налогов.</w:t>
      </w:r>
    </w:p>
    <w:p w:rsidR="00C91CBB" w:rsidRDefault="00C91CBB" w:rsidP="00C91CBB">
      <w:r>
        <w:t xml:space="preserve">Одновременно еще большая проблема состоит в том, что </w:t>
      </w:r>
      <w:proofErr w:type="spellStart"/>
      <w:r>
        <w:t>неповышение</w:t>
      </w:r>
      <w:proofErr w:type="spellEnd"/>
      <w:r>
        <w:t xml:space="preserve"> ставок налогов не гарантирует </w:t>
      </w:r>
      <w:proofErr w:type="spellStart"/>
      <w:r>
        <w:t>неповышения</w:t>
      </w:r>
      <w:proofErr w:type="spellEnd"/>
      <w:r>
        <w:t xml:space="preserve"> налоговой нагрузки, потому что последняя зависит не только от величины налогов, но и от налоговой базы, а также от объема ВВП (величины оборота предприятий, валовой добавленной стоимости).</w:t>
      </w:r>
    </w:p>
    <w:p w:rsidR="00C91CBB" w:rsidRDefault="00C91CBB" w:rsidP="00C91CBB">
      <w:r>
        <w:t>Для экономических субъектов, для экономики страны важнейшее значение имеет именно налоговая нагрузка – то, сколько относительно много или немного налогоплательщики вынуждены платить за счет средств, которые могли бы пойти на собственное развитие.</w:t>
      </w:r>
    </w:p>
    <w:p w:rsidR="00C91CBB" w:rsidRDefault="00C91CBB" w:rsidP="00C91CBB">
      <w:r>
        <w:t xml:space="preserve">Таким образом, задача обеспечения умеренной налоговой нагрузки не должна подменяться задачей </w:t>
      </w:r>
      <w:proofErr w:type="spellStart"/>
      <w:r>
        <w:t>неповышения</w:t>
      </w:r>
      <w:proofErr w:type="spellEnd"/>
      <w:r>
        <w:t xml:space="preserve"> налогов. В противном случае формальный </w:t>
      </w:r>
      <w:proofErr w:type="gramStart"/>
      <w:r>
        <w:t>результат</w:t>
      </w:r>
      <w:proofErr w:type="gramEnd"/>
      <w:r>
        <w:t xml:space="preserve"> может быть достигнут, однако никакого позитивного влияния на предпринимательскую активность это не окажет.</w:t>
      </w:r>
    </w:p>
    <w:p w:rsidR="00C91CBB" w:rsidRDefault="00C91CBB" w:rsidP="00C91CBB">
      <w:r>
        <w:t>Решению данной задачи способствовала бы практическая реализация следующих рекомендаций.</w:t>
      </w:r>
    </w:p>
    <w:p w:rsidR="007654B1" w:rsidRDefault="007654B1" w:rsidP="009C4521">
      <w:pPr>
        <w:pStyle w:val="a2"/>
        <w:numPr>
          <w:ilvl w:val="0"/>
          <w:numId w:val="9"/>
        </w:numPr>
      </w:pPr>
      <w:r>
        <w:t xml:space="preserve">Необходимо гармонизировать методику ФНС России и  методику, </w:t>
      </w:r>
      <w:r w:rsidR="000E17DF">
        <w:t>по которой считается налоговая нагрузка в ежегодных</w:t>
      </w:r>
      <w:r>
        <w:t xml:space="preserve"> Основных направлениях налоговой политики. Выработка общего подхода позволит сделать оценку налоговой нагрузки в России более качественной и обоснованной, полученные результаты будут обладать необходимой сравнимостью. Это не означает, что исключаются различные подходы к оцениванию фискальной (налоговой) нагрузки. Однако на уровне правительства (в том числе в лице его отдельных министерств и ведомств) должен выдерживаться единый методологический подход. </w:t>
      </w:r>
    </w:p>
    <w:p w:rsidR="007654B1" w:rsidRDefault="007654B1" w:rsidP="009C4521">
      <w:pPr>
        <w:pStyle w:val="a2"/>
        <w:numPr>
          <w:ilvl w:val="0"/>
          <w:numId w:val="9"/>
        </w:numPr>
      </w:pPr>
      <w:proofErr w:type="gramStart"/>
      <w:r>
        <w:t xml:space="preserve">В Основных направлениях налоговой политики наряду с оценкой налоговой нагрузки в целом по экономике, а также по нефтегазовому и </w:t>
      </w:r>
      <w:proofErr w:type="spellStart"/>
      <w:r>
        <w:t>ненефтегазовому</w:t>
      </w:r>
      <w:proofErr w:type="spellEnd"/>
      <w:r>
        <w:t xml:space="preserve"> секторам, необходимо приводить информацию по налоговой нагрузке по видам экономической деятельности.</w:t>
      </w:r>
      <w:proofErr w:type="gramEnd"/>
      <w:r>
        <w:t xml:space="preserve"> Сегодня такой подход практикуется только ФНС России.</w:t>
      </w:r>
    </w:p>
    <w:p w:rsidR="007654B1" w:rsidRDefault="007654B1" w:rsidP="009C4521">
      <w:pPr>
        <w:pStyle w:val="a2"/>
        <w:numPr>
          <w:ilvl w:val="0"/>
          <w:numId w:val="9"/>
        </w:numPr>
      </w:pPr>
      <w:r>
        <w:t xml:space="preserve">Должно быть обеспечено методологическое однообразие расчёта показателей налоговой нагрузки на всём анализируемом (приводимом) временном ряде. Это позволит обеспечить сравнимость показателей, что </w:t>
      </w:r>
      <w:r>
        <w:lastRenderedPageBreak/>
        <w:t>важно с точки зрения обеспечения корректности получаемых из соответствующего анализа выводов.</w:t>
      </w:r>
    </w:p>
    <w:p w:rsidR="007654B1" w:rsidRDefault="007654B1" w:rsidP="009C4521">
      <w:pPr>
        <w:pStyle w:val="a2"/>
        <w:numPr>
          <w:ilvl w:val="0"/>
          <w:numId w:val="9"/>
        </w:numPr>
      </w:pPr>
      <w:r>
        <w:t>При оценке налоговой нагрузки на бизнес следует исключать из расчёта налог на доходы физических лиц</w:t>
      </w:r>
      <w:r w:rsidR="000E17DF">
        <w:t xml:space="preserve"> (НДФЛ)</w:t>
      </w:r>
      <w:r>
        <w:t>, поскольку работодатель в уплате данного налога является не налогоплательщиком, а налоговым агентом. Страховые взносы во внебюджетные фонды требуется включать в расчёты, поскольку они создают нагрузку именно на работодателя.</w:t>
      </w:r>
    </w:p>
    <w:p w:rsidR="007654B1" w:rsidRDefault="007654B1" w:rsidP="009C4521">
      <w:pPr>
        <w:pStyle w:val="a2"/>
        <w:numPr>
          <w:ilvl w:val="0"/>
          <w:numId w:val="9"/>
        </w:numPr>
      </w:pPr>
      <w:r>
        <w:t>При расчёте фискальной (налоговой) нагрузки по видам экономической деятельности объём налогов и других платежей (в числителе) корректнее всего соотносить с объёмом валовой добавленной стоимости (в знаменателе). Вариант расчёта с отнесением налогов к обороту (выручке от реализации) следует рассматривать как промежуточный, обеспечивающий преемственность с используемой в настоящее время методикой ФНС России.</w:t>
      </w:r>
    </w:p>
    <w:p w:rsidR="007654B1" w:rsidRDefault="007654B1" w:rsidP="009C4521">
      <w:pPr>
        <w:pStyle w:val="a2"/>
        <w:numPr>
          <w:ilvl w:val="0"/>
          <w:numId w:val="9"/>
        </w:numPr>
      </w:pPr>
      <w:r>
        <w:t>При анализе динамики налоговой нагрузки как на уровне макроэкономики (страна, виды экономической деятельности, отдельные группы налогоплательщиков), так и на уровне отдельных предприятий необходимо обеспечивать сопоставимость сравнений. Целесообразно сравнивать динамику показателей н</w:t>
      </w:r>
      <w:r w:rsidR="00D22F34">
        <w:t>е</w:t>
      </w:r>
      <w:r>
        <w:t xml:space="preserve"> столько с предыдущими годами, сколько с годами, в которых были схожие экономических условиях (период кризиса – с периодом кризиса, период подъёма – с периодом подъёма).</w:t>
      </w:r>
    </w:p>
    <w:p w:rsidR="007654B1" w:rsidRDefault="008F7178" w:rsidP="009C4521">
      <w:pPr>
        <w:pStyle w:val="a2"/>
        <w:numPr>
          <w:ilvl w:val="0"/>
          <w:numId w:val="9"/>
        </w:numPr>
      </w:pPr>
      <w:r>
        <w:t>С</w:t>
      </w:r>
      <w:r w:rsidR="007654B1">
        <w:t>равнение между видами экономической деятельности</w:t>
      </w:r>
      <w:r>
        <w:t>, как правило, некорректно</w:t>
      </w:r>
      <w:r w:rsidR="007654B1">
        <w:t xml:space="preserve"> ввиду того, что видам деятельности присущи свойственные только им особенности. Например, номинально высокий уровень налоговой нагрузки в добыче полезных ископаемых связан, в большой степени, с тем, что этот вид деятельности облагается налогом на добычу полезных ископаемых. В нескольких видах деятельности (образование, государственное управление, здравоохранение) очень велика доля бюджетного сектора, </w:t>
      </w:r>
      <w:r w:rsidR="002B26E7">
        <w:t>о налогообложении</w:t>
      </w:r>
      <w:r w:rsidR="007654B1">
        <w:t xml:space="preserve"> которого </w:t>
      </w:r>
      <w:r w:rsidR="002B26E7">
        <w:t>можно говорить с известной степенью условности.</w:t>
      </w:r>
    </w:p>
    <w:p w:rsidR="007654B1" w:rsidRDefault="007654B1" w:rsidP="009C4521">
      <w:pPr>
        <w:pStyle w:val="a2"/>
        <w:numPr>
          <w:ilvl w:val="0"/>
          <w:numId w:val="9"/>
        </w:numPr>
      </w:pPr>
      <w:r>
        <w:t>Данные, используемые для расчёта показателей налоговой нагрузки, должны находиться в свободном доступе для обеспечения общественного контроля. Данные по страховым взносам в</w:t>
      </w:r>
      <w:r w:rsidR="000E17DF">
        <w:t>о</w:t>
      </w:r>
      <w:r>
        <w:t xml:space="preserve"> внебюджетные фонды были получены только по официальным запросам, но даже в них отсутствовала информация о фактическом поступлении взносов (была предоставлена информация только по начисленным взносам). Если в целом по экономике эти показатели можно рассчитать, используя отчёты Федерального казначейства, то по видам экономической деятельности такой возможности нет. Это искажает показатели налоговой нагрузки, что может приводить к неправильным выводам при выработке налоговой политики.  </w:t>
      </w:r>
    </w:p>
    <w:p w:rsidR="00BB665A" w:rsidRDefault="00C91CBB" w:rsidP="009C4521">
      <w:pPr>
        <w:pStyle w:val="a2"/>
        <w:numPr>
          <w:ilvl w:val="0"/>
          <w:numId w:val="9"/>
        </w:numPr>
      </w:pPr>
      <w:r>
        <w:t>Необходимо внести изменения в формы отчётности ПФР</w:t>
      </w:r>
      <w:r w:rsidR="00D20C53">
        <w:t>, ФСС</w:t>
      </w:r>
      <w:r>
        <w:t xml:space="preserve"> и Национального союза страховщиков ответственности.</w:t>
      </w:r>
    </w:p>
    <w:p w:rsidR="007654B1" w:rsidRDefault="007654B1" w:rsidP="009C4521">
      <w:pPr>
        <w:pStyle w:val="a2"/>
        <w:numPr>
          <w:ilvl w:val="0"/>
          <w:numId w:val="9"/>
        </w:numPr>
      </w:pPr>
      <w:r>
        <w:t>Результаты  оценки налоговой (фискальной) нагрузки должны быть не просто справочной информацией в Основных направлениях налоговой политики. На основе такой информации должна определяться налоговая политика государства.</w:t>
      </w:r>
    </w:p>
    <w:p w:rsidR="005D4DCD" w:rsidRDefault="005D4DCD" w:rsidP="009C4521">
      <w:pPr>
        <w:pStyle w:val="a2"/>
        <w:numPr>
          <w:ilvl w:val="0"/>
          <w:numId w:val="9"/>
        </w:numPr>
      </w:pPr>
      <w:r>
        <w:t xml:space="preserve">Главный содержательный вывод и рекомендация по результатам проведённого исследования состоит в том, что нынешний уровень </w:t>
      </w:r>
      <w:r>
        <w:lastRenderedPageBreak/>
        <w:t>налоговой (фискальной) нагрузки является чрезмерным, он существенно выше аналогичного уровня кризисных 2008-2009 годов. Налоговая нагрузка должна быть снижена. Это требование также предопределяется спецификой нынешнего экономического кризиса, его длительным, затяжным характером.</w:t>
      </w:r>
    </w:p>
    <w:p w:rsidR="00C91CBB" w:rsidRDefault="00C91CBB" w:rsidP="00C91CBB">
      <w:r>
        <w:t>Снижать налоговую нагрузку необходимо не столько потому, что она реально росла в последние годы, и даже не потому, что в кризисный период повышение налогов противопоказано. Снижать налоговую нагрузку требуется для того, чтобы активизировать инвестиционную активность бизнеса, финансовой основой чего и будут фактически сэкономленные на уплате налогов финансовые средства.</w:t>
      </w:r>
    </w:p>
    <w:p w:rsidR="00C91CBB" w:rsidRDefault="00C91CBB" w:rsidP="00C91CBB">
      <w:r>
        <w:t>Снижение налогов – это не только дополнительные ресурсы для активизации предпринимательской активности. Снижение налогов – это ключевая мера в формировании новой системы отношений между бизнесом и властью. Реально снижая налоговую нагрузку на бизнес, государство повышает уровень доверия между властью и бизнесом. Более высокий уровень доверия – это иной, более высокий уровень налоговой дисциплины. Доверие также располагает к формированию долгосрочных планов развития, что является основой долговременных инвестиций.</w:t>
      </w:r>
    </w:p>
    <w:p w:rsidR="00C91CBB" w:rsidRDefault="00C91CBB" w:rsidP="00C91CBB">
      <w:r>
        <w:t>Снижение налогов, на самом деле, необходимо не только бизнесу. Оно необходимо и самому государству, которое, в конечном итоге, может получить в финансовом плане даже больше от активизации предпринимательской деятельности. Государство выигрывает в этом случае еще и потому, что подобные шаги стимулируют повышение эффективности государственных органов. Снижение налоговой нагрузки заставляет последние искать иные пути наполнения бюджетов, кроме как через повышение налогов.</w:t>
      </w:r>
    </w:p>
    <w:p w:rsidR="00AC1B15" w:rsidRPr="00AC1B15" w:rsidRDefault="00AC1B15" w:rsidP="00AC1B15"/>
    <w:p w:rsidR="006664F1" w:rsidRDefault="006664F1" w:rsidP="00C91CBB">
      <w:r>
        <w:br w:type="page"/>
      </w:r>
    </w:p>
    <w:p w:rsidR="006664F1" w:rsidRPr="002B3690" w:rsidRDefault="007D4FFB" w:rsidP="007D4FFB">
      <w:pPr>
        <w:pStyle w:val="afffb"/>
        <w:rPr>
          <w:lang w:eastAsia="ru-RU"/>
        </w:rPr>
      </w:pPr>
      <w:bookmarkStart w:id="30" w:name="_Ref420674275"/>
      <w:bookmarkStart w:id="31" w:name="_Ref420674246"/>
      <w:bookmarkStart w:id="32" w:name="_Toc430777475"/>
      <w:r>
        <w:lastRenderedPageBreak/>
        <w:t xml:space="preserve">Приложение </w:t>
      </w:r>
      <w:fldSimple w:instr=" SEQ Приложение \* ARABIC ">
        <w:r w:rsidR="00972676">
          <w:rPr>
            <w:noProof/>
          </w:rPr>
          <w:t>1</w:t>
        </w:r>
      </w:fldSimple>
      <w:bookmarkEnd w:id="30"/>
      <w:r>
        <w:t xml:space="preserve"> </w:t>
      </w:r>
      <w:r w:rsidRPr="00621EDC">
        <w:t>Налоговая нагрузка по видам и подвидам экономической деятельности</w:t>
      </w:r>
      <w:bookmarkEnd w:id="31"/>
      <w:bookmarkEnd w:id="32"/>
    </w:p>
    <w:p w:rsidR="00174A7E" w:rsidRDefault="00174A7E" w:rsidP="00174A7E">
      <w:r>
        <w:t>Показатель налоговой нагрузки рассчит</w:t>
      </w:r>
      <w:r w:rsidR="00B322FD">
        <w:t>ан</w:t>
      </w:r>
      <w:r>
        <w:t xml:space="preserve"> </w:t>
      </w:r>
      <w:r w:rsidR="00B322FD" w:rsidRPr="00193D77">
        <w:rPr>
          <w:lang w:eastAsia="ru-RU"/>
        </w:rPr>
        <w:t xml:space="preserve">как </w:t>
      </w:r>
      <w:r w:rsidR="00B322FD" w:rsidRPr="00D20C53">
        <w:rPr>
          <w:i/>
          <w:color w:val="512178"/>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6664F1" w:rsidRPr="002B3690" w:rsidRDefault="007D4FFB" w:rsidP="007D4FFB">
      <w:pPr>
        <w:pStyle w:val="afff9"/>
        <w:rPr>
          <w:rFonts w:ascii="Times New Roman" w:hAnsi="Times New Roman" w:cs="Times New Roman"/>
          <w:b/>
          <w:szCs w:val="24"/>
          <w:lang w:eastAsia="ru-RU"/>
        </w:rPr>
      </w:pPr>
      <w:r>
        <w:t xml:space="preserve">Табл. </w:t>
      </w:r>
      <w:fldSimple w:instr=" SEQ Табл. \* ARABIC ">
        <w:r w:rsidR="00972676">
          <w:rPr>
            <w:noProof/>
          </w:rPr>
          <w:t>15</w:t>
        </w:r>
      </w:fldSimple>
      <w:r>
        <w:t xml:space="preserve"> </w:t>
      </w:r>
      <w:r w:rsidRPr="003D78AC">
        <w:t>Расчёты ФНС России</w:t>
      </w:r>
    </w:p>
    <w:tbl>
      <w:tblPr>
        <w:tblStyle w:val="14"/>
        <w:tblW w:w="8364" w:type="dxa"/>
        <w:tblInd w:w="-34" w:type="dxa"/>
        <w:tblLayout w:type="fixed"/>
        <w:tblLook w:val="02A0"/>
      </w:tblPr>
      <w:tblGrid>
        <w:gridCol w:w="2552"/>
        <w:gridCol w:w="645"/>
        <w:gridCol w:w="646"/>
        <w:gridCol w:w="646"/>
        <w:gridCol w:w="646"/>
        <w:gridCol w:w="645"/>
        <w:gridCol w:w="646"/>
        <w:gridCol w:w="646"/>
        <w:gridCol w:w="646"/>
        <w:gridCol w:w="646"/>
      </w:tblGrid>
      <w:tr w:rsidR="002B66F4" w:rsidRPr="002B3690" w:rsidTr="002B66F4">
        <w:trPr>
          <w:cnfStyle w:val="100000000000"/>
          <w:trHeight w:val="315"/>
        </w:trPr>
        <w:tc>
          <w:tcPr>
            <w:cnfStyle w:val="000010000000"/>
            <w:tcW w:w="2552" w:type="dxa"/>
            <w:hideMark/>
          </w:tcPr>
          <w:p w:rsidR="002B66F4" w:rsidRPr="002B3690" w:rsidRDefault="002B66F4" w:rsidP="007D4FFB">
            <w:pPr>
              <w:pStyle w:val="affb"/>
              <w:rPr>
                <w:lang w:eastAsia="ru-RU"/>
              </w:rPr>
            </w:pPr>
            <w:r w:rsidRPr="002B3690">
              <w:rPr>
                <w:lang w:eastAsia="ru-RU"/>
              </w:rPr>
              <w:t>Вид экономической деятельности</w:t>
            </w:r>
          </w:p>
        </w:tc>
        <w:tc>
          <w:tcPr>
            <w:cnfStyle w:val="000001000000"/>
            <w:tcW w:w="645" w:type="dxa"/>
            <w:hideMark/>
          </w:tcPr>
          <w:p w:rsidR="002B66F4" w:rsidRPr="002B3690" w:rsidRDefault="002B66F4" w:rsidP="007D4FFB">
            <w:pPr>
              <w:pStyle w:val="affb"/>
              <w:rPr>
                <w:lang w:eastAsia="ru-RU"/>
              </w:rPr>
            </w:pPr>
            <w:r w:rsidRPr="002B3690">
              <w:rPr>
                <w:lang w:eastAsia="ru-RU"/>
              </w:rPr>
              <w:t>2006</w:t>
            </w:r>
          </w:p>
        </w:tc>
        <w:tc>
          <w:tcPr>
            <w:cnfStyle w:val="000010000000"/>
            <w:tcW w:w="646" w:type="dxa"/>
            <w:hideMark/>
          </w:tcPr>
          <w:p w:rsidR="002B66F4" w:rsidRPr="002B3690" w:rsidRDefault="002B66F4" w:rsidP="007D4FFB">
            <w:pPr>
              <w:pStyle w:val="affb"/>
              <w:rPr>
                <w:lang w:eastAsia="ru-RU"/>
              </w:rPr>
            </w:pPr>
            <w:r w:rsidRPr="002B3690">
              <w:rPr>
                <w:lang w:eastAsia="ru-RU"/>
              </w:rPr>
              <w:t>2007</w:t>
            </w:r>
            <w:r>
              <w:rPr>
                <w:lang w:eastAsia="ru-RU"/>
              </w:rPr>
              <w:t>*</w:t>
            </w:r>
          </w:p>
        </w:tc>
        <w:tc>
          <w:tcPr>
            <w:cnfStyle w:val="000001000000"/>
            <w:tcW w:w="646" w:type="dxa"/>
            <w:hideMark/>
          </w:tcPr>
          <w:p w:rsidR="002B66F4" w:rsidRPr="002B3690" w:rsidRDefault="002B66F4" w:rsidP="007D4FFB">
            <w:pPr>
              <w:pStyle w:val="affb"/>
              <w:rPr>
                <w:lang w:eastAsia="ru-RU"/>
              </w:rPr>
            </w:pPr>
            <w:r w:rsidRPr="002B3690">
              <w:rPr>
                <w:lang w:eastAsia="ru-RU"/>
              </w:rPr>
              <w:t>2008</w:t>
            </w:r>
            <w:r>
              <w:rPr>
                <w:lang w:eastAsia="ru-RU"/>
              </w:rPr>
              <w:t>*</w:t>
            </w:r>
          </w:p>
        </w:tc>
        <w:tc>
          <w:tcPr>
            <w:cnfStyle w:val="000010000000"/>
            <w:tcW w:w="646" w:type="dxa"/>
            <w:hideMark/>
          </w:tcPr>
          <w:p w:rsidR="002B66F4" w:rsidRPr="002B3690" w:rsidRDefault="002B66F4" w:rsidP="007D4FFB">
            <w:pPr>
              <w:pStyle w:val="affb"/>
              <w:rPr>
                <w:lang w:eastAsia="ru-RU"/>
              </w:rPr>
            </w:pPr>
            <w:r w:rsidRPr="002B3690">
              <w:rPr>
                <w:lang w:eastAsia="ru-RU"/>
              </w:rPr>
              <w:t>2009</w:t>
            </w:r>
            <w:r>
              <w:rPr>
                <w:lang w:eastAsia="ru-RU"/>
              </w:rPr>
              <w:t>*</w:t>
            </w:r>
          </w:p>
        </w:tc>
        <w:tc>
          <w:tcPr>
            <w:cnfStyle w:val="000001000000"/>
            <w:tcW w:w="645" w:type="dxa"/>
            <w:hideMark/>
          </w:tcPr>
          <w:p w:rsidR="002B66F4" w:rsidRPr="002B3690" w:rsidRDefault="002B66F4" w:rsidP="007D4FFB">
            <w:pPr>
              <w:pStyle w:val="affb"/>
              <w:rPr>
                <w:lang w:eastAsia="ru-RU"/>
              </w:rPr>
            </w:pPr>
            <w:r w:rsidRPr="002B3690">
              <w:rPr>
                <w:lang w:eastAsia="ru-RU"/>
              </w:rPr>
              <w:t>2010</w:t>
            </w:r>
          </w:p>
        </w:tc>
        <w:tc>
          <w:tcPr>
            <w:cnfStyle w:val="000010000000"/>
            <w:tcW w:w="646" w:type="dxa"/>
            <w:hideMark/>
          </w:tcPr>
          <w:p w:rsidR="002B66F4" w:rsidRPr="002B3690" w:rsidRDefault="002B66F4" w:rsidP="007D4FFB">
            <w:pPr>
              <w:pStyle w:val="affb"/>
              <w:rPr>
                <w:lang w:eastAsia="ru-RU"/>
              </w:rPr>
            </w:pPr>
            <w:r w:rsidRPr="002B3690">
              <w:rPr>
                <w:lang w:eastAsia="ru-RU"/>
              </w:rPr>
              <w:t>2011</w:t>
            </w:r>
          </w:p>
        </w:tc>
        <w:tc>
          <w:tcPr>
            <w:cnfStyle w:val="000001000000"/>
            <w:tcW w:w="646" w:type="dxa"/>
            <w:hideMark/>
          </w:tcPr>
          <w:p w:rsidR="002B66F4" w:rsidRPr="002B3690" w:rsidRDefault="002B66F4" w:rsidP="007D4FFB">
            <w:pPr>
              <w:pStyle w:val="affb"/>
              <w:rPr>
                <w:lang w:eastAsia="ru-RU"/>
              </w:rPr>
            </w:pPr>
            <w:r w:rsidRPr="002B3690">
              <w:rPr>
                <w:lang w:eastAsia="ru-RU"/>
              </w:rPr>
              <w:t>2012</w:t>
            </w:r>
          </w:p>
        </w:tc>
        <w:tc>
          <w:tcPr>
            <w:cnfStyle w:val="000010000000"/>
            <w:tcW w:w="646" w:type="dxa"/>
            <w:hideMark/>
          </w:tcPr>
          <w:p w:rsidR="002B66F4" w:rsidRPr="002B3690" w:rsidRDefault="002B66F4" w:rsidP="007D4FFB">
            <w:pPr>
              <w:pStyle w:val="affb"/>
              <w:rPr>
                <w:lang w:eastAsia="ru-RU"/>
              </w:rPr>
            </w:pPr>
            <w:r w:rsidRPr="002B3690">
              <w:rPr>
                <w:lang w:eastAsia="ru-RU"/>
              </w:rPr>
              <w:t>2013</w:t>
            </w:r>
          </w:p>
        </w:tc>
        <w:tc>
          <w:tcPr>
            <w:cnfStyle w:val="000001000000"/>
            <w:tcW w:w="646" w:type="dxa"/>
          </w:tcPr>
          <w:p w:rsidR="002B66F4" w:rsidRPr="002B3690" w:rsidRDefault="002B66F4" w:rsidP="007D4FFB">
            <w:pPr>
              <w:pStyle w:val="affb"/>
              <w:rPr>
                <w:lang w:eastAsia="ru-RU"/>
              </w:rPr>
            </w:pPr>
            <w:r>
              <w:rPr>
                <w:lang w:eastAsia="ru-RU"/>
              </w:rPr>
              <w:t>2014</w:t>
            </w:r>
          </w:p>
        </w:tc>
      </w:tr>
      <w:tr w:rsidR="002B66F4" w:rsidRPr="002B3690" w:rsidTr="002B66F4">
        <w:trPr>
          <w:trHeight w:val="315"/>
        </w:trPr>
        <w:tc>
          <w:tcPr>
            <w:cnfStyle w:val="000010000000"/>
            <w:tcW w:w="2552" w:type="dxa"/>
            <w:hideMark/>
          </w:tcPr>
          <w:p w:rsidR="002B66F4" w:rsidRPr="007D4FFB" w:rsidRDefault="002B66F4" w:rsidP="007D4FFB">
            <w:pPr>
              <w:pStyle w:val="affa"/>
              <w:rPr>
                <w:b/>
                <w:lang w:eastAsia="ru-RU"/>
              </w:rPr>
            </w:pPr>
            <w:r w:rsidRPr="007D4FFB">
              <w:rPr>
                <w:b/>
                <w:lang w:eastAsia="ru-RU"/>
              </w:rPr>
              <w:t xml:space="preserve">ВСЕГО </w:t>
            </w:r>
          </w:p>
        </w:tc>
        <w:tc>
          <w:tcPr>
            <w:cnfStyle w:val="000001000000"/>
            <w:tcW w:w="645" w:type="dxa"/>
            <w:hideMark/>
          </w:tcPr>
          <w:p w:rsidR="002B66F4" w:rsidRPr="007D4FFB" w:rsidRDefault="002B66F4" w:rsidP="007D4FFB">
            <w:pPr>
              <w:pStyle w:val="afff2"/>
              <w:rPr>
                <w:b/>
                <w:lang w:eastAsia="ru-RU"/>
              </w:rPr>
            </w:pPr>
            <w:r w:rsidRPr="007D4FFB">
              <w:rPr>
                <w:b/>
                <w:lang w:eastAsia="ru-RU"/>
              </w:rPr>
              <w:t>11,6</w:t>
            </w:r>
          </w:p>
        </w:tc>
        <w:tc>
          <w:tcPr>
            <w:cnfStyle w:val="000010000000"/>
            <w:tcW w:w="646" w:type="dxa"/>
            <w:hideMark/>
          </w:tcPr>
          <w:p w:rsidR="002B66F4" w:rsidRPr="007D4FFB" w:rsidRDefault="002B66F4" w:rsidP="007D4FFB">
            <w:pPr>
              <w:pStyle w:val="afff2"/>
              <w:rPr>
                <w:b/>
                <w:lang w:eastAsia="ru-RU"/>
              </w:rPr>
            </w:pPr>
            <w:r w:rsidRPr="007D4FFB">
              <w:rPr>
                <w:b/>
                <w:lang w:eastAsia="ru-RU"/>
              </w:rPr>
              <w:t>14,4</w:t>
            </w:r>
          </w:p>
        </w:tc>
        <w:tc>
          <w:tcPr>
            <w:cnfStyle w:val="000001000000"/>
            <w:tcW w:w="646" w:type="dxa"/>
            <w:hideMark/>
          </w:tcPr>
          <w:p w:rsidR="002B66F4" w:rsidRPr="007D4FFB" w:rsidRDefault="002B66F4" w:rsidP="007D4FFB">
            <w:pPr>
              <w:pStyle w:val="afff2"/>
              <w:rPr>
                <w:b/>
                <w:lang w:eastAsia="ru-RU"/>
              </w:rPr>
            </w:pPr>
            <w:r w:rsidRPr="007D4FFB">
              <w:rPr>
                <w:b/>
                <w:lang w:eastAsia="ru-RU"/>
              </w:rPr>
              <w:t>13,5</w:t>
            </w:r>
          </w:p>
        </w:tc>
        <w:tc>
          <w:tcPr>
            <w:cnfStyle w:val="000010000000"/>
            <w:tcW w:w="646" w:type="dxa"/>
            <w:hideMark/>
          </w:tcPr>
          <w:p w:rsidR="002B66F4" w:rsidRPr="007D4FFB" w:rsidRDefault="002B66F4" w:rsidP="007D4FFB">
            <w:pPr>
              <w:pStyle w:val="afff2"/>
              <w:rPr>
                <w:b/>
                <w:lang w:eastAsia="ru-RU"/>
              </w:rPr>
            </w:pPr>
            <w:r w:rsidRPr="007D4FFB">
              <w:rPr>
                <w:b/>
                <w:lang w:eastAsia="ru-RU"/>
              </w:rPr>
              <w:t>12,4</w:t>
            </w:r>
          </w:p>
        </w:tc>
        <w:tc>
          <w:tcPr>
            <w:cnfStyle w:val="000001000000"/>
            <w:tcW w:w="645" w:type="dxa"/>
            <w:hideMark/>
          </w:tcPr>
          <w:p w:rsidR="002B66F4" w:rsidRPr="007D4FFB" w:rsidRDefault="002B66F4" w:rsidP="007D4FFB">
            <w:pPr>
              <w:pStyle w:val="afff2"/>
              <w:rPr>
                <w:b/>
                <w:lang w:eastAsia="ru-RU"/>
              </w:rPr>
            </w:pPr>
            <w:r w:rsidRPr="007D4FFB">
              <w:rPr>
                <w:b/>
                <w:lang w:eastAsia="ru-RU"/>
              </w:rPr>
              <w:t>9,4</w:t>
            </w:r>
          </w:p>
        </w:tc>
        <w:tc>
          <w:tcPr>
            <w:cnfStyle w:val="000010000000"/>
            <w:tcW w:w="646" w:type="dxa"/>
            <w:hideMark/>
          </w:tcPr>
          <w:p w:rsidR="002B66F4" w:rsidRPr="007D4FFB" w:rsidRDefault="002B66F4" w:rsidP="007D4FFB">
            <w:pPr>
              <w:pStyle w:val="afff2"/>
              <w:rPr>
                <w:b/>
                <w:lang w:eastAsia="ru-RU"/>
              </w:rPr>
            </w:pPr>
            <w:r w:rsidRPr="007D4FFB">
              <w:rPr>
                <w:b/>
                <w:lang w:eastAsia="ru-RU"/>
              </w:rPr>
              <w:t>9,7</w:t>
            </w:r>
          </w:p>
        </w:tc>
        <w:tc>
          <w:tcPr>
            <w:cnfStyle w:val="000001000000"/>
            <w:tcW w:w="646" w:type="dxa"/>
            <w:hideMark/>
          </w:tcPr>
          <w:p w:rsidR="002B66F4" w:rsidRPr="007D4FFB" w:rsidRDefault="002B66F4" w:rsidP="007D4FFB">
            <w:pPr>
              <w:pStyle w:val="afff2"/>
              <w:rPr>
                <w:b/>
                <w:lang w:eastAsia="ru-RU"/>
              </w:rPr>
            </w:pPr>
            <w:r w:rsidRPr="007D4FFB">
              <w:rPr>
                <w:b/>
                <w:lang w:eastAsia="ru-RU"/>
              </w:rPr>
              <w:t>9,8</w:t>
            </w:r>
          </w:p>
        </w:tc>
        <w:tc>
          <w:tcPr>
            <w:cnfStyle w:val="000010000000"/>
            <w:tcW w:w="646" w:type="dxa"/>
            <w:hideMark/>
          </w:tcPr>
          <w:p w:rsidR="002B66F4" w:rsidRPr="007D4FFB" w:rsidRDefault="002B66F4" w:rsidP="007D4FFB">
            <w:pPr>
              <w:pStyle w:val="afff2"/>
              <w:rPr>
                <w:b/>
                <w:lang w:eastAsia="ru-RU"/>
              </w:rPr>
            </w:pPr>
            <w:r w:rsidRPr="007D4FFB">
              <w:rPr>
                <w:b/>
                <w:lang w:eastAsia="ru-RU"/>
              </w:rPr>
              <w:t>9,9</w:t>
            </w:r>
          </w:p>
        </w:tc>
        <w:tc>
          <w:tcPr>
            <w:cnfStyle w:val="000001000000"/>
            <w:tcW w:w="646" w:type="dxa"/>
          </w:tcPr>
          <w:p w:rsidR="002B66F4" w:rsidRPr="002B66F4" w:rsidRDefault="002B66F4" w:rsidP="002B66F4">
            <w:pPr>
              <w:pStyle w:val="afff2"/>
              <w:rPr>
                <w:b/>
                <w:lang w:eastAsia="ru-RU"/>
              </w:rPr>
            </w:pPr>
            <w:r w:rsidRPr="002B66F4">
              <w:rPr>
                <w:b/>
                <w:lang w:eastAsia="ru-RU"/>
              </w:rPr>
              <w:t>9,8</w:t>
            </w:r>
          </w:p>
        </w:tc>
      </w:tr>
      <w:tr w:rsidR="002B66F4" w:rsidRPr="002B3690" w:rsidTr="002B66F4">
        <w:trPr>
          <w:trHeight w:val="259"/>
        </w:trPr>
        <w:tc>
          <w:tcPr>
            <w:cnfStyle w:val="000010000000"/>
            <w:tcW w:w="2552" w:type="dxa"/>
            <w:hideMark/>
          </w:tcPr>
          <w:p w:rsidR="002B66F4" w:rsidRPr="002B3690" w:rsidRDefault="002B66F4" w:rsidP="007D4FFB">
            <w:pPr>
              <w:pStyle w:val="affa"/>
              <w:rPr>
                <w:lang w:eastAsia="ru-RU"/>
              </w:rPr>
            </w:pPr>
            <w:r w:rsidRPr="002B3690">
              <w:rPr>
                <w:lang w:eastAsia="ru-RU"/>
              </w:rPr>
              <w:t>Сельское хозяйство, охота и лесное хозяйство</w:t>
            </w:r>
          </w:p>
        </w:tc>
        <w:tc>
          <w:tcPr>
            <w:cnfStyle w:val="000001000000"/>
            <w:tcW w:w="645" w:type="dxa"/>
            <w:hideMark/>
          </w:tcPr>
          <w:p w:rsidR="002B66F4" w:rsidRPr="002B3690" w:rsidRDefault="002B66F4" w:rsidP="007D4FFB">
            <w:pPr>
              <w:pStyle w:val="afff2"/>
              <w:rPr>
                <w:lang w:eastAsia="ru-RU"/>
              </w:rPr>
            </w:pPr>
            <w:r w:rsidRPr="002B3690">
              <w:rPr>
                <w:lang w:eastAsia="ru-RU"/>
              </w:rPr>
              <w:t>5,5</w:t>
            </w:r>
          </w:p>
        </w:tc>
        <w:tc>
          <w:tcPr>
            <w:cnfStyle w:val="000010000000"/>
            <w:tcW w:w="646" w:type="dxa"/>
            <w:hideMark/>
          </w:tcPr>
          <w:p w:rsidR="002B66F4" w:rsidRPr="002B3690" w:rsidRDefault="002B66F4" w:rsidP="007D4FFB">
            <w:pPr>
              <w:pStyle w:val="afff2"/>
              <w:rPr>
                <w:lang w:eastAsia="ru-RU"/>
              </w:rPr>
            </w:pPr>
            <w:r w:rsidRPr="002B3690">
              <w:rPr>
                <w:lang w:eastAsia="ru-RU"/>
              </w:rPr>
              <w:t>8,7</w:t>
            </w:r>
          </w:p>
        </w:tc>
        <w:tc>
          <w:tcPr>
            <w:cnfStyle w:val="000001000000"/>
            <w:tcW w:w="646" w:type="dxa"/>
            <w:hideMark/>
          </w:tcPr>
          <w:p w:rsidR="002B66F4" w:rsidRPr="002B3690" w:rsidRDefault="002B66F4" w:rsidP="007D4FFB">
            <w:pPr>
              <w:pStyle w:val="afff2"/>
              <w:rPr>
                <w:lang w:eastAsia="ru-RU"/>
              </w:rPr>
            </w:pPr>
            <w:r w:rsidRPr="002B3690">
              <w:rPr>
                <w:lang w:eastAsia="ru-RU"/>
              </w:rPr>
              <w:t>8,0</w:t>
            </w:r>
          </w:p>
        </w:tc>
        <w:tc>
          <w:tcPr>
            <w:cnfStyle w:val="000010000000"/>
            <w:tcW w:w="646" w:type="dxa"/>
            <w:hideMark/>
          </w:tcPr>
          <w:p w:rsidR="002B66F4" w:rsidRPr="002B3690" w:rsidRDefault="002B66F4" w:rsidP="007D4FFB">
            <w:pPr>
              <w:pStyle w:val="afff2"/>
              <w:rPr>
                <w:lang w:eastAsia="ru-RU"/>
              </w:rPr>
            </w:pPr>
            <w:r w:rsidRPr="002B3690">
              <w:rPr>
                <w:lang w:eastAsia="ru-RU"/>
              </w:rPr>
              <w:t>7,4</w:t>
            </w:r>
          </w:p>
        </w:tc>
        <w:tc>
          <w:tcPr>
            <w:cnfStyle w:val="000001000000"/>
            <w:tcW w:w="645" w:type="dxa"/>
            <w:hideMark/>
          </w:tcPr>
          <w:p w:rsidR="002B66F4" w:rsidRPr="002B3690" w:rsidRDefault="002B66F4" w:rsidP="007D4FFB">
            <w:pPr>
              <w:pStyle w:val="afff2"/>
              <w:rPr>
                <w:lang w:eastAsia="ru-RU"/>
              </w:rPr>
            </w:pPr>
            <w:r w:rsidRPr="002B3690">
              <w:rPr>
                <w:lang w:eastAsia="ru-RU"/>
              </w:rPr>
              <w:t>4,2</w:t>
            </w:r>
          </w:p>
        </w:tc>
        <w:tc>
          <w:tcPr>
            <w:cnfStyle w:val="000010000000"/>
            <w:tcW w:w="646" w:type="dxa"/>
            <w:hideMark/>
          </w:tcPr>
          <w:p w:rsidR="002B66F4" w:rsidRPr="002B3690" w:rsidRDefault="002B66F4" w:rsidP="007D4FFB">
            <w:pPr>
              <w:pStyle w:val="afff2"/>
              <w:rPr>
                <w:lang w:eastAsia="ru-RU"/>
              </w:rPr>
            </w:pPr>
            <w:r w:rsidRPr="002B3690">
              <w:rPr>
                <w:lang w:eastAsia="ru-RU"/>
              </w:rPr>
              <w:t>3,6</w:t>
            </w:r>
          </w:p>
        </w:tc>
        <w:tc>
          <w:tcPr>
            <w:cnfStyle w:val="000001000000"/>
            <w:tcW w:w="646" w:type="dxa"/>
            <w:hideMark/>
          </w:tcPr>
          <w:p w:rsidR="002B66F4" w:rsidRPr="002B3690" w:rsidRDefault="002B66F4" w:rsidP="007D4FFB">
            <w:pPr>
              <w:pStyle w:val="afff2"/>
              <w:rPr>
                <w:lang w:eastAsia="ru-RU"/>
              </w:rPr>
            </w:pPr>
            <w:r w:rsidRPr="002B3690">
              <w:rPr>
                <w:lang w:eastAsia="ru-RU"/>
              </w:rPr>
              <w:t>2,9</w:t>
            </w:r>
          </w:p>
        </w:tc>
        <w:tc>
          <w:tcPr>
            <w:cnfStyle w:val="000010000000"/>
            <w:tcW w:w="646" w:type="dxa"/>
            <w:hideMark/>
          </w:tcPr>
          <w:p w:rsidR="002B66F4" w:rsidRPr="002B3690" w:rsidRDefault="002B66F4" w:rsidP="007D4FFB">
            <w:pPr>
              <w:pStyle w:val="afff2"/>
              <w:rPr>
                <w:lang w:eastAsia="ru-RU"/>
              </w:rPr>
            </w:pPr>
            <w:r w:rsidRPr="002B3690">
              <w:rPr>
                <w:lang w:eastAsia="ru-RU"/>
              </w:rPr>
              <w:t>2,9</w:t>
            </w:r>
          </w:p>
        </w:tc>
        <w:tc>
          <w:tcPr>
            <w:cnfStyle w:val="000001000000"/>
            <w:tcW w:w="646" w:type="dxa"/>
          </w:tcPr>
          <w:p w:rsidR="002B66F4" w:rsidRPr="002B66F4" w:rsidRDefault="002B66F4" w:rsidP="002B66F4">
            <w:pPr>
              <w:pStyle w:val="afff2"/>
              <w:rPr>
                <w:lang w:eastAsia="ru-RU"/>
              </w:rPr>
            </w:pPr>
            <w:r w:rsidRPr="002B66F4">
              <w:rPr>
                <w:lang w:eastAsia="ru-RU"/>
              </w:rPr>
              <w:t>3,4</w:t>
            </w:r>
          </w:p>
        </w:tc>
      </w:tr>
      <w:tr w:rsidR="002B66F4" w:rsidRPr="002B3690" w:rsidTr="002B66F4">
        <w:trPr>
          <w:trHeight w:val="315"/>
        </w:trPr>
        <w:tc>
          <w:tcPr>
            <w:cnfStyle w:val="000010000000"/>
            <w:tcW w:w="2552" w:type="dxa"/>
            <w:hideMark/>
          </w:tcPr>
          <w:p w:rsidR="002B66F4" w:rsidRPr="002B3690" w:rsidRDefault="002B66F4" w:rsidP="007D4FFB">
            <w:pPr>
              <w:pStyle w:val="affa"/>
              <w:rPr>
                <w:lang w:eastAsia="ru-RU"/>
              </w:rPr>
            </w:pPr>
            <w:r w:rsidRPr="002B3690">
              <w:rPr>
                <w:lang w:eastAsia="ru-RU"/>
              </w:rPr>
              <w:t>Рыболовство, рыбоводство</w:t>
            </w:r>
          </w:p>
        </w:tc>
        <w:tc>
          <w:tcPr>
            <w:cnfStyle w:val="000001000000"/>
            <w:tcW w:w="645" w:type="dxa"/>
            <w:hideMark/>
          </w:tcPr>
          <w:p w:rsidR="002B66F4" w:rsidRPr="002B3690" w:rsidRDefault="002B66F4" w:rsidP="007D4FFB">
            <w:pPr>
              <w:pStyle w:val="afff2"/>
              <w:rPr>
                <w:lang w:eastAsia="ru-RU"/>
              </w:rPr>
            </w:pPr>
            <w:r w:rsidRPr="002B3690">
              <w:rPr>
                <w:lang w:eastAsia="ru-RU"/>
              </w:rPr>
              <w:t>13,7</w:t>
            </w:r>
          </w:p>
        </w:tc>
        <w:tc>
          <w:tcPr>
            <w:cnfStyle w:val="000010000000"/>
            <w:tcW w:w="646" w:type="dxa"/>
            <w:hideMark/>
          </w:tcPr>
          <w:p w:rsidR="002B66F4" w:rsidRPr="002B3690" w:rsidRDefault="002B66F4" w:rsidP="007D4FFB">
            <w:pPr>
              <w:pStyle w:val="afff2"/>
              <w:rPr>
                <w:lang w:eastAsia="ru-RU"/>
              </w:rPr>
            </w:pPr>
            <w:r w:rsidRPr="002B3690">
              <w:rPr>
                <w:lang w:eastAsia="ru-RU"/>
              </w:rPr>
              <w:t>15,3</w:t>
            </w:r>
          </w:p>
        </w:tc>
        <w:tc>
          <w:tcPr>
            <w:cnfStyle w:val="000001000000"/>
            <w:tcW w:w="646" w:type="dxa"/>
            <w:hideMark/>
          </w:tcPr>
          <w:p w:rsidR="002B66F4" w:rsidRPr="002B3690" w:rsidRDefault="002B66F4" w:rsidP="007D4FFB">
            <w:pPr>
              <w:pStyle w:val="afff2"/>
              <w:rPr>
                <w:lang w:eastAsia="ru-RU"/>
              </w:rPr>
            </w:pPr>
            <w:r w:rsidRPr="002B3690">
              <w:rPr>
                <w:lang w:eastAsia="ru-RU"/>
              </w:rPr>
              <w:t>13,7</w:t>
            </w:r>
          </w:p>
        </w:tc>
        <w:tc>
          <w:tcPr>
            <w:cnfStyle w:val="000010000000"/>
            <w:tcW w:w="646" w:type="dxa"/>
            <w:hideMark/>
          </w:tcPr>
          <w:p w:rsidR="002B66F4" w:rsidRPr="002B3690" w:rsidRDefault="002B66F4" w:rsidP="007D4FFB">
            <w:pPr>
              <w:pStyle w:val="afff2"/>
              <w:rPr>
                <w:lang w:eastAsia="ru-RU"/>
              </w:rPr>
            </w:pPr>
            <w:r w:rsidRPr="002B3690">
              <w:rPr>
                <w:lang w:eastAsia="ru-RU"/>
              </w:rPr>
              <w:t>12,6</w:t>
            </w:r>
          </w:p>
        </w:tc>
        <w:tc>
          <w:tcPr>
            <w:cnfStyle w:val="000001000000"/>
            <w:tcW w:w="645" w:type="dxa"/>
            <w:hideMark/>
          </w:tcPr>
          <w:p w:rsidR="002B66F4" w:rsidRPr="002B3690" w:rsidRDefault="002B66F4" w:rsidP="007D4FFB">
            <w:pPr>
              <w:pStyle w:val="afff2"/>
              <w:rPr>
                <w:lang w:eastAsia="ru-RU"/>
              </w:rPr>
            </w:pPr>
            <w:r w:rsidRPr="002B3690">
              <w:rPr>
                <w:lang w:eastAsia="ru-RU"/>
              </w:rPr>
              <w:t>9,3</w:t>
            </w:r>
          </w:p>
        </w:tc>
        <w:tc>
          <w:tcPr>
            <w:cnfStyle w:val="000010000000"/>
            <w:tcW w:w="646" w:type="dxa"/>
            <w:hideMark/>
          </w:tcPr>
          <w:p w:rsidR="002B66F4" w:rsidRPr="002B3690" w:rsidRDefault="002B66F4" w:rsidP="007D4FFB">
            <w:pPr>
              <w:pStyle w:val="afff2"/>
              <w:rPr>
                <w:lang w:eastAsia="ru-RU"/>
              </w:rPr>
            </w:pPr>
            <w:r w:rsidRPr="002B3690">
              <w:rPr>
                <w:lang w:eastAsia="ru-RU"/>
              </w:rPr>
              <w:t>7,6</w:t>
            </w:r>
          </w:p>
        </w:tc>
        <w:tc>
          <w:tcPr>
            <w:cnfStyle w:val="000001000000"/>
            <w:tcW w:w="646" w:type="dxa"/>
            <w:hideMark/>
          </w:tcPr>
          <w:p w:rsidR="002B66F4" w:rsidRPr="002B3690" w:rsidRDefault="002B66F4" w:rsidP="007D4FFB">
            <w:pPr>
              <w:pStyle w:val="afff2"/>
              <w:rPr>
                <w:lang w:eastAsia="ru-RU"/>
              </w:rPr>
            </w:pPr>
            <w:r w:rsidRPr="002B3690">
              <w:rPr>
                <w:lang w:eastAsia="ru-RU"/>
              </w:rPr>
              <w:t>7,1</w:t>
            </w:r>
          </w:p>
        </w:tc>
        <w:tc>
          <w:tcPr>
            <w:cnfStyle w:val="000010000000"/>
            <w:tcW w:w="646" w:type="dxa"/>
            <w:hideMark/>
          </w:tcPr>
          <w:p w:rsidR="002B66F4" w:rsidRPr="002B3690" w:rsidRDefault="002B66F4" w:rsidP="007D4FFB">
            <w:pPr>
              <w:pStyle w:val="afff2"/>
              <w:rPr>
                <w:lang w:eastAsia="ru-RU"/>
              </w:rPr>
            </w:pPr>
            <w:r w:rsidRPr="002B3690">
              <w:rPr>
                <w:lang w:eastAsia="ru-RU"/>
              </w:rPr>
              <w:t>6,6</w:t>
            </w:r>
          </w:p>
        </w:tc>
        <w:tc>
          <w:tcPr>
            <w:cnfStyle w:val="000001000000"/>
            <w:tcW w:w="646" w:type="dxa"/>
          </w:tcPr>
          <w:p w:rsidR="002B66F4" w:rsidRPr="002B66F4" w:rsidRDefault="002B66F4" w:rsidP="002B66F4">
            <w:pPr>
              <w:pStyle w:val="afff2"/>
              <w:rPr>
                <w:lang w:eastAsia="ru-RU"/>
              </w:rPr>
            </w:pPr>
            <w:r w:rsidRPr="002B66F4">
              <w:rPr>
                <w:lang w:eastAsia="ru-RU"/>
              </w:rPr>
              <w:t>6,2</w:t>
            </w:r>
          </w:p>
        </w:tc>
      </w:tr>
      <w:tr w:rsidR="002B66F4" w:rsidRPr="002B3690" w:rsidTr="002B66F4">
        <w:trPr>
          <w:trHeight w:val="230"/>
        </w:trPr>
        <w:tc>
          <w:tcPr>
            <w:cnfStyle w:val="000010000000"/>
            <w:tcW w:w="2552" w:type="dxa"/>
            <w:hideMark/>
          </w:tcPr>
          <w:p w:rsidR="002B66F4" w:rsidRPr="002B3690" w:rsidRDefault="002B66F4" w:rsidP="007D4FFB">
            <w:pPr>
              <w:pStyle w:val="affa"/>
              <w:rPr>
                <w:lang w:eastAsia="ru-RU"/>
              </w:rPr>
            </w:pPr>
            <w:r w:rsidRPr="002B3690">
              <w:rPr>
                <w:lang w:eastAsia="ru-RU"/>
              </w:rPr>
              <w:t>Добыча полезных ископаемых</w:t>
            </w:r>
            <w:r w:rsidRPr="002B3690">
              <w:rPr>
                <w:lang w:eastAsia="ru-RU"/>
              </w:rPr>
              <w:br/>
              <w:t>в том числе:</w:t>
            </w:r>
          </w:p>
        </w:tc>
        <w:tc>
          <w:tcPr>
            <w:cnfStyle w:val="000001000000"/>
            <w:tcW w:w="645" w:type="dxa"/>
            <w:hideMark/>
          </w:tcPr>
          <w:p w:rsidR="002B66F4" w:rsidRPr="002B3690" w:rsidRDefault="002B66F4" w:rsidP="007D4FFB">
            <w:pPr>
              <w:pStyle w:val="afff2"/>
              <w:rPr>
                <w:lang w:eastAsia="ru-RU"/>
              </w:rPr>
            </w:pPr>
            <w:r w:rsidRPr="002B3690">
              <w:rPr>
                <w:lang w:eastAsia="ru-RU"/>
              </w:rPr>
              <w:t>45,1</w:t>
            </w:r>
          </w:p>
        </w:tc>
        <w:tc>
          <w:tcPr>
            <w:cnfStyle w:val="000010000000"/>
            <w:tcW w:w="646" w:type="dxa"/>
            <w:hideMark/>
          </w:tcPr>
          <w:p w:rsidR="002B66F4" w:rsidRPr="002B3690" w:rsidRDefault="002B66F4" w:rsidP="007D4FFB">
            <w:pPr>
              <w:pStyle w:val="afff2"/>
              <w:rPr>
                <w:lang w:eastAsia="ru-RU"/>
              </w:rPr>
            </w:pPr>
            <w:r w:rsidRPr="002B3690">
              <w:rPr>
                <w:lang w:eastAsia="ru-RU"/>
              </w:rPr>
              <w:t>54,8</w:t>
            </w:r>
          </w:p>
        </w:tc>
        <w:tc>
          <w:tcPr>
            <w:cnfStyle w:val="000001000000"/>
            <w:tcW w:w="646" w:type="dxa"/>
            <w:hideMark/>
          </w:tcPr>
          <w:p w:rsidR="002B66F4" w:rsidRPr="002B3690" w:rsidRDefault="002B66F4" w:rsidP="007D4FFB">
            <w:pPr>
              <w:pStyle w:val="afff2"/>
              <w:rPr>
                <w:lang w:eastAsia="ru-RU"/>
              </w:rPr>
            </w:pPr>
            <w:r w:rsidRPr="002B3690">
              <w:rPr>
                <w:lang w:eastAsia="ru-RU"/>
              </w:rPr>
              <w:t>46,0</w:t>
            </w:r>
          </w:p>
        </w:tc>
        <w:tc>
          <w:tcPr>
            <w:cnfStyle w:val="000010000000"/>
            <w:tcW w:w="646" w:type="dxa"/>
            <w:hideMark/>
          </w:tcPr>
          <w:p w:rsidR="002B66F4" w:rsidRPr="002B3690" w:rsidRDefault="002B66F4" w:rsidP="007D4FFB">
            <w:pPr>
              <w:pStyle w:val="afff2"/>
              <w:rPr>
                <w:lang w:eastAsia="ru-RU"/>
              </w:rPr>
            </w:pPr>
            <w:r w:rsidRPr="002B3690">
              <w:rPr>
                <w:lang w:eastAsia="ru-RU"/>
              </w:rPr>
              <w:t>30,8</w:t>
            </w:r>
          </w:p>
        </w:tc>
        <w:tc>
          <w:tcPr>
            <w:cnfStyle w:val="000001000000"/>
            <w:tcW w:w="645" w:type="dxa"/>
            <w:hideMark/>
          </w:tcPr>
          <w:p w:rsidR="002B66F4" w:rsidRPr="002B3690" w:rsidRDefault="002B66F4" w:rsidP="007D4FFB">
            <w:pPr>
              <w:pStyle w:val="afff2"/>
              <w:rPr>
                <w:lang w:eastAsia="ru-RU"/>
              </w:rPr>
            </w:pPr>
            <w:r w:rsidRPr="002B3690">
              <w:rPr>
                <w:lang w:eastAsia="ru-RU"/>
              </w:rPr>
              <w:t>30,3</w:t>
            </w:r>
          </w:p>
        </w:tc>
        <w:tc>
          <w:tcPr>
            <w:cnfStyle w:val="000010000000"/>
            <w:tcW w:w="646" w:type="dxa"/>
            <w:hideMark/>
          </w:tcPr>
          <w:p w:rsidR="002B66F4" w:rsidRPr="002B3690" w:rsidRDefault="002B66F4" w:rsidP="007D4FFB">
            <w:pPr>
              <w:pStyle w:val="afff2"/>
              <w:rPr>
                <w:lang w:eastAsia="ru-RU"/>
              </w:rPr>
            </w:pPr>
            <w:r w:rsidRPr="002B3690">
              <w:rPr>
                <w:lang w:eastAsia="ru-RU"/>
              </w:rPr>
              <w:t>33,2</w:t>
            </w:r>
          </w:p>
        </w:tc>
        <w:tc>
          <w:tcPr>
            <w:cnfStyle w:val="000001000000"/>
            <w:tcW w:w="646" w:type="dxa"/>
            <w:hideMark/>
          </w:tcPr>
          <w:p w:rsidR="002B66F4" w:rsidRPr="002B3690" w:rsidRDefault="002B66F4" w:rsidP="007D4FFB">
            <w:pPr>
              <w:pStyle w:val="afff2"/>
              <w:rPr>
                <w:lang w:eastAsia="ru-RU"/>
              </w:rPr>
            </w:pPr>
            <w:r w:rsidRPr="002B3690">
              <w:rPr>
                <w:lang w:eastAsia="ru-RU"/>
              </w:rPr>
              <w:t>35,2</w:t>
            </w:r>
          </w:p>
        </w:tc>
        <w:tc>
          <w:tcPr>
            <w:cnfStyle w:val="000010000000"/>
            <w:tcW w:w="646" w:type="dxa"/>
            <w:hideMark/>
          </w:tcPr>
          <w:p w:rsidR="002B66F4" w:rsidRPr="002B3690" w:rsidRDefault="002B66F4" w:rsidP="007D4FFB">
            <w:pPr>
              <w:pStyle w:val="afff2"/>
              <w:rPr>
                <w:lang w:eastAsia="ru-RU"/>
              </w:rPr>
            </w:pPr>
            <w:r w:rsidRPr="002B3690">
              <w:rPr>
                <w:lang w:eastAsia="ru-RU"/>
              </w:rPr>
              <w:t>35,7</w:t>
            </w:r>
          </w:p>
        </w:tc>
        <w:tc>
          <w:tcPr>
            <w:cnfStyle w:val="000001000000"/>
            <w:tcW w:w="646" w:type="dxa"/>
          </w:tcPr>
          <w:p w:rsidR="002B66F4" w:rsidRPr="002B66F4" w:rsidRDefault="002B66F4" w:rsidP="002B66F4">
            <w:pPr>
              <w:pStyle w:val="afff2"/>
              <w:rPr>
                <w:lang w:eastAsia="ru-RU"/>
              </w:rPr>
            </w:pPr>
            <w:r w:rsidRPr="002B66F4">
              <w:rPr>
                <w:lang w:eastAsia="ru-RU"/>
              </w:rPr>
              <w:t>38,5</w:t>
            </w:r>
          </w:p>
        </w:tc>
      </w:tr>
      <w:tr w:rsidR="002B66F4" w:rsidRPr="002B3690" w:rsidTr="002B66F4">
        <w:trPr>
          <w:trHeight w:val="238"/>
        </w:trPr>
        <w:tc>
          <w:tcPr>
            <w:cnfStyle w:val="000010000000"/>
            <w:tcW w:w="2552" w:type="dxa"/>
            <w:hideMark/>
          </w:tcPr>
          <w:p w:rsidR="002B66F4" w:rsidRPr="002B3690" w:rsidRDefault="002B66F4" w:rsidP="007D4FFB">
            <w:pPr>
              <w:pStyle w:val="affa"/>
              <w:rPr>
                <w:lang w:eastAsia="ru-RU"/>
              </w:rPr>
            </w:pPr>
            <w:r w:rsidRPr="002B3690">
              <w:rPr>
                <w:lang w:eastAsia="ru-RU"/>
              </w:rPr>
              <w:t>добыча топливно-энергетических полезных ископаемых</w:t>
            </w:r>
          </w:p>
        </w:tc>
        <w:tc>
          <w:tcPr>
            <w:cnfStyle w:val="000001000000"/>
            <w:tcW w:w="645" w:type="dxa"/>
            <w:hideMark/>
          </w:tcPr>
          <w:p w:rsidR="002B66F4" w:rsidRPr="002B3690" w:rsidRDefault="002B66F4" w:rsidP="007D4FFB">
            <w:pPr>
              <w:pStyle w:val="afff2"/>
              <w:rPr>
                <w:lang w:eastAsia="ru-RU"/>
              </w:rPr>
            </w:pPr>
            <w:r w:rsidRPr="002B3690">
              <w:rPr>
                <w:lang w:eastAsia="ru-RU"/>
              </w:rPr>
              <w:t>49,4</w:t>
            </w:r>
          </w:p>
        </w:tc>
        <w:tc>
          <w:tcPr>
            <w:cnfStyle w:val="000010000000"/>
            <w:tcW w:w="646" w:type="dxa"/>
            <w:hideMark/>
          </w:tcPr>
          <w:p w:rsidR="002B66F4" w:rsidRPr="002B3690" w:rsidRDefault="002B66F4" w:rsidP="007D4FFB">
            <w:pPr>
              <w:pStyle w:val="afff2"/>
              <w:rPr>
                <w:lang w:eastAsia="ru-RU"/>
              </w:rPr>
            </w:pPr>
            <w:r w:rsidRPr="002B3690">
              <w:rPr>
                <w:lang w:eastAsia="ru-RU"/>
              </w:rPr>
              <w:t>60,2</w:t>
            </w:r>
          </w:p>
        </w:tc>
        <w:tc>
          <w:tcPr>
            <w:cnfStyle w:val="000001000000"/>
            <w:tcW w:w="646" w:type="dxa"/>
            <w:hideMark/>
          </w:tcPr>
          <w:p w:rsidR="002B66F4" w:rsidRPr="002B3690" w:rsidRDefault="002B66F4" w:rsidP="007D4FFB">
            <w:pPr>
              <w:pStyle w:val="afff2"/>
              <w:rPr>
                <w:lang w:eastAsia="ru-RU"/>
              </w:rPr>
            </w:pPr>
            <w:r w:rsidRPr="002B3690">
              <w:rPr>
                <w:lang w:eastAsia="ru-RU"/>
              </w:rPr>
              <w:t>50,5</w:t>
            </w:r>
          </w:p>
        </w:tc>
        <w:tc>
          <w:tcPr>
            <w:cnfStyle w:val="000010000000"/>
            <w:tcW w:w="646" w:type="dxa"/>
            <w:hideMark/>
          </w:tcPr>
          <w:p w:rsidR="002B66F4" w:rsidRPr="002B3690" w:rsidRDefault="002B66F4" w:rsidP="007D4FFB">
            <w:pPr>
              <w:pStyle w:val="afff2"/>
              <w:rPr>
                <w:lang w:eastAsia="ru-RU"/>
              </w:rPr>
            </w:pPr>
            <w:r w:rsidRPr="002B3690">
              <w:rPr>
                <w:lang w:eastAsia="ru-RU"/>
              </w:rPr>
              <w:t>33,2</w:t>
            </w:r>
          </w:p>
        </w:tc>
        <w:tc>
          <w:tcPr>
            <w:cnfStyle w:val="000001000000"/>
            <w:tcW w:w="645" w:type="dxa"/>
            <w:hideMark/>
          </w:tcPr>
          <w:p w:rsidR="002B66F4" w:rsidRPr="002B3690" w:rsidRDefault="002B66F4" w:rsidP="007D4FFB">
            <w:pPr>
              <w:pStyle w:val="afff2"/>
              <w:rPr>
                <w:lang w:eastAsia="ru-RU"/>
              </w:rPr>
            </w:pPr>
            <w:r w:rsidRPr="002B3690">
              <w:rPr>
                <w:lang w:eastAsia="ru-RU"/>
              </w:rPr>
              <w:t>33,2</w:t>
            </w:r>
          </w:p>
        </w:tc>
        <w:tc>
          <w:tcPr>
            <w:cnfStyle w:val="000010000000"/>
            <w:tcW w:w="646" w:type="dxa"/>
            <w:hideMark/>
          </w:tcPr>
          <w:p w:rsidR="002B66F4" w:rsidRPr="002B3690" w:rsidRDefault="002B66F4" w:rsidP="007D4FFB">
            <w:pPr>
              <w:pStyle w:val="afff2"/>
              <w:rPr>
                <w:lang w:eastAsia="ru-RU"/>
              </w:rPr>
            </w:pPr>
            <w:r w:rsidRPr="002B3690">
              <w:rPr>
                <w:lang w:eastAsia="ru-RU"/>
              </w:rPr>
              <w:t>36,3</w:t>
            </w:r>
          </w:p>
        </w:tc>
        <w:tc>
          <w:tcPr>
            <w:cnfStyle w:val="000001000000"/>
            <w:tcW w:w="646" w:type="dxa"/>
            <w:hideMark/>
          </w:tcPr>
          <w:p w:rsidR="002B66F4" w:rsidRPr="002B3690" w:rsidRDefault="002B66F4" w:rsidP="007D4FFB">
            <w:pPr>
              <w:pStyle w:val="afff2"/>
              <w:rPr>
                <w:lang w:eastAsia="ru-RU"/>
              </w:rPr>
            </w:pPr>
            <w:r w:rsidRPr="002B3690">
              <w:rPr>
                <w:lang w:eastAsia="ru-RU"/>
              </w:rPr>
              <w:t>39,0</w:t>
            </w:r>
          </w:p>
        </w:tc>
        <w:tc>
          <w:tcPr>
            <w:cnfStyle w:val="000010000000"/>
            <w:tcW w:w="646" w:type="dxa"/>
            <w:hideMark/>
          </w:tcPr>
          <w:p w:rsidR="002B66F4" w:rsidRPr="002B3690" w:rsidRDefault="002B66F4" w:rsidP="007D4FFB">
            <w:pPr>
              <w:pStyle w:val="afff2"/>
              <w:rPr>
                <w:lang w:eastAsia="ru-RU"/>
              </w:rPr>
            </w:pPr>
            <w:r w:rsidRPr="002B3690">
              <w:rPr>
                <w:lang w:eastAsia="ru-RU"/>
              </w:rPr>
              <w:t>39,6</w:t>
            </w:r>
          </w:p>
        </w:tc>
        <w:tc>
          <w:tcPr>
            <w:cnfStyle w:val="000001000000"/>
            <w:tcW w:w="646" w:type="dxa"/>
          </w:tcPr>
          <w:p w:rsidR="002B66F4" w:rsidRPr="002B66F4" w:rsidRDefault="002B66F4" w:rsidP="002B66F4">
            <w:pPr>
              <w:pStyle w:val="afff2"/>
              <w:rPr>
                <w:lang w:eastAsia="ru-RU"/>
              </w:rPr>
            </w:pPr>
            <w:r w:rsidRPr="002B66F4">
              <w:rPr>
                <w:lang w:eastAsia="ru-RU"/>
              </w:rPr>
              <w:t>42,6</w:t>
            </w:r>
          </w:p>
        </w:tc>
      </w:tr>
      <w:tr w:rsidR="002B66F4" w:rsidRPr="002B3690" w:rsidTr="002B66F4">
        <w:trPr>
          <w:trHeight w:val="96"/>
        </w:trPr>
        <w:tc>
          <w:tcPr>
            <w:cnfStyle w:val="000010000000"/>
            <w:tcW w:w="2552" w:type="dxa"/>
            <w:hideMark/>
          </w:tcPr>
          <w:p w:rsidR="002B66F4" w:rsidRPr="002B3690" w:rsidRDefault="002B66F4" w:rsidP="007D4FFB">
            <w:pPr>
              <w:pStyle w:val="affa"/>
              <w:rPr>
                <w:lang w:eastAsia="ru-RU"/>
              </w:rPr>
            </w:pPr>
            <w:r w:rsidRPr="002B3690">
              <w:rPr>
                <w:lang w:eastAsia="ru-RU"/>
              </w:rPr>
              <w:t xml:space="preserve">добыча полезных ископаемых, </w:t>
            </w:r>
            <w:proofErr w:type="gramStart"/>
            <w:r w:rsidRPr="002B3690">
              <w:rPr>
                <w:lang w:eastAsia="ru-RU"/>
              </w:rPr>
              <w:t>кроме</w:t>
            </w:r>
            <w:proofErr w:type="gramEnd"/>
            <w:r w:rsidRPr="002B3690">
              <w:rPr>
                <w:lang w:eastAsia="ru-RU"/>
              </w:rPr>
              <w:t xml:space="preserve"> топливно-энергетических </w:t>
            </w:r>
          </w:p>
        </w:tc>
        <w:tc>
          <w:tcPr>
            <w:cnfStyle w:val="000001000000"/>
            <w:tcW w:w="645" w:type="dxa"/>
            <w:hideMark/>
          </w:tcPr>
          <w:p w:rsidR="002B66F4" w:rsidRPr="002B3690" w:rsidRDefault="002B66F4" w:rsidP="007D4FFB">
            <w:pPr>
              <w:pStyle w:val="afff2"/>
              <w:rPr>
                <w:lang w:eastAsia="ru-RU"/>
              </w:rPr>
            </w:pPr>
            <w:r w:rsidRPr="002B3690">
              <w:rPr>
                <w:lang w:eastAsia="ru-RU"/>
              </w:rPr>
              <w:t>14,4</w:t>
            </w:r>
          </w:p>
        </w:tc>
        <w:tc>
          <w:tcPr>
            <w:cnfStyle w:val="000010000000"/>
            <w:tcW w:w="646" w:type="dxa"/>
            <w:hideMark/>
          </w:tcPr>
          <w:p w:rsidR="002B66F4" w:rsidRPr="002B3690" w:rsidRDefault="002B66F4" w:rsidP="007D4FFB">
            <w:pPr>
              <w:pStyle w:val="afff2"/>
              <w:rPr>
                <w:lang w:eastAsia="ru-RU"/>
              </w:rPr>
            </w:pPr>
            <w:r w:rsidRPr="002B3690">
              <w:rPr>
                <w:lang w:eastAsia="ru-RU"/>
              </w:rPr>
              <w:t>17,9</w:t>
            </w:r>
          </w:p>
        </w:tc>
        <w:tc>
          <w:tcPr>
            <w:cnfStyle w:val="000001000000"/>
            <w:tcW w:w="646" w:type="dxa"/>
            <w:hideMark/>
          </w:tcPr>
          <w:p w:rsidR="002B66F4" w:rsidRPr="002B3690" w:rsidRDefault="002B66F4" w:rsidP="007D4FFB">
            <w:pPr>
              <w:pStyle w:val="afff2"/>
              <w:rPr>
                <w:lang w:eastAsia="ru-RU"/>
              </w:rPr>
            </w:pPr>
            <w:r w:rsidRPr="002B3690">
              <w:rPr>
                <w:lang w:eastAsia="ru-RU"/>
              </w:rPr>
              <w:t>16,5</w:t>
            </w:r>
          </w:p>
        </w:tc>
        <w:tc>
          <w:tcPr>
            <w:cnfStyle w:val="000010000000"/>
            <w:tcW w:w="646" w:type="dxa"/>
            <w:hideMark/>
          </w:tcPr>
          <w:p w:rsidR="002B66F4" w:rsidRPr="002B3690" w:rsidRDefault="002B66F4" w:rsidP="007D4FFB">
            <w:pPr>
              <w:pStyle w:val="afff2"/>
              <w:rPr>
                <w:lang w:eastAsia="ru-RU"/>
              </w:rPr>
            </w:pPr>
            <w:r w:rsidRPr="002B3690">
              <w:rPr>
                <w:lang w:eastAsia="ru-RU"/>
              </w:rPr>
              <w:t>13,1</w:t>
            </w:r>
          </w:p>
        </w:tc>
        <w:tc>
          <w:tcPr>
            <w:cnfStyle w:val="000001000000"/>
            <w:tcW w:w="645" w:type="dxa"/>
            <w:hideMark/>
          </w:tcPr>
          <w:p w:rsidR="002B66F4" w:rsidRPr="002B3690" w:rsidRDefault="002B66F4" w:rsidP="007D4FFB">
            <w:pPr>
              <w:pStyle w:val="afff2"/>
              <w:rPr>
                <w:lang w:eastAsia="ru-RU"/>
              </w:rPr>
            </w:pPr>
            <w:r w:rsidRPr="002B3690">
              <w:rPr>
                <w:lang w:eastAsia="ru-RU"/>
              </w:rPr>
              <w:t>11,0</w:t>
            </w:r>
          </w:p>
        </w:tc>
        <w:tc>
          <w:tcPr>
            <w:cnfStyle w:val="000010000000"/>
            <w:tcW w:w="646" w:type="dxa"/>
            <w:hideMark/>
          </w:tcPr>
          <w:p w:rsidR="002B66F4" w:rsidRPr="002B3690" w:rsidRDefault="002B66F4" w:rsidP="007D4FFB">
            <w:pPr>
              <w:pStyle w:val="afff2"/>
              <w:rPr>
                <w:lang w:eastAsia="ru-RU"/>
              </w:rPr>
            </w:pPr>
            <w:r w:rsidRPr="002B3690">
              <w:rPr>
                <w:lang w:eastAsia="ru-RU"/>
              </w:rPr>
              <w:t>13,0</w:t>
            </w:r>
          </w:p>
        </w:tc>
        <w:tc>
          <w:tcPr>
            <w:cnfStyle w:val="000001000000"/>
            <w:tcW w:w="646" w:type="dxa"/>
            <w:hideMark/>
          </w:tcPr>
          <w:p w:rsidR="002B66F4" w:rsidRPr="002B3690" w:rsidRDefault="002B66F4" w:rsidP="007D4FFB">
            <w:pPr>
              <w:pStyle w:val="afff2"/>
              <w:rPr>
                <w:lang w:eastAsia="ru-RU"/>
              </w:rPr>
            </w:pPr>
            <w:r w:rsidRPr="002B3690">
              <w:rPr>
                <w:lang w:eastAsia="ru-RU"/>
              </w:rPr>
              <w:t>10,6</w:t>
            </w:r>
          </w:p>
        </w:tc>
        <w:tc>
          <w:tcPr>
            <w:cnfStyle w:val="000010000000"/>
            <w:tcW w:w="646" w:type="dxa"/>
            <w:hideMark/>
          </w:tcPr>
          <w:p w:rsidR="002B66F4" w:rsidRPr="002B3690" w:rsidRDefault="002B66F4" w:rsidP="007D4FFB">
            <w:pPr>
              <w:pStyle w:val="afff2"/>
              <w:rPr>
                <w:lang w:eastAsia="ru-RU"/>
              </w:rPr>
            </w:pPr>
            <w:r w:rsidRPr="002B3690">
              <w:rPr>
                <w:lang w:eastAsia="ru-RU"/>
              </w:rPr>
              <w:t>8,2</w:t>
            </w:r>
          </w:p>
        </w:tc>
        <w:tc>
          <w:tcPr>
            <w:cnfStyle w:val="000001000000"/>
            <w:tcW w:w="646" w:type="dxa"/>
          </w:tcPr>
          <w:p w:rsidR="002B66F4" w:rsidRPr="002B66F4" w:rsidRDefault="002B66F4" w:rsidP="002B66F4">
            <w:pPr>
              <w:pStyle w:val="afff2"/>
              <w:rPr>
                <w:lang w:eastAsia="ru-RU"/>
              </w:rPr>
            </w:pPr>
            <w:r w:rsidRPr="002B66F4">
              <w:rPr>
                <w:lang w:eastAsia="ru-RU"/>
              </w:rPr>
              <w:t>8,3</w:t>
            </w:r>
          </w:p>
        </w:tc>
      </w:tr>
      <w:tr w:rsidR="002B66F4" w:rsidRPr="002B3690" w:rsidTr="002B66F4">
        <w:trPr>
          <w:trHeight w:val="70"/>
        </w:trPr>
        <w:tc>
          <w:tcPr>
            <w:cnfStyle w:val="000010000000"/>
            <w:tcW w:w="2552" w:type="dxa"/>
            <w:hideMark/>
          </w:tcPr>
          <w:p w:rsidR="002B66F4" w:rsidRPr="002B3690" w:rsidRDefault="002B66F4" w:rsidP="007D4FFB">
            <w:pPr>
              <w:pStyle w:val="affa"/>
              <w:rPr>
                <w:lang w:eastAsia="ru-RU"/>
              </w:rPr>
            </w:pPr>
            <w:r w:rsidRPr="002B3690">
              <w:rPr>
                <w:lang w:eastAsia="ru-RU"/>
              </w:rPr>
              <w:t>Обрабатывающие производства</w:t>
            </w:r>
            <w:r w:rsidRPr="002B3690">
              <w:rPr>
                <w:lang w:eastAsia="ru-RU"/>
              </w:rPr>
              <w:br/>
              <w:t>в том числе:</w:t>
            </w:r>
          </w:p>
        </w:tc>
        <w:tc>
          <w:tcPr>
            <w:cnfStyle w:val="000001000000"/>
            <w:tcW w:w="645" w:type="dxa"/>
            <w:hideMark/>
          </w:tcPr>
          <w:p w:rsidR="002B66F4" w:rsidRPr="002B3690" w:rsidRDefault="002B66F4" w:rsidP="007D4FFB">
            <w:pPr>
              <w:pStyle w:val="afff2"/>
              <w:rPr>
                <w:lang w:eastAsia="ru-RU"/>
              </w:rPr>
            </w:pPr>
            <w:r w:rsidRPr="002B3690">
              <w:rPr>
                <w:lang w:eastAsia="ru-RU"/>
              </w:rPr>
              <w:t>7,2</w:t>
            </w:r>
          </w:p>
        </w:tc>
        <w:tc>
          <w:tcPr>
            <w:cnfStyle w:val="000010000000"/>
            <w:tcW w:w="646" w:type="dxa"/>
            <w:hideMark/>
          </w:tcPr>
          <w:p w:rsidR="002B66F4" w:rsidRPr="002B3690" w:rsidRDefault="002B66F4" w:rsidP="007D4FFB">
            <w:pPr>
              <w:pStyle w:val="afff2"/>
              <w:rPr>
                <w:lang w:eastAsia="ru-RU"/>
              </w:rPr>
            </w:pPr>
            <w:r w:rsidRPr="002B3690">
              <w:rPr>
                <w:lang w:eastAsia="ru-RU"/>
              </w:rPr>
              <w:t>10,5</w:t>
            </w:r>
          </w:p>
        </w:tc>
        <w:tc>
          <w:tcPr>
            <w:cnfStyle w:val="000001000000"/>
            <w:tcW w:w="646" w:type="dxa"/>
            <w:hideMark/>
          </w:tcPr>
          <w:p w:rsidR="002B66F4" w:rsidRPr="002B3690" w:rsidRDefault="002B66F4" w:rsidP="007D4FFB">
            <w:pPr>
              <w:pStyle w:val="afff2"/>
              <w:rPr>
                <w:lang w:eastAsia="ru-RU"/>
              </w:rPr>
            </w:pPr>
            <w:r w:rsidRPr="002B3690">
              <w:rPr>
                <w:lang w:eastAsia="ru-RU"/>
              </w:rPr>
              <w:t>9,6</w:t>
            </w:r>
          </w:p>
        </w:tc>
        <w:tc>
          <w:tcPr>
            <w:cnfStyle w:val="000010000000"/>
            <w:tcW w:w="646" w:type="dxa"/>
            <w:hideMark/>
          </w:tcPr>
          <w:p w:rsidR="002B66F4" w:rsidRPr="002B3690" w:rsidRDefault="002B66F4" w:rsidP="007D4FFB">
            <w:pPr>
              <w:pStyle w:val="afff2"/>
              <w:rPr>
                <w:lang w:eastAsia="ru-RU"/>
              </w:rPr>
            </w:pPr>
            <w:r w:rsidRPr="002B3690">
              <w:rPr>
                <w:lang w:eastAsia="ru-RU"/>
              </w:rPr>
              <w:t>9,3</w:t>
            </w:r>
          </w:p>
        </w:tc>
        <w:tc>
          <w:tcPr>
            <w:cnfStyle w:val="000001000000"/>
            <w:tcW w:w="645" w:type="dxa"/>
            <w:hideMark/>
          </w:tcPr>
          <w:p w:rsidR="002B66F4" w:rsidRPr="002B3690" w:rsidRDefault="002B66F4" w:rsidP="007D4FFB">
            <w:pPr>
              <w:pStyle w:val="afff2"/>
              <w:rPr>
                <w:lang w:eastAsia="ru-RU"/>
              </w:rPr>
            </w:pPr>
            <w:r w:rsidRPr="002B3690">
              <w:rPr>
                <w:lang w:eastAsia="ru-RU"/>
              </w:rPr>
              <w:t>7,2</w:t>
            </w:r>
          </w:p>
        </w:tc>
        <w:tc>
          <w:tcPr>
            <w:cnfStyle w:val="000010000000"/>
            <w:tcW w:w="646" w:type="dxa"/>
            <w:hideMark/>
          </w:tcPr>
          <w:p w:rsidR="002B66F4" w:rsidRPr="002B3690" w:rsidRDefault="002B66F4" w:rsidP="007D4FFB">
            <w:pPr>
              <w:pStyle w:val="afff2"/>
              <w:rPr>
                <w:lang w:eastAsia="ru-RU"/>
              </w:rPr>
            </w:pPr>
            <w:r w:rsidRPr="002B3690">
              <w:rPr>
                <w:lang w:eastAsia="ru-RU"/>
              </w:rPr>
              <w:t>7,1</w:t>
            </w:r>
          </w:p>
        </w:tc>
        <w:tc>
          <w:tcPr>
            <w:cnfStyle w:val="000001000000"/>
            <w:tcW w:w="646" w:type="dxa"/>
            <w:hideMark/>
          </w:tcPr>
          <w:p w:rsidR="002B66F4" w:rsidRPr="002B3690" w:rsidRDefault="002B66F4" w:rsidP="007D4FFB">
            <w:pPr>
              <w:pStyle w:val="afff2"/>
              <w:rPr>
                <w:lang w:eastAsia="ru-RU"/>
              </w:rPr>
            </w:pPr>
            <w:r w:rsidRPr="002B3690">
              <w:rPr>
                <w:lang w:eastAsia="ru-RU"/>
              </w:rPr>
              <w:t>7,5</w:t>
            </w:r>
          </w:p>
        </w:tc>
        <w:tc>
          <w:tcPr>
            <w:cnfStyle w:val="000010000000"/>
            <w:tcW w:w="646" w:type="dxa"/>
            <w:hideMark/>
          </w:tcPr>
          <w:p w:rsidR="002B66F4" w:rsidRPr="002B3690" w:rsidRDefault="002B66F4" w:rsidP="007D4FFB">
            <w:pPr>
              <w:pStyle w:val="afff2"/>
              <w:rPr>
                <w:lang w:eastAsia="ru-RU"/>
              </w:rPr>
            </w:pPr>
            <w:r w:rsidRPr="002B3690">
              <w:rPr>
                <w:lang w:eastAsia="ru-RU"/>
              </w:rPr>
              <w:t>7,2</w:t>
            </w:r>
          </w:p>
        </w:tc>
        <w:tc>
          <w:tcPr>
            <w:cnfStyle w:val="000001000000"/>
            <w:tcW w:w="646" w:type="dxa"/>
          </w:tcPr>
          <w:p w:rsidR="002B66F4" w:rsidRPr="002B66F4" w:rsidRDefault="002B66F4" w:rsidP="002B66F4">
            <w:pPr>
              <w:pStyle w:val="afff2"/>
              <w:rPr>
                <w:lang w:eastAsia="ru-RU"/>
              </w:rPr>
            </w:pPr>
            <w:r w:rsidRPr="002B66F4">
              <w:rPr>
                <w:lang w:eastAsia="ru-RU"/>
              </w:rPr>
              <w:t>7,1</w:t>
            </w:r>
          </w:p>
        </w:tc>
      </w:tr>
      <w:tr w:rsidR="002B66F4" w:rsidRPr="002B3690" w:rsidTr="002B66F4">
        <w:trPr>
          <w:trHeight w:val="214"/>
        </w:trPr>
        <w:tc>
          <w:tcPr>
            <w:cnfStyle w:val="000010000000"/>
            <w:tcW w:w="2552" w:type="dxa"/>
            <w:hideMark/>
          </w:tcPr>
          <w:p w:rsidR="002B66F4" w:rsidRPr="002B3690" w:rsidRDefault="002B66F4" w:rsidP="007D4FFB">
            <w:pPr>
              <w:pStyle w:val="affa"/>
              <w:rPr>
                <w:lang w:eastAsia="ru-RU"/>
              </w:rPr>
            </w:pPr>
            <w:r w:rsidRPr="002B3690">
              <w:rPr>
                <w:lang w:eastAsia="ru-RU"/>
              </w:rPr>
              <w:t>производство пищевых продуктов, включая напитки, и табака</w:t>
            </w:r>
          </w:p>
        </w:tc>
        <w:tc>
          <w:tcPr>
            <w:cnfStyle w:val="000001000000"/>
            <w:tcW w:w="645" w:type="dxa"/>
            <w:hideMark/>
          </w:tcPr>
          <w:p w:rsidR="002B66F4" w:rsidRPr="002B3690" w:rsidRDefault="002B66F4" w:rsidP="007D4FFB">
            <w:pPr>
              <w:pStyle w:val="afff2"/>
              <w:rPr>
                <w:lang w:eastAsia="ru-RU"/>
              </w:rPr>
            </w:pPr>
            <w:r w:rsidRPr="002B3690">
              <w:rPr>
                <w:lang w:eastAsia="ru-RU"/>
              </w:rPr>
              <w:t>13,2</w:t>
            </w:r>
          </w:p>
        </w:tc>
        <w:tc>
          <w:tcPr>
            <w:cnfStyle w:val="000010000000"/>
            <w:tcW w:w="646" w:type="dxa"/>
            <w:hideMark/>
          </w:tcPr>
          <w:p w:rsidR="002B66F4" w:rsidRPr="002B3690" w:rsidRDefault="002B66F4" w:rsidP="007D4FFB">
            <w:pPr>
              <w:pStyle w:val="afff2"/>
              <w:rPr>
                <w:lang w:eastAsia="ru-RU"/>
              </w:rPr>
            </w:pPr>
            <w:r w:rsidRPr="002B3690">
              <w:rPr>
                <w:lang w:eastAsia="ru-RU"/>
              </w:rPr>
              <w:t>15,7</w:t>
            </w:r>
          </w:p>
        </w:tc>
        <w:tc>
          <w:tcPr>
            <w:cnfStyle w:val="000001000000"/>
            <w:tcW w:w="646" w:type="dxa"/>
            <w:hideMark/>
          </w:tcPr>
          <w:p w:rsidR="002B66F4" w:rsidRPr="002B3690" w:rsidRDefault="002B66F4" w:rsidP="007D4FFB">
            <w:pPr>
              <w:pStyle w:val="afff2"/>
              <w:rPr>
                <w:lang w:eastAsia="ru-RU"/>
              </w:rPr>
            </w:pPr>
            <w:r w:rsidRPr="002B3690">
              <w:rPr>
                <w:lang w:eastAsia="ru-RU"/>
              </w:rPr>
              <w:t>13,7</w:t>
            </w:r>
          </w:p>
        </w:tc>
        <w:tc>
          <w:tcPr>
            <w:cnfStyle w:val="000010000000"/>
            <w:tcW w:w="646" w:type="dxa"/>
            <w:hideMark/>
          </w:tcPr>
          <w:p w:rsidR="002B66F4" w:rsidRPr="002B3690" w:rsidRDefault="002B66F4" w:rsidP="007D4FFB">
            <w:pPr>
              <w:pStyle w:val="afff2"/>
              <w:rPr>
                <w:lang w:eastAsia="ru-RU"/>
              </w:rPr>
            </w:pPr>
            <w:r w:rsidRPr="002B3690">
              <w:rPr>
                <w:lang w:eastAsia="ru-RU"/>
              </w:rPr>
              <w:t>14,6</w:t>
            </w:r>
          </w:p>
        </w:tc>
        <w:tc>
          <w:tcPr>
            <w:cnfStyle w:val="000001000000"/>
            <w:tcW w:w="645" w:type="dxa"/>
            <w:hideMark/>
          </w:tcPr>
          <w:p w:rsidR="002B66F4" w:rsidRPr="002B3690" w:rsidRDefault="002B66F4" w:rsidP="007D4FFB">
            <w:pPr>
              <w:pStyle w:val="afff2"/>
              <w:rPr>
                <w:lang w:eastAsia="ru-RU"/>
              </w:rPr>
            </w:pPr>
            <w:r w:rsidRPr="002B3690">
              <w:rPr>
                <w:lang w:eastAsia="ru-RU"/>
              </w:rPr>
              <w:t>15,4</w:t>
            </w:r>
          </w:p>
        </w:tc>
        <w:tc>
          <w:tcPr>
            <w:cnfStyle w:val="000010000000"/>
            <w:tcW w:w="646" w:type="dxa"/>
            <w:hideMark/>
          </w:tcPr>
          <w:p w:rsidR="002B66F4" w:rsidRPr="002B3690" w:rsidRDefault="002B66F4" w:rsidP="007D4FFB">
            <w:pPr>
              <w:pStyle w:val="afff2"/>
              <w:rPr>
                <w:lang w:eastAsia="ru-RU"/>
              </w:rPr>
            </w:pPr>
            <w:r w:rsidRPr="002B3690">
              <w:rPr>
                <w:lang w:eastAsia="ru-RU"/>
              </w:rPr>
              <w:t>14,9</w:t>
            </w:r>
          </w:p>
        </w:tc>
        <w:tc>
          <w:tcPr>
            <w:cnfStyle w:val="000001000000"/>
            <w:tcW w:w="646" w:type="dxa"/>
            <w:hideMark/>
          </w:tcPr>
          <w:p w:rsidR="002B66F4" w:rsidRPr="002B3690" w:rsidRDefault="002B66F4" w:rsidP="007D4FFB">
            <w:pPr>
              <w:pStyle w:val="afff2"/>
              <w:rPr>
                <w:lang w:eastAsia="ru-RU"/>
              </w:rPr>
            </w:pPr>
            <w:r w:rsidRPr="002B3690">
              <w:rPr>
                <w:lang w:eastAsia="ru-RU"/>
              </w:rPr>
              <w:t>16,6</w:t>
            </w:r>
          </w:p>
        </w:tc>
        <w:tc>
          <w:tcPr>
            <w:cnfStyle w:val="000010000000"/>
            <w:tcW w:w="646" w:type="dxa"/>
            <w:hideMark/>
          </w:tcPr>
          <w:p w:rsidR="002B66F4" w:rsidRPr="002B3690" w:rsidRDefault="002B66F4" w:rsidP="007D4FFB">
            <w:pPr>
              <w:pStyle w:val="afff2"/>
              <w:rPr>
                <w:lang w:eastAsia="ru-RU"/>
              </w:rPr>
            </w:pPr>
            <w:r w:rsidRPr="002B3690">
              <w:rPr>
                <w:lang w:eastAsia="ru-RU"/>
              </w:rPr>
              <w:t>19,1</w:t>
            </w:r>
          </w:p>
        </w:tc>
        <w:tc>
          <w:tcPr>
            <w:cnfStyle w:val="000001000000"/>
            <w:tcW w:w="646" w:type="dxa"/>
          </w:tcPr>
          <w:p w:rsidR="002B66F4" w:rsidRPr="002B66F4" w:rsidRDefault="002B66F4" w:rsidP="002B66F4">
            <w:pPr>
              <w:pStyle w:val="afff2"/>
              <w:rPr>
                <w:lang w:eastAsia="ru-RU"/>
              </w:rPr>
            </w:pPr>
            <w:r w:rsidRPr="002B66F4">
              <w:rPr>
                <w:lang w:eastAsia="ru-RU"/>
              </w:rPr>
              <w:t>19,4</w:t>
            </w:r>
          </w:p>
        </w:tc>
      </w:tr>
      <w:tr w:rsidR="002B66F4" w:rsidRPr="002B3690" w:rsidTr="002B66F4">
        <w:trPr>
          <w:trHeight w:val="70"/>
        </w:trPr>
        <w:tc>
          <w:tcPr>
            <w:cnfStyle w:val="000010000000"/>
            <w:tcW w:w="2552" w:type="dxa"/>
            <w:hideMark/>
          </w:tcPr>
          <w:p w:rsidR="002B66F4" w:rsidRPr="002B3690" w:rsidRDefault="002B66F4" w:rsidP="007D4FFB">
            <w:pPr>
              <w:pStyle w:val="affa"/>
              <w:rPr>
                <w:lang w:eastAsia="ru-RU"/>
              </w:rPr>
            </w:pPr>
            <w:r w:rsidRPr="002B3690">
              <w:rPr>
                <w:lang w:eastAsia="ru-RU"/>
              </w:rPr>
              <w:t>текстильное и швейное производство</w:t>
            </w:r>
          </w:p>
        </w:tc>
        <w:tc>
          <w:tcPr>
            <w:cnfStyle w:val="000001000000"/>
            <w:tcW w:w="645" w:type="dxa"/>
            <w:hideMark/>
          </w:tcPr>
          <w:p w:rsidR="002B66F4" w:rsidRPr="002B3690" w:rsidRDefault="002B66F4" w:rsidP="007D4FFB">
            <w:pPr>
              <w:pStyle w:val="afff2"/>
              <w:rPr>
                <w:lang w:eastAsia="ru-RU"/>
              </w:rPr>
            </w:pPr>
            <w:r w:rsidRPr="002B3690">
              <w:rPr>
                <w:lang w:eastAsia="ru-RU"/>
              </w:rPr>
              <w:t>5,7</w:t>
            </w:r>
          </w:p>
        </w:tc>
        <w:tc>
          <w:tcPr>
            <w:cnfStyle w:val="000010000000"/>
            <w:tcW w:w="646" w:type="dxa"/>
            <w:hideMark/>
          </w:tcPr>
          <w:p w:rsidR="002B66F4" w:rsidRPr="002B3690" w:rsidRDefault="002B66F4" w:rsidP="007D4FFB">
            <w:pPr>
              <w:pStyle w:val="afff2"/>
              <w:rPr>
                <w:lang w:eastAsia="ru-RU"/>
              </w:rPr>
            </w:pPr>
            <w:r w:rsidRPr="002B3690">
              <w:rPr>
                <w:lang w:eastAsia="ru-RU"/>
              </w:rPr>
              <w:t>12,3</w:t>
            </w:r>
          </w:p>
        </w:tc>
        <w:tc>
          <w:tcPr>
            <w:cnfStyle w:val="000001000000"/>
            <w:tcW w:w="646" w:type="dxa"/>
            <w:hideMark/>
          </w:tcPr>
          <w:p w:rsidR="002B66F4" w:rsidRPr="002B3690" w:rsidRDefault="002B66F4" w:rsidP="007D4FFB">
            <w:pPr>
              <w:pStyle w:val="afff2"/>
              <w:rPr>
                <w:lang w:eastAsia="ru-RU"/>
              </w:rPr>
            </w:pPr>
            <w:r w:rsidRPr="002B3690">
              <w:rPr>
                <w:lang w:eastAsia="ru-RU"/>
              </w:rPr>
              <w:t>12,6</w:t>
            </w:r>
          </w:p>
        </w:tc>
        <w:tc>
          <w:tcPr>
            <w:cnfStyle w:val="000010000000"/>
            <w:tcW w:w="646" w:type="dxa"/>
            <w:hideMark/>
          </w:tcPr>
          <w:p w:rsidR="002B66F4" w:rsidRPr="002B3690" w:rsidRDefault="002B66F4" w:rsidP="007D4FFB">
            <w:pPr>
              <w:pStyle w:val="afff2"/>
              <w:rPr>
                <w:lang w:eastAsia="ru-RU"/>
              </w:rPr>
            </w:pPr>
            <w:r w:rsidRPr="002B3690">
              <w:rPr>
                <w:lang w:eastAsia="ru-RU"/>
              </w:rPr>
              <w:t>13,0</w:t>
            </w:r>
          </w:p>
        </w:tc>
        <w:tc>
          <w:tcPr>
            <w:cnfStyle w:val="000001000000"/>
            <w:tcW w:w="645" w:type="dxa"/>
            <w:hideMark/>
          </w:tcPr>
          <w:p w:rsidR="002B66F4" w:rsidRPr="002B3690" w:rsidRDefault="002B66F4" w:rsidP="007D4FFB">
            <w:pPr>
              <w:pStyle w:val="afff2"/>
              <w:rPr>
                <w:lang w:eastAsia="ru-RU"/>
              </w:rPr>
            </w:pPr>
            <w:r w:rsidRPr="002B3690">
              <w:rPr>
                <w:lang w:eastAsia="ru-RU"/>
              </w:rPr>
              <w:t>7,9</w:t>
            </w:r>
          </w:p>
        </w:tc>
        <w:tc>
          <w:tcPr>
            <w:cnfStyle w:val="000010000000"/>
            <w:tcW w:w="646" w:type="dxa"/>
            <w:hideMark/>
          </w:tcPr>
          <w:p w:rsidR="002B66F4" w:rsidRPr="002B3690" w:rsidRDefault="002B66F4" w:rsidP="007D4FFB">
            <w:pPr>
              <w:pStyle w:val="afff2"/>
              <w:rPr>
                <w:lang w:eastAsia="ru-RU"/>
              </w:rPr>
            </w:pPr>
            <w:r w:rsidRPr="002B3690">
              <w:rPr>
                <w:lang w:eastAsia="ru-RU"/>
              </w:rPr>
              <w:t>6,9</w:t>
            </w:r>
          </w:p>
        </w:tc>
        <w:tc>
          <w:tcPr>
            <w:cnfStyle w:val="000001000000"/>
            <w:tcW w:w="646" w:type="dxa"/>
            <w:hideMark/>
          </w:tcPr>
          <w:p w:rsidR="002B66F4" w:rsidRPr="002B3690" w:rsidRDefault="002B66F4" w:rsidP="007D4FFB">
            <w:pPr>
              <w:pStyle w:val="afff2"/>
              <w:rPr>
                <w:lang w:eastAsia="ru-RU"/>
              </w:rPr>
            </w:pPr>
            <w:r w:rsidRPr="002B3690">
              <w:rPr>
                <w:lang w:eastAsia="ru-RU"/>
              </w:rPr>
              <w:t>7,6</w:t>
            </w:r>
          </w:p>
        </w:tc>
        <w:tc>
          <w:tcPr>
            <w:cnfStyle w:val="000010000000"/>
            <w:tcW w:w="646" w:type="dxa"/>
            <w:hideMark/>
          </w:tcPr>
          <w:p w:rsidR="002B66F4" w:rsidRPr="002B3690" w:rsidRDefault="002B66F4" w:rsidP="007D4FFB">
            <w:pPr>
              <w:pStyle w:val="afff2"/>
              <w:rPr>
                <w:lang w:eastAsia="ru-RU"/>
              </w:rPr>
            </w:pPr>
            <w:r w:rsidRPr="002B3690">
              <w:rPr>
                <w:lang w:eastAsia="ru-RU"/>
              </w:rPr>
              <w:t>7,2</w:t>
            </w:r>
          </w:p>
        </w:tc>
        <w:tc>
          <w:tcPr>
            <w:cnfStyle w:val="000001000000"/>
            <w:tcW w:w="646" w:type="dxa"/>
          </w:tcPr>
          <w:p w:rsidR="002B66F4" w:rsidRPr="002B66F4" w:rsidRDefault="002B66F4" w:rsidP="002B66F4">
            <w:pPr>
              <w:pStyle w:val="afff2"/>
              <w:rPr>
                <w:lang w:eastAsia="ru-RU"/>
              </w:rPr>
            </w:pPr>
            <w:r w:rsidRPr="002B66F4">
              <w:rPr>
                <w:lang w:eastAsia="ru-RU"/>
              </w:rPr>
              <w:t>8,1</w:t>
            </w:r>
          </w:p>
        </w:tc>
      </w:tr>
      <w:tr w:rsidR="002B66F4" w:rsidRPr="002B3690" w:rsidTr="002B66F4">
        <w:trPr>
          <w:trHeight w:val="163"/>
        </w:trPr>
        <w:tc>
          <w:tcPr>
            <w:cnfStyle w:val="000010000000"/>
            <w:tcW w:w="2552" w:type="dxa"/>
            <w:hideMark/>
          </w:tcPr>
          <w:p w:rsidR="002B66F4" w:rsidRPr="002B3690" w:rsidRDefault="002B66F4" w:rsidP="007D4FFB">
            <w:pPr>
              <w:pStyle w:val="affa"/>
              <w:rPr>
                <w:lang w:eastAsia="ru-RU"/>
              </w:rPr>
            </w:pPr>
            <w:r w:rsidRPr="002B3690">
              <w:rPr>
                <w:lang w:eastAsia="ru-RU"/>
              </w:rPr>
              <w:t>производство кожи, изделий из кожи и производство обуви</w:t>
            </w:r>
          </w:p>
        </w:tc>
        <w:tc>
          <w:tcPr>
            <w:cnfStyle w:val="000001000000"/>
            <w:tcW w:w="645" w:type="dxa"/>
            <w:hideMark/>
          </w:tcPr>
          <w:p w:rsidR="002B66F4" w:rsidRPr="002B3690" w:rsidRDefault="002B66F4" w:rsidP="007D4FFB">
            <w:pPr>
              <w:pStyle w:val="afff2"/>
              <w:rPr>
                <w:lang w:eastAsia="ru-RU"/>
              </w:rPr>
            </w:pPr>
            <w:r w:rsidRPr="002B3690">
              <w:rPr>
                <w:lang w:eastAsia="ru-RU"/>
              </w:rPr>
              <w:t>4,9</w:t>
            </w:r>
          </w:p>
        </w:tc>
        <w:tc>
          <w:tcPr>
            <w:cnfStyle w:val="000010000000"/>
            <w:tcW w:w="646" w:type="dxa"/>
            <w:hideMark/>
          </w:tcPr>
          <w:p w:rsidR="002B66F4" w:rsidRPr="002B3690" w:rsidRDefault="002B66F4" w:rsidP="007D4FFB">
            <w:pPr>
              <w:pStyle w:val="afff2"/>
              <w:rPr>
                <w:lang w:eastAsia="ru-RU"/>
              </w:rPr>
            </w:pPr>
            <w:r w:rsidRPr="002B3690">
              <w:rPr>
                <w:lang w:eastAsia="ru-RU"/>
              </w:rPr>
              <w:t>7,6</w:t>
            </w:r>
          </w:p>
        </w:tc>
        <w:tc>
          <w:tcPr>
            <w:cnfStyle w:val="000001000000"/>
            <w:tcW w:w="646" w:type="dxa"/>
            <w:hideMark/>
          </w:tcPr>
          <w:p w:rsidR="002B66F4" w:rsidRPr="002B3690" w:rsidRDefault="002B66F4" w:rsidP="007D4FFB">
            <w:pPr>
              <w:pStyle w:val="afff2"/>
              <w:rPr>
                <w:lang w:eastAsia="ru-RU"/>
              </w:rPr>
            </w:pPr>
            <w:r w:rsidRPr="002B3690">
              <w:rPr>
                <w:lang w:eastAsia="ru-RU"/>
              </w:rPr>
              <w:t>10,0</w:t>
            </w:r>
          </w:p>
        </w:tc>
        <w:tc>
          <w:tcPr>
            <w:cnfStyle w:val="000010000000"/>
            <w:tcW w:w="646" w:type="dxa"/>
            <w:hideMark/>
          </w:tcPr>
          <w:p w:rsidR="002B66F4" w:rsidRPr="002B3690" w:rsidRDefault="002B66F4" w:rsidP="007D4FFB">
            <w:pPr>
              <w:pStyle w:val="afff2"/>
              <w:rPr>
                <w:lang w:eastAsia="ru-RU"/>
              </w:rPr>
            </w:pPr>
            <w:r w:rsidRPr="002B3690">
              <w:rPr>
                <w:lang w:eastAsia="ru-RU"/>
              </w:rPr>
              <w:t>9,6</w:t>
            </w:r>
          </w:p>
        </w:tc>
        <w:tc>
          <w:tcPr>
            <w:cnfStyle w:val="000001000000"/>
            <w:tcW w:w="645" w:type="dxa"/>
            <w:hideMark/>
          </w:tcPr>
          <w:p w:rsidR="002B66F4" w:rsidRPr="002B3690" w:rsidRDefault="002B66F4" w:rsidP="007D4FFB">
            <w:pPr>
              <w:pStyle w:val="afff2"/>
              <w:rPr>
                <w:lang w:eastAsia="ru-RU"/>
              </w:rPr>
            </w:pPr>
            <w:r w:rsidRPr="002B3690">
              <w:rPr>
                <w:lang w:eastAsia="ru-RU"/>
              </w:rPr>
              <w:t>6,0</w:t>
            </w:r>
          </w:p>
        </w:tc>
        <w:tc>
          <w:tcPr>
            <w:cnfStyle w:val="000010000000"/>
            <w:tcW w:w="646" w:type="dxa"/>
            <w:hideMark/>
          </w:tcPr>
          <w:p w:rsidR="002B66F4" w:rsidRPr="002B3690" w:rsidRDefault="002B66F4" w:rsidP="007D4FFB">
            <w:pPr>
              <w:pStyle w:val="afff2"/>
              <w:rPr>
                <w:lang w:eastAsia="ru-RU"/>
              </w:rPr>
            </w:pPr>
            <w:r w:rsidRPr="002B3690">
              <w:rPr>
                <w:lang w:eastAsia="ru-RU"/>
              </w:rPr>
              <w:t>3,9</w:t>
            </w:r>
          </w:p>
        </w:tc>
        <w:tc>
          <w:tcPr>
            <w:cnfStyle w:val="000001000000"/>
            <w:tcW w:w="646" w:type="dxa"/>
            <w:hideMark/>
          </w:tcPr>
          <w:p w:rsidR="002B66F4" w:rsidRPr="002B3690" w:rsidRDefault="002B66F4" w:rsidP="007D4FFB">
            <w:pPr>
              <w:pStyle w:val="afff2"/>
              <w:rPr>
                <w:lang w:eastAsia="ru-RU"/>
              </w:rPr>
            </w:pPr>
            <w:r w:rsidRPr="002B3690">
              <w:rPr>
                <w:lang w:eastAsia="ru-RU"/>
              </w:rPr>
              <w:t>5,7</w:t>
            </w:r>
          </w:p>
        </w:tc>
        <w:tc>
          <w:tcPr>
            <w:cnfStyle w:val="000010000000"/>
            <w:tcW w:w="646" w:type="dxa"/>
            <w:hideMark/>
          </w:tcPr>
          <w:p w:rsidR="002B66F4" w:rsidRPr="002B3690" w:rsidRDefault="002B66F4" w:rsidP="007D4FFB">
            <w:pPr>
              <w:pStyle w:val="afff2"/>
              <w:rPr>
                <w:lang w:eastAsia="ru-RU"/>
              </w:rPr>
            </w:pPr>
            <w:r w:rsidRPr="002B3690">
              <w:rPr>
                <w:lang w:eastAsia="ru-RU"/>
              </w:rPr>
              <w:t>6,4</w:t>
            </w:r>
          </w:p>
        </w:tc>
        <w:tc>
          <w:tcPr>
            <w:cnfStyle w:val="000001000000"/>
            <w:tcW w:w="646" w:type="dxa"/>
          </w:tcPr>
          <w:p w:rsidR="002B66F4" w:rsidRPr="002B66F4" w:rsidRDefault="002B66F4" w:rsidP="002B66F4">
            <w:pPr>
              <w:pStyle w:val="afff2"/>
              <w:rPr>
                <w:lang w:eastAsia="ru-RU"/>
              </w:rPr>
            </w:pPr>
            <w:r w:rsidRPr="002B66F4">
              <w:rPr>
                <w:lang w:eastAsia="ru-RU"/>
              </w:rPr>
              <w:t>6,3</w:t>
            </w:r>
          </w:p>
        </w:tc>
      </w:tr>
      <w:tr w:rsidR="002B66F4" w:rsidRPr="002B3690" w:rsidTr="002B66F4">
        <w:trPr>
          <w:trHeight w:val="230"/>
        </w:trPr>
        <w:tc>
          <w:tcPr>
            <w:cnfStyle w:val="000010000000"/>
            <w:tcW w:w="2552" w:type="dxa"/>
            <w:hideMark/>
          </w:tcPr>
          <w:p w:rsidR="002B66F4" w:rsidRPr="002B3690" w:rsidRDefault="002B66F4" w:rsidP="007D4FFB">
            <w:pPr>
              <w:pStyle w:val="affa"/>
              <w:rPr>
                <w:lang w:eastAsia="ru-RU"/>
              </w:rPr>
            </w:pPr>
            <w:r w:rsidRPr="002B3690">
              <w:rPr>
                <w:lang w:eastAsia="ru-RU"/>
              </w:rPr>
              <w:t>обработка древесины и производство изделий из дерева и пробки, кроме мебели</w:t>
            </w:r>
          </w:p>
        </w:tc>
        <w:tc>
          <w:tcPr>
            <w:cnfStyle w:val="000001000000"/>
            <w:tcW w:w="645" w:type="dxa"/>
            <w:hideMark/>
          </w:tcPr>
          <w:p w:rsidR="002B66F4" w:rsidRPr="002B3690" w:rsidRDefault="002B66F4" w:rsidP="007D4FFB">
            <w:pPr>
              <w:pStyle w:val="afff2"/>
              <w:rPr>
                <w:lang w:eastAsia="ru-RU"/>
              </w:rPr>
            </w:pPr>
            <w:r w:rsidRPr="002B3690">
              <w:rPr>
                <w:lang w:eastAsia="ru-RU"/>
              </w:rPr>
              <w:t>3,5</w:t>
            </w:r>
          </w:p>
        </w:tc>
        <w:tc>
          <w:tcPr>
            <w:cnfStyle w:val="000010000000"/>
            <w:tcW w:w="646" w:type="dxa"/>
            <w:hideMark/>
          </w:tcPr>
          <w:p w:rsidR="002B66F4" w:rsidRPr="002B3690" w:rsidRDefault="002B66F4" w:rsidP="007D4FFB">
            <w:pPr>
              <w:pStyle w:val="afff2"/>
              <w:rPr>
                <w:lang w:eastAsia="ru-RU"/>
              </w:rPr>
            </w:pPr>
            <w:r w:rsidRPr="002B3690">
              <w:rPr>
                <w:lang w:eastAsia="ru-RU"/>
              </w:rPr>
              <w:t>8,0</w:t>
            </w:r>
          </w:p>
        </w:tc>
        <w:tc>
          <w:tcPr>
            <w:cnfStyle w:val="000001000000"/>
            <w:tcW w:w="646" w:type="dxa"/>
            <w:hideMark/>
          </w:tcPr>
          <w:p w:rsidR="002B66F4" w:rsidRPr="002B3690" w:rsidRDefault="002B66F4" w:rsidP="007D4FFB">
            <w:pPr>
              <w:pStyle w:val="afff2"/>
              <w:rPr>
                <w:lang w:eastAsia="ru-RU"/>
              </w:rPr>
            </w:pPr>
            <w:r w:rsidRPr="002B3690">
              <w:rPr>
                <w:lang w:eastAsia="ru-RU"/>
              </w:rPr>
              <w:t>8,0</w:t>
            </w:r>
          </w:p>
        </w:tc>
        <w:tc>
          <w:tcPr>
            <w:cnfStyle w:val="000010000000"/>
            <w:tcW w:w="646" w:type="dxa"/>
            <w:hideMark/>
          </w:tcPr>
          <w:p w:rsidR="002B66F4" w:rsidRPr="002B3690" w:rsidRDefault="002B66F4" w:rsidP="007D4FFB">
            <w:pPr>
              <w:pStyle w:val="afff2"/>
              <w:rPr>
                <w:lang w:eastAsia="ru-RU"/>
              </w:rPr>
            </w:pPr>
            <w:r w:rsidRPr="002B3690">
              <w:rPr>
                <w:lang w:eastAsia="ru-RU"/>
              </w:rPr>
              <w:t>7,6</w:t>
            </w:r>
          </w:p>
        </w:tc>
        <w:tc>
          <w:tcPr>
            <w:cnfStyle w:val="000001000000"/>
            <w:tcW w:w="645" w:type="dxa"/>
            <w:hideMark/>
          </w:tcPr>
          <w:p w:rsidR="002B66F4" w:rsidRPr="002B3690" w:rsidRDefault="002B66F4" w:rsidP="007D4FFB">
            <w:pPr>
              <w:pStyle w:val="afff2"/>
              <w:rPr>
                <w:lang w:eastAsia="ru-RU"/>
              </w:rPr>
            </w:pPr>
            <w:r w:rsidRPr="002B3690">
              <w:rPr>
                <w:lang w:eastAsia="ru-RU"/>
              </w:rPr>
              <w:t>3,8</w:t>
            </w:r>
          </w:p>
        </w:tc>
        <w:tc>
          <w:tcPr>
            <w:cnfStyle w:val="000010000000"/>
            <w:tcW w:w="646" w:type="dxa"/>
            <w:hideMark/>
          </w:tcPr>
          <w:p w:rsidR="002B66F4" w:rsidRPr="002B3690" w:rsidRDefault="002B66F4" w:rsidP="007D4FFB">
            <w:pPr>
              <w:pStyle w:val="afff2"/>
              <w:rPr>
                <w:lang w:eastAsia="ru-RU"/>
              </w:rPr>
            </w:pPr>
            <w:r w:rsidRPr="002B3690">
              <w:rPr>
                <w:lang w:eastAsia="ru-RU"/>
              </w:rPr>
              <w:t>3,5</w:t>
            </w:r>
          </w:p>
        </w:tc>
        <w:tc>
          <w:tcPr>
            <w:cnfStyle w:val="000001000000"/>
            <w:tcW w:w="646" w:type="dxa"/>
            <w:hideMark/>
          </w:tcPr>
          <w:p w:rsidR="002B66F4" w:rsidRPr="002B3690" w:rsidRDefault="002B66F4" w:rsidP="007D4FFB">
            <w:pPr>
              <w:pStyle w:val="afff2"/>
              <w:rPr>
                <w:lang w:eastAsia="ru-RU"/>
              </w:rPr>
            </w:pPr>
            <w:r w:rsidRPr="002B3690">
              <w:rPr>
                <w:lang w:eastAsia="ru-RU"/>
              </w:rPr>
              <w:t>4,0</w:t>
            </w:r>
          </w:p>
        </w:tc>
        <w:tc>
          <w:tcPr>
            <w:cnfStyle w:val="000010000000"/>
            <w:tcW w:w="646" w:type="dxa"/>
            <w:hideMark/>
          </w:tcPr>
          <w:p w:rsidR="002B66F4" w:rsidRPr="002B3690" w:rsidRDefault="002B66F4" w:rsidP="007D4FFB">
            <w:pPr>
              <w:pStyle w:val="afff2"/>
              <w:rPr>
                <w:lang w:eastAsia="ru-RU"/>
              </w:rPr>
            </w:pPr>
            <w:r w:rsidRPr="002B3690">
              <w:rPr>
                <w:lang w:eastAsia="ru-RU"/>
              </w:rPr>
              <w:t>4,4</w:t>
            </w:r>
          </w:p>
        </w:tc>
        <w:tc>
          <w:tcPr>
            <w:cnfStyle w:val="000001000000"/>
            <w:tcW w:w="646" w:type="dxa"/>
          </w:tcPr>
          <w:p w:rsidR="002B66F4" w:rsidRPr="002B66F4" w:rsidRDefault="002B66F4" w:rsidP="002B66F4">
            <w:pPr>
              <w:pStyle w:val="afff2"/>
              <w:rPr>
                <w:lang w:eastAsia="ru-RU"/>
              </w:rPr>
            </w:pPr>
            <w:r w:rsidRPr="002B66F4">
              <w:rPr>
                <w:lang w:eastAsia="ru-RU"/>
              </w:rPr>
              <w:t>3,9</w:t>
            </w:r>
          </w:p>
        </w:tc>
      </w:tr>
      <w:tr w:rsidR="002B66F4" w:rsidRPr="002B3690" w:rsidTr="002B66F4">
        <w:trPr>
          <w:trHeight w:val="70"/>
        </w:trPr>
        <w:tc>
          <w:tcPr>
            <w:cnfStyle w:val="000010000000"/>
            <w:tcW w:w="2552" w:type="dxa"/>
            <w:hideMark/>
          </w:tcPr>
          <w:p w:rsidR="002B66F4" w:rsidRPr="002B3690" w:rsidRDefault="002B66F4" w:rsidP="007D4FFB">
            <w:pPr>
              <w:pStyle w:val="affa"/>
              <w:rPr>
                <w:lang w:eastAsia="ru-RU"/>
              </w:rPr>
            </w:pPr>
            <w:r w:rsidRPr="002B3690">
              <w:rPr>
                <w:lang w:eastAsia="ru-RU"/>
              </w:rPr>
              <w:t>производство целлюлозы, древесной массы, бумаги, картона и изделий из них</w:t>
            </w:r>
          </w:p>
        </w:tc>
        <w:tc>
          <w:tcPr>
            <w:cnfStyle w:val="000001000000"/>
            <w:tcW w:w="645" w:type="dxa"/>
            <w:hideMark/>
          </w:tcPr>
          <w:p w:rsidR="002B66F4" w:rsidRPr="002B3690" w:rsidRDefault="002B66F4" w:rsidP="007D4FFB">
            <w:pPr>
              <w:pStyle w:val="afff2"/>
              <w:rPr>
                <w:lang w:eastAsia="ru-RU"/>
              </w:rPr>
            </w:pPr>
            <w:r w:rsidRPr="002B3690">
              <w:rPr>
                <w:lang w:eastAsia="ru-RU"/>
              </w:rPr>
              <w:t>3,7</w:t>
            </w:r>
          </w:p>
        </w:tc>
        <w:tc>
          <w:tcPr>
            <w:cnfStyle w:val="000010000000"/>
            <w:tcW w:w="646" w:type="dxa"/>
            <w:hideMark/>
          </w:tcPr>
          <w:p w:rsidR="002B66F4" w:rsidRPr="002B3690" w:rsidRDefault="002B66F4" w:rsidP="007D4FFB">
            <w:pPr>
              <w:pStyle w:val="afff2"/>
              <w:rPr>
                <w:lang w:eastAsia="ru-RU"/>
              </w:rPr>
            </w:pPr>
            <w:r w:rsidRPr="002B3690">
              <w:rPr>
                <w:lang w:eastAsia="ru-RU"/>
              </w:rPr>
              <w:t>5,1</w:t>
            </w:r>
          </w:p>
        </w:tc>
        <w:tc>
          <w:tcPr>
            <w:cnfStyle w:val="000001000000"/>
            <w:tcW w:w="646" w:type="dxa"/>
            <w:hideMark/>
          </w:tcPr>
          <w:p w:rsidR="002B66F4" w:rsidRPr="002B3690" w:rsidRDefault="002B66F4" w:rsidP="007D4FFB">
            <w:pPr>
              <w:pStyle w:val="afff2"/>
              <w:rPr>
                <w:lang w:eastAsia="ru-RU"/>
              </w:rPr>
            </w:pPr>
            <w:r w:rsidRPr="002B3690">
              <w:rPr>
                <w:lang w:eastAsia="ru-RU"/>
              </w:rPr>
              <w:t>3,9</w:t>
            </w:r>
          </w:p>
        </w:tc>
        <w:tc>
          <w:tcPr>
            <w:cnfStyle w:val="000010000000"/>
            <w:tcW w:w="646" w:type="dxa"/>
            <w:hideMark/>
          </w:tcPr>
          <w:p w:rsidR="002B66F4" w:rsidRPr="002B3690" w:rsidRDefault="002B66F4" w:rsidP="007D4FFB">
            <w:pPr>
              <w:pStyle w:val="afff2"/>
              <w:rPr>
                <w:lang w:eastAsia="ru-RU"/>
              </w:rPr>
            </w:pPr>
            <w:r w:rsidRPr="002B3690">
              <w:rPr>
                <w:lang w:eastAsia="ru-RU"/>
              </w:rPr>
              <w:t>3,4</w:t>
            </w:r>
          </w:p>
        </w:tc>
        <w:tc>
          <w:tcPr>
            <w:cnfStyle w:val="000001000000"/>
            <w:tcW w:w="645" w:type="dxa"/>
            <w:hideMark/>
          </w:tcPr>
          <w:p w:rsidR="002B66F4" w:rsidRPr="002B3690" w:rsidRDefault="002B66F4" w:rsidP="007D4FFB">
            <w:pPr>
              <w:pStyle w:val="afff2"/>
              <w:rPr>
                <w:lang w:eastAsia="ru-RU"/>
              </w:rPr>
            </w:pPr>
            <w:r w:rsidRPr="002B3690">
              <w:rPr>
                <w:lang w:eastAsia="ru-RU"/>
              </w:rPr>
              <w:t>3,7</w:t>
            </w:r>
          </w:p>
        </w:tc>
        <w:tc>
          <w:tcPr>
            <w:cnfStyle w:val="000010000000"/>
            <w:tcW w:w="646" w:type="dxa"/>
            <w:hideMark/>
          </w:tcPr>
          <w:p w:rsidR="002B66F4" w:rsidRPr="002B3690" w:rsidRDefault="002B66F4" w:rsidP="007D4FFB">
            <w:pPr>
              <w:pStyle w:val="afff2"/>
              <w:rPr>
                <w:lang w:eastAsia="ru-RU"/>
              </w:rPr>
            </w:pPr>
            <w:r w:rsidRPr="002B3690">
              <w:rPr>
                <w:lang w:eastAsia="ru-RU"/>
              </w:rPr>
              <w:t>3,5</w:t>
            </w:r>
          </w:p>
        </w:tc>
        <w:tc>
          <w:tcPr>
            <w:cnfStyle w:val="000001000000"/>
            <w:tcW w:w="646" w:type="dxa"/>
            <w:hideMark/>
          </w:tcPr>
          <w:p w:rsidR="002B66F4" w:rsidRPr="002B3690" w:rsidRDefault="002B66F4" w:rsidP="007D4FFB">
            <w:pPr>
              <w:pStyle w:val="afff2"/>
              <w:rPr>
                <w:lang w:eastAsia="ru-RU"/>
              </w:rPr>
            </w:pPr>
            <w:r w:rsidRPr="002B3690">
              <w:rPr>
                <w:lang w:eastAsia="ru-RU"/>
              </w:rPr>
              <w:t>2,3</w:t>
            </w:r>
          </w:p>
        </w:tc>
        <w:tc>
          <w:tcPr>
            <w:cnfStyle w:val="000010000000"/>
            <w:tcW w:w="646" w:type="dxa"/>
            <w:hideMark/>
          </w:tcPr>
          <w:p w:rsidR="002B66F4" w:rsidRPr="002B3690" w:rsidRDefault="002B66F4" w:rsidP="007D4FFB">
            <w:pPr>
              <w:pStyle w:val="afff2"/>
              <w:rPr>
                <w:lang w:eastAsia="ru-RU"/>
              </w:rPr>
            </w:pPr>
            <w:r w:rsidRPr="002B3690">
              <w:rPr>
                <w:lang w:eastAsia="ru-RU"/>
              </w:rPr>
              <w:t>2,3</w:t>
            </w:r>
          </w:p>
        </w:tc>
        <w:tc>
          <w:tcPr>
            <w:cnfStyle w:val="000001000000"/>
            <w:tcW w:w="646" w:type="dxa"/>
          </w:tcPr>
          <w:p w:rsidR="002B66F4" w:rsidRPr="002B66F4" w:rsidRDefault="002B66F4" w:rsidP="002B66F4">
            <w:pPr>
              <w:pStyle w:val="afff2"/>
              <w:rPr>
                <w:lang w:eastAsia="ru-RU"/>
              </w:rPr>
            </w:pPr>
            <w:r w:rsidRPr="002B66F4">
              <w:rPr>
                <w:lang w:eastAsia="ru-RU"/>
              </w:rPr>
              <w:t>2,8</w:t>
            </w:r>
          </w:p>
        </w:tc>
      </w:tr>
      <w:tr w:rsidR="002B66F4" w:rsidRPr="002B3690" w:rsidTr="002B66F4">
        <w:trPr>
          <w:trHeight w:val="945"/>
        </w:trPr>
        <w:tc>
          <w:tcPr>
            <w:cnfStyle w:val="000010000000"/>
            <w:tcW w:w="2552" w:type="dxa"/>
            <w:hideMark/>
          </w:tcPr>
          <w:p w:rsidR="002B66F4" w:rsidRPr="002B3690" w:rsidRDefault="002B66F4" w:rsidP="007D4FFB">
            <w:pPr>
              <w:pStyle w:val="affa"/>
              <w:rPr>
                <w:lang w:eastAsia="ru-RU"/>
              </w:rPr>
            </w:pPr>
            <w:r w:rsidRPr="002B3690">
              <w:rPr>
                <w:lang w:eastAsia="ru-RU"/>
              </w:rPr>
              <w:t>издательская и полиграфическая деятельность, тиражирование записанных носителей информации</w:t>
            </w:r>
          </w:p>
        </w:tc>
        <w:tc>
          <w:tcPr>
            <w:cnfStyle w:val="000001000000"/>
            <w:tcW w:w="645" w:type="dxa"/>
            <w:hideMark/>
          </w:tcPr>
          <w:p w:rsidR="002B66F4" w:rsidRPr="002B3690" w:rsidRDefault="002B66F4" w:rsidP="007D4FFB">
            <w:pPr>
              <w:pStyle w:val="afff2"/>
              <w:rPr>
                <w:lang w:eastAsia="ru-RU"/>
              </w:rPr>
            </w:pPr>
            <w:r w:rsidRPr="002B3690">
              <w:rPr>
                <w:lang w:eastAsia="ru-RU"/>
              </w:rPr>
              <w:t>12,5</w:t>
            </w:r>
          </w:p>
        </w:tc>
        <w:tc>
          <w:tcPr>
            <w:cnfStyle w:val="000010000000"/>
            <w:tcW w:w="646" w:type="dxa"/>
            <w:hideMark/>
          </w:tcPr>
          <w:p w:rsidR="002B66F4" w:rsidRPr="002B3690" w:rsidRDefault="002B66F4" w:rsidP="007D4FFB">
            <w:pPr>
              <w:pStyle w:val="afff2"/>
              <w:rPr>
                <w:lang w:eastAsia="ru-RU"/>
              </w:rPr>
            </w:pPr>
            <w:r w:rsidRPr="002B3690">
              <w:rPr>
                <w:lang w:eastAsia="ru-RU"/>
              </w:rPr>
              <w:t>16,5</w:t>
            </w:r>
          </w:p>
        </w:tc>
        <w:tc>
          <w:tcPr>
            <w:cnfStyle w:val="000001000000"/>
            <w:tcW w:w="646" w:type="dxa"/>
            <w:hideMark/>
          </w:tcPr>
          <w:p w:rsidR="002B66F4" w:rsidRPr="002B3690" w:rsidRDefault="002B66F4" w:rsidP="007D4FFB">
            <w:pPr>
              <w:pStyle w:val="afff2"/>
              <w:rPr>
                <w:lang w:eastAsia="ru-RU"/>
              </w:rPr>
            </w:pPr>
            <w:r w:rsidRPr="002B3690">
              <w:rPr>
                <w:lang w:eastAsia="ru-RU"/>
              </w:rPr>
              <w:t>14,6</w:t>
            </w:r>
          </w:p>
        </w:tc>
        <w:tc>
          <w:tcPr>
            <w:cnfStyle w:val="000010000000"/>
            <w:tcW w:w="646" w:type="dxa"/>
            <w:hideMark/>
          </w:tcPr>
          <w:p w:rsidR="002B66F4" w:rsidRPr="002B3690" w:rsidRDefault="002B66F4" w:rsidP="007D4FFB">
            <w:pPr>
              <w:pStyle w:val="afff2"/>
              <w:rPr>
                <w:lang w:eastAsia="ru-RU"/>
              </w:rPr>
            </w:pPr>
            <w:r w:rsidRPr="002B3690">
              <w:rPr>
                <w:lang w:eastAsia="ru-RU"/>
              </w:rPr>
              <w:t>18,1</w:t>
            </w:r>
          </w:p>
        </w:tc>
        <w:tc>
          <w:tcPr>
            <w:cnfStyle w:val="000001000000"/>
            <w:tcW w:w="645" w:type="dxa"/>
            <w:hideMark/>
          </w:tcPr>
          <w:p w:rsidR="002B66F4" w:rsidRPr="002B3690" w:rsidRDefault="002B66F4" w:rsidP="007D4FFB">
            <w:pPr>
              <w:pStyle w:val="afff2"/>
              <w:rPr>
                <w:lang w:eastAsia="ru-RU"/>
              </w:rPr>
            </w:pPr>
            <w:r w:rsidRPr="002B3690">
              <w:rPr>
                <w:lang w:eastAsia="ru-RU"/>
              </w:rPr>
              <w:t>12,0</w:t>
            </w:r>
          </w:p>
        </w:tc>
        <w:tc>
          <w:tcPr>
            <w:cnfStyle w:val="000010000000"/>
            <w:tcW w:w="646" w:type="dxa"/>
            <w:hideMark/>
          </w:tcPr>
          <w:p w:rsidR="002B66F4" w:rsidRPr="002B3690" w:rsidRDefault="002B66F4" w:rsidP="007D4FFB">
            <w:pPr>
              <w:pStyle w:val="afff2"/>
              <w:rPr>
                <w:lang w:eastAsia="ru-RU"/>
              </w:rPr>
            </w:pPr>
            <w:r w:rsidRPr="002B3690">
              <w:rPr>
                <w:lang w:eastAsia="ru-RU"/>
              </w:rPr>
              <w:t>12,6</w:t>
            </w:r>
          </w:p>
        </w:tc>
        <w:tc>
          <w:tcPr>
            <w:cnfStyle w:val="000001000000"/>
            <w:tcW w:w="646" w:type="dxa"/>
            <w:hideMark/>
          </w:tcPr>
          <w:p w:rsidR="002B66F4" w:rsidRPr="002B3690" w:rsidRDefault="002B66F4" w:rsidP="007D4FFB">
            <w:pPr>
              <w:pStyle w:val="afff2"/>
              <w:rPr>
                <w:lang w:eastAsia="ru-RU"/>
              </w:rPr>
            </w:pPr>
            <w:r w:rsidRPr="002B3690">
              <w:rPr>
                <w:lang w:eastAsia="ru-RU"/>
              </w:rPr>
              <w:t>13,6</w:t>
            </w:r>
          </w:p>
        </w:tc>
        <w:tc>
          <w:tcPr>
            <w:cnfStyle w:val="000010000000"/>
            <w:tcW w:w="646" w:type="dxa"/>
            <w:hideMark/>
          </w:tcPr>
          <w:p w:rsidR="002B66F4" w:rsidRPr="002B3690" w:rsidRDefault="002B66F4" w:rsidP="007D4FFB">
            <w:pPr>
              <w:pStyle w:val="afff2"/>
              <w:rPr>
                <w:lang w:eastAsia="ru-RU"/>
              </w:rPr>
            </w:pPr>
            <w:r w:rsidRPr="002B3690">
              <w:rPr>
                <w:lang w:eastAsia="ru-RU"/>
              </w:rPr>
              <w:t>14,2</w:t>
            </w:r>
          </w:p>
        </w:tc>
        <w:tc>
          <w:tcPr>
            <w:cnfStyle w:val="000001000000"/>
            <w:tcW w:w="646" w:type="dxa"/>
          </w:tcPr>
          <w:p w:rsidR="002B66F4" w:rsidRPr="002B66F4" w:rsidRDefault="002B66F4" w:rsidP="002B66F4">
            <w:pPr>
              <w:pStyle w:val="afff2"/>
              <w:rPr>
                <w:lang w:eastAsia="ru-RU"/>
              </w:rPr>
            </w:pPr>
            <w:r w:rsidRPr="002B66F4">
              <w:rPr>
                <w:lang w:eastAsia="ru-RU"/>
              </w:rPr>
              <w:t>13,3</w:t>
            </w:r>
          </w:p>
        </w:tc>
      </w:tr>
      <w:tr w:rsidR="002B66F4" w:rsidRPr="002B3690" w:rsidTr="002B66F4">
        <w:trPr>
          <w:trHeight w:val="70"/>
        </w:trPr>
        <w:tc>
          <w:tcPr>
            <w:cnfStyle w:val="000010000000"/>
            <w:tcW w:w="2552" w:type="dxa"/>
            <w:hideMark/>
          </w:tcPr>
          <w:p w:rsidR="002B66F4" w:rsidRPr="002B3690" w:rsidRDefault="002B66F4" w:rsidP="007D4FFB">
            <w:pPr>
              <w:pStyle w:val="affa"/>
              <w:rPr>
                <w:lang w:eastAsia="ru-RU"/>
              </w:rPr>
            </w:pPr>
            <w:r w:rsidRPr="002B3690">
              <w:rPr>
                <w:lang w:eastAsia="ru-RU"/>
              </w:rPr>
              <w:t xml:space="preserve">производство кокса и </w:t>
            </w:r>
            <w:r w:rsidRPr="002B3690">
              <w:rPr>
                <w:lang w:eastAsia="ru-RU"/>
              </w:rPr>
              <w:lastRenderedPageBreak/>
              <w:t>нефтепродуктов</w:t>
            </w:r>
          </w:p>
        </w:tc>
        <w:tc>
          <w:tcPr>
            <w:cnfStyle w:val="000001000000"/>
            <w:tcW w:w="645" w:type="dxa"/>
            <w:hideMark/>
          </w:tcPr>
          <w:p w:rsidR="002B66F4" w:rsidRPr="002B3690" w:rsidRDefault="002B66F4" w:rsidP="007D4FFB">
            <w:pPr>
              <w:pStyle w:val="afff2"/>
              <w:rPr>
                <w:lang w:eastAsia="ru-RU"/>
              </w:rPr>
            </w:pPr>
            <w:r w:rsidRPr="002B3690">
              <w:rPr>
                <w:lang w:eastAsia="ru-RU"/>
              </w:rPr>
              <w:lastRenderedPageBreak/>
              <w:t>3,2</w:t>
            </w:r>
          </w:p>
        </w:tc>
        <w:tc>
          <w:tcPr>
            <w:cnfStyle w:val="000010000000"/>
            <w:tcW w:w="646" w:type="dxa"/>
            <w:hideMark/>
          </w:tcPr>
          <w:p w:rsidR="002B66F4" w:rsidRPr="002B3690" w:rsidRDefault="002B66F4" w:rsidP="007D4FFB">
            <w:pPr>
              <w:pStyle w:val="afff2"/>
              <w:rPr>
                <w:lang w:eastAsia="ru-RU"/>
              </w:rPr>
            </w:pPr>
            <w:r w:rsidRPr="002B3690">
              <w:rPr>
                <w:lang w:eastAsia="ru-RU"/>
              </w:rPr>
              <w:t>8,6</w:t>
            </w:r>
          </w:p>
        </w:tc>
        <w:tc>
          <w:tcPr>
            <w:cnfStyle w:val="000001000000"/>
            <w:tcW w:w="646" w:type="dxa"/>
            <w:hideMark/>
          </w:tcPr>
          <w:p w:rsidR="002B66F4" w:rsidRPr="002B3690" w:rsidRDefault="002B66F4" w:rsidP="007D4FFB">
            <w:pPr>
              <w:pStyle w:val="afff2"/>
              <w:rPr>
                <w:lang w:eastAsia="ru-RU"/>
              </w:rPr>
            </w:pPr>
            <w:r w:rsidRPr="002B3690">
              <w:rPr>
                <w:lang w:eastAsia="ru-RU"/>
              </w:rPr>
              <w:t>7,3</w:t>
            </w:r>
          </w:p>
        </w:tc>
        <w:tc>
          <w:tcPr>
            <w:cnfStyle w:val="000010000000"/>
            <w:tcW w:w="646" w:type="dxa"/>
            <w:hideMark/>
          </w:tcPr>
          <w:p w:rsidR="002B66F4" w:rsidRPr="002B3690" w:rsidRDefault="002B66F4" w:rsidP="007D4FFB">
            <w:pPr>
              <w:pStyle w:val="afff2"/>
              <w:rPr>
                <w:lang w:eastAsia="ru-RU"/>
              </w:rPr>
            </w:pPr>
            <w:r w:rsidRPr="002B3690">
              <w:rPr>
                <w:lang w:eastAsia="ru-RU"/>
              </w:rPr>
              <w:t>7,1</w:t>
            </w:r>
          </w:p>
        </w:tc>
        <w:tc>
          <w:tcPr>
            <w:cnfStyle w:val="000001000000"/>
            <w:tcW w:w="645" w:type="dxa"/>
            <w:hideMark/>
          </w:tcPr>
          <w:p w:rsidR="002B66F4" w:rsidRPr="002B3690" w:rsidRDefault="002B66F4" w:rsidP="007D4FFB">
            <w:pPr>
              <w:pStyle w:val="afff2"/>
              <w:rPr>
                <w:lang w:eastAsia="ru-RU"/>
              </w:rPr>
            </w:pPr>
            <w:r w:rsidRPr="002B3690">
              <w:rPr>
                <w:lang w:eastAsia="ru-RU"/>
              </w:rPr>
              <w:t>5,0</w:t>
            </w:r>
          </w:p>
        </w:tc>
        <w:tc>
          <w:tcPr>
            <w:cnfStyle w:val="000010000000"/>
            <w:tcW w:w="646" w:type="dxa"/>
            <w:hideMark/>
          </w:tcPr>
          <w:p w:rsidR="002B66F4" w:rsidRPr="002B3690" w:rsidRDefault="002B66F4" w:rsidP="007D4FFB">
            <w:pPr>
              <w:pStyle w:val="afff2"/>
              <w:rPr>
                <w:lang w:eastAsia="ru-RU"/>
              </w:rPr>
            </w:pPr>
            <w:r w:rsidRPr="002B3690">
              <w:rPr>
                <w:lang w:eastAsia="ru-RU"/>
              </w:rPr>
              <w:t>6,0</w:t>
            </w:r>
          </w:p>
        </w:tc>
        <w:tc>
          <w:tcPr>
            <w:cnfStyle w:val="000001000000"/>
            <w:tcW w:w="646" w:type="dxa"/>
            <w:hideMark/>
          </w:tcPr>
          <w:p w:rsidR="002B66F4" w:rsidRPr="002B3690" w:rsidRDefault="002B66F4" w:rsidP="007D4FFB">
            <w:pPr>
              <w:pStyle w:val="afff2"/>
              <w:rPr>
                <w:lang w:eastAsia="ru-RU"/>
              </w:rPr>
            </w:pPr>
            <w:r w:rsidRPr="002B3690">
              <w:rPr>
                <w:lang w:eastAsia="ru-RU"/>
              </w:rPr>
              <w:t>6,0</w:t>
            </w:r>
          </w:p>
        </w:tc>
        <w:tc>
          <w:tcPr>
            <w:cnfStyle w:val="000010000000"/>
            <w:tcW w:w="646" w:type="dxa"/>
            <w:hideMark/>
          </w:tcPr>
          <w:p w:rsidR="002B66F4" w:rsidRPr="002B3690" w:rsidRDefault="002B66F4" w:rsidP="007D4FFB">
            <w:pPr>
              <w:pStyle w:val="afff2"/>
              <w:rPr>
                <w:lang w:eastAsia="ru-RU"/>
              </w:rPr>
            </w:pPr>
            <w:r w:rsidRPr="002B3690">
              <w:rPr>
                <w:lang w:eastAsia="ru-RU"/>
              </w:rPr>
              <w:t>4,5</w:t>
            </w:r>
          </w:p>
        </w:tc>
        <w:tc>
          <w:tcPr>
            <w:cnfStyle w:val="000001000000"/>
            <w:tcW w:w="646" w:type="dxa"/>
          </w:tcPr>
          <w:p w:rsidR="002B66F4" w:rsidRPr="002B66F4" w:rsidRDefault="002B66F4" w:rsidP="002B66F4">
            <w:pPr>
              <w:pStyle w:val="afff2"/>
              <w:rPr>
                <w:lang w:eastAsia="ru-RU"/>
              </w:rPr>
            </w:pPr>
            <w:r w:rsidRPr="002B66F4">
              <w:rPr>
                <w:lang w:eastAsia="ru-RU"/>
              </w:rPr>
              <w:t>3,4</w:t>
            </w:r>
          </w:p>
        </w:tc>
      </w:tr>
      <w:tr w:rsidR="002B66F4" w:rsidRPr="002B3690" w:rsidTr="002B66F4">
        <w:trPr>
          <w:trHeight w:val="315"/>
        </w:trPr>
        <w:tc>
          <w:tcPr>
            <w:cnfStyle w:val="000010000000"/>
            <w:tcW w:w="2552" w:type="dxa"/>
            <w:hideMark/>
          </w:tcPr>
          <w:p w:rsidR="002B66F4" w:rsidRPr="002B3690" w:rsidRDefault="002B66F4" w:rsidP="007D4FFB">
            <w:pPr>
              <w:pStyle w:val="affa"/>
              <w:rPr>
                <w:lang w:eastAsia="ru-RU"/>
              </w:rPr>
            </w:pPr>
            <w:r w:rsidRPr="002B3690">
              <w:rPr>
                <w:lang w:eastAsia="ru-RU"/>
              </w:rPr>
              <w:lastRenderedPageBreak/>
              <w:t>химическое производство</w:t>
            </w:r>
          </w:p>
        </w:tc>
        <w:tc>
          <w:tcPr>
            <w:cnfStyle w:val="000001000000"/>
            <w:tcW w:w="645" w:type="dxa"/>
            <w:hideMark/>
          </w:tcPr>
          <w:p w:rsidR="002B66F4" w:rsidRPr="002B3690" w:rsidRDefault="002B66F4" w:rsidP="007D4FFB">
            <w:pPr>
              <w:pStyle w:val="afff2"/>
              <w:rPr>
                <w:lang w:eastAsia="ru-RU"/>
              </w:rPr>
            </w:pPr>
            <w:r w:rsidRPr="002B3690">
              <w:rPr>
                <w:lang w:eastAsia="ru-RU"/>
              </w:rPr>
              <w:t>4,4</w:t>
            </w:r>
          </w:p>
        </w:tc>
        <w:tc>
          <w:tcPr>
            <w:cnfStyle w:val="000010000000"/>
            <w:tcW w:w="646" w:type="dxa"/>
            <w:hideMark/>
          </w:tcPr>
          <w:p w:rsidR="002B66F4" w:rsidRPr="002B3690" w:rsidRDefault="002B66F4" w:rsidP="007D4FFB">
            <w:pPr>
              <w:pStyle w:val="afff2"/>
              <w:rPr>
                <w:lang w:eastAsia="ru-RU"/>
              </w:rPr>
            </w:pPr>
            <w:r w:rsidRPr="002B3690">
              <w:rPr>
                <w:lang w:eastAsia="ru-RU"/>
              </w:rPr>
              <w:t>7,2</w:t>
            </w:r>
          </w:p>
        </w:tc>
        <w:tc>
          <w:tcPr>
            <w:cnfStyle w:val="000001000000"/>
            <w:tcW w:w="646" w:type="dxa"/>
            <w:hideMark/>
          </w:tcPr>
          <w:p w:rsidR="002B66F4" w:rsidRPr="002B3690" w:rsidRDefault="002B66F4" w:rsidP="007D4FFB">
            <w:pPr>
              <w:pStyle w:val="afff2"/>
              <w:rPr>
                <w:lang w:eastAsia="ru-RU"/>
              </w:rPr>
            </w:pPr>
            <w:r w:rsidRPr="002B3690">
              <w:rPr>
                <w:lang w:eastAsia="ru-RU"/>
              </w:rPr>
              <w:t>8,5</w:t>
            </w:r>
          </w:p>
        </w:tc>
        <w:tc>
          <w:tcPr>
            <w:cnfStyle w:val="000010000000"/>
            <w:tcW w:w="646" w:type="dxa"/>
            <w:hideMark/>
          </w:tcPr>
          <w:p w:rsidR="002B66F4" w:rsidRPr="002B3690" w:rsidRDefault="002B66F4" w:rsidP="007D4FFB">
            <w:pPr>
              <w:pStyle w:val="afff2"/>
              <w:rPr>
                <w:lang w:eastAsia="ru-RU"/>
              </w:rPr>
            </w:pPr>
            <w:r w:rsidRPr="002B3690">
              <w:rPr>
                <w:lang w:eastAsia="ru-RU"/>
              </w:rPr>
              <w:t>5,5</w:t>
            </w:r>
          </w:p>
        </w:tc>
        <w:tc>
          <w:tcPr>
            <w:cnfStyle w:val="000001000000"/>
            <w:tcW w:w="645" w:type="dxa"/>
            <w:hideMark/>
          </w:tcPr>
          <w:p w:rsidR="002B66F4" w:rsidRPr="002B3690" w:rsidRDefault="002B66F4" w:rsidP="007D4FFB">
            <w:pPr>
              <w:pStyle w:val="afff2"/>
              <w:rPr>
                <w:lang w:eastAsia="ru-RU"/>
              </w:rPr>
            </w:pPr>
            <w:r w:rsidRPr="002B3690">
              <w:rPr>
                <w:lang w:eastAsia="ru-RU"/>
              </w:rPr>
              <w:t>3,6</w:t>
            </w:r>
          </w:p>
        </w:tc>
        <w:tc>
          <w:tcPr>
            <w:cnfStyle w:val="000010000000"/>
            <w:tcW w:w="646" w:type="dxa"/>
            <w:hideMark/>
          </w:tcPr>
          <w:p w:rsidR="002B66F4" w:rsidRPr="002B3690" w:rsidRDefault="002B66F4" w:rsidP="007D4FFB">
            <w:pPr>
              <w:pStyle w:val="afff2"/>
              <w:rPr>
                <w:lang w:eastAsia="ru-RU"/>
              </w:rPr>
            </w:pPr>
            <w:r w:rsidRPr="002B3690">
              <w:rPr>
                <w:lang w:eastAsia="ru-RU"/>
              </w:rPr>
              <w:t>4,3</w:t>
            </w:r>
          </w:p>
        </w:tc>
        <w:tc>
          <w:tcPr>
            <w:cnfStyle w:val="000001000000"/>
            <w:tcW w:w="646" w:type="dxa"/>
            <w:hideMark/>
          </w:tcPr>
          <w:p w:rsidR="002B66F4" w:rsidRPr="002B3690" w:rsidRDefault="002B66F4" w:rsidP="007D4FFB">
            <w:pPr>
              <w:pStyle w:val="afff2"/>
              <w:rPr>
                <w:lang w:eastAsia="ru-RU"/>
              </w:rPr>
            </w:pPr>
            <w:r w:rsidRPr="002B3690">
              <w:rPr>
                <w:lang w:eastAsia="ru-RU"/>
              </w:rPr>
              <w:t>4,3</w:t>
            </w:r>
          </w:p>
        </w:tc>
        <w:tc>
          <w:tcPr>
            <w:cnfStyle w:val="000010000000"/>
            <w:tcW w:w="646" w:type="dxa"/>
            <w:hideMark/>
          </w:tcPr>
          <w:p w:rsidR="002B66F4" w:rsidRPr="002B3690" w:rsidRDefault="002B66F4" w:rsidP="007D4FFB">
            <w:pPr>
              <w:pStyle w:val="afff2"/>
              <w:rPr>
                <w:lang w:eastAsia="ru-RU"/>
              </w:rPr>
            </w:pPr>
            <w:r w:rsidRPr="002B3690">
              <w:rPr>
                <w:lang w:eastAsia="ru-RU"/>
              </w:rPr>
              <w:t>3,3</w:t>
            </w:r>
          </w:p>
        </w:tc>
        <w:tc>
          <w:tcPr>
            <w:cnfStyle w:val="000001000000"/>
            <w:tcW w:w="646" w:type="dxa"/>
          </w:tcPr>
          <w:p w:rsidR="002B66F4" w:rsidRPr="002B66F4" w:rsidRDefault="002B66F4" w:rsidP="002B66F4">
            <w:pPr>
              <w:pStyle w:val="afff2"/>
              <w:rPr>
                <w:lang w:eastAsia="ru-RU"/>
              </w:rPr>
            </w:pPr>
            <w:r w:rsidRPr="002B66F4">
              <w:rPr>
                <w:lang w:eastAsia="ru-RU"/>
              </w:rPr>
              <w:t>3,2</w:t>
            </w:r>
          </w:p>
        </w:tc>
      </w:tr>
      <w:tr w:rsidR="002B66F4" w:rsidRPr="002B3690" w:rsidTr="002B66F4">
        <w:trPr>
          <w:trHeight w:val="116"/>
        </w:trPr>
        <w:tc>
          <w:tcPr>
            <w:cnfStyle w:val="000010000000"/>
            <w:tcW w:w="2552" w:type="dxa"/>
            <w:hideMark/>
          </w:tcPr>
          <w:p w:rsidR="002B66F4" w:rsidRPr="002B3690" w:rsidRDefault="002B66F4" w:rsidP="007D4FFB">
            <w:pPr>
              <w:pStyle w:val="affa"/>
              <w:rPr>
                <w:lang w:eastAsia="ru-RU"/>
              </w:rPr>
            </w:pPr>
            <w:r w:rsidRPr="002B3690">
              <w:rPr>
                <w:lang w:eastAsia="ru-RU"/>
              </w:rPr>
              <w:t>производство резиновых и пластмассовых изделий</w:t>
            </w:r>
          </w:p>
        </w:tc>
        <w:tc>
          <w:tcPr>
            <w:cnfStyle w:val="000001000000"/>
            <w:tcW w:w="645" w:type="dxa"/>
            <w:hideMark/>
          </w:tcPr>
          <w:p w:rsidR="002B66F4" w:rsidRPr="002B3690" w:rsidRDefault="002B66F4" w:rsidP="007D4FFB">
            <w:pPr>
              <w:pStyle w:val="afff2"/>
              <w:rPr>
                <w:lang w:eastAsia="ru-RU"/>
              </w:rPr>
            </w:pPr>
            <w:r w:rsidRPr="002B3690">
              <w:rPr>
                <w:lang w:eastAsia="ru-RU"/>
              </w:rPr>
              <w:t>4,7</w:t>
            </w:r>
          </w:p>
        </w:tc>
        <w:tc>
          <w:tcPr>
            <w:cnfStyle w:val="000010000000"/>
            <w:tcW w:w="646" w:type="dxa"/>
            <w:hideMark/>
          </w:tcPr>
          <w:p w:rsidR="002B66F4" w:rsidRPr="002B3690" w:rsidRDefault="002B66F4" w:rsidP="007D4FFB">
            <w:pPr>
              <w:pStyle w:val="afff2"/>
              <w:rPr>
                <w:lang w:eastAsia="ru-RU"/>
              </w:rPr>
            </w:pPr>
            <w:r w:rsidRPr="002B3690">
              <w:rPr>
                <w:lang w:eastAsia="ru-RU"/>
              </w:rPr>
              <w:t>7,1</w:t>
            </w:r>
          </w:p>
        </w:tc>
        <w:tc>
          <w:tcPr>
            <w:cnfStyle w:val="000001000000"/>
            <w:tcW w:w="646" w:type="dxa"/>
            <w:hideMark/>
          </w:tcPr>
          <w:p w:rsidR="002B66F4" w:rsidRPr="002B3690" w:rsidRDefault="002B66F4" w:rsidP="007D4FFB">
            <w:pPr>
              <w:pStyle w:val="afff2"/>
              <w:rPr>
                <w:lang w:eastAsia="ru-RU"/>
              </w:rPr>
            </w:pPr>
            <w:r w:rsidRPr="002B3690">
              <w:rPr>
                <w:lang w:eastAsia="ru-RU"/>
              </w:rPr>
              <w:t>7,5</w:t>
            </w:r>
          </w:p>
        </w:tc>
        <w:tc>
          <w:tcPr>
            <w:cnfStyle w:val="000010000000"/>
            <w:tcW w:w="646" w:type="dxa"/>
            <w:hideMark/>
          </w:tcPr>
          <w:p w:rsidR="002B66F4" w:rsidRPr="002B3690" w:rsidRDefault="002B66F4" w:rsidP="007D4FFB">
            <w:pPr>
              <w:pStyle w:val="afff2"/>
              <w:rPr>
                <w:lang w:eastAsia="ru-RU"/>
              </w:rPr>
            </w:pPr>
            <w:r w:rsidRPr="002B3690">
              <w:rPr>
                <w:lang w:eastAsia="ru-RU"/>
              </w:rPr>
              <w:t>8,0</w:t>
            </w:r>
          </w:p>
        </w:tc>
        <w:tc>
          <w:tcPr>
            <w:cnfStyle w:val="000001000000"/>
            <w:tcW w:w="645" w:type="dxa"/>
            <w:hideMark/>
          </w:tcPr>
          <w:p w:rsidR="002B66F4" w:rsidRPr="002B3690" w:rsidRDefault="002B66F4" w:rsidP="007D4FFB">
            <w:pPr>
              <w:pStyle w:val="afff2"/>
              <w:rPr>
                <w:lang w:eastAsia="ru-RU"/>
              </w:rPr>
            </w:pPr>
            <w:r w:rsidRPr="002B3690">
              <w:rPr>
                <w:lang w:eastAsia="ru-RU"/>
              </w:rPr>
              <w:t>5,1</w:t>
            </w:r>
          </w:p>
        </w:tc>
        <w:tc>
          <w:tcPr>
            <w:cnfStyle w:val="000010000000"/>
            <w:tcW w:w="646" w:type="dxa"/>
            <w:hideMark/>
          </w:tcPr>
          <w:p w:rsidR="002B66F4" w:rsidRPr="002B3690" w:rsidRDefault="002B66F4" w:rsidP="007D4FFB">
            <w:pPr>
              <w:pStyle w:val="afff2"/>
              <w:rPr>
                <w:lang w:eastAsia="ru-RU"/>
              </w:rPr>
            </w:pPr>
            <w:r w:rsidRPr="002B3690">
              <w:rPr>
                <w:lang w:eastAsia="ru-RU"/>
              </w:rPr>
              <w:t>4,4</w:t>
            </w:r>
          </w:p>
        </w:tc>
        <w:tc>
          <w:tcPr>
            <w:cnfStyle w:val="000001000000"/>
            <w:tcW w:w="646" w:type="dxa"/>
            <w:hideMark/>
          </w:tcPr>
          <w:p w:rsidR="002B66F4" w:rsidRPr="002B3690" w:rsidRDefault="002B66F4" w:rsidP="007D4FFB">
            <w:pPr>
              <w:pStyle w:val="afff2"/>
              <w:rPr>
                <w:lang w:eastAsia="ru-RU"/>
              </w:rPr>
            </w:pPr>
            <w:r w:rsidRPr="002B3690">
              <w:rPr>
                <w:lang w:eastAsia="ru-RU"/>
              </w:rPr>
              <w:t>5,1</w:t>
            </w:r>
          </w:p>
        </w:tc>
        <w:tc>
          <w:tcPr>
            <w:cnfStyle w:val="000010000000"/>
            <w:tcW w:w="646" w:type="dxa"/>
            <w:hideMark/>
          </w:tcPr>
          <w:p w:rsidR="002B66F4" w:rsidRPr="002B3690" w:rsidRDefault="002B66F4" w:rsidP="007D4FFB">
            <w:pPr>
              <w:pStyle w:val="afff2"/>
              <w:rPr>
                <w:lang w:eastAsia="ru-RU"/>
              </w:rPr>
            </w:pPr>
            <w:r w:rsidRPr="002B3690">
              <w:rPr>
                <w:lang w:eastAsia="ru-RU"/>
              </w:rPr>
              <w:t>5,5</w:t>
            </w:r>
          </w:p>
        </w:tc>
        <w:tc>
          <w:tcPr>
            <w:cnfStyle w:val="000001000000"/>
            <w:tcW w:w="646" w:type="dxa"/>
          </w:tcPr>
          <w:p w:rsidR="002B66F4" w:rsidRPr="002B66F4" w:rsidRDefault="002B66F4" w:rsidP="002B66F4">
            <w:pPr>
              <w:pStyle w:val="afff2"/>
              <w:rPr>
                <w:lang w:eastAsia="ru-RU"/>
              </w:rPr>
            </w:pPr>
            <w:r w:rsidRPr="002B66F4">
              <w:rPr>
                <w:lang w:eastAsia="ru-RU"/>
              </w:rPr>
              <w:t>5,6</w:t>
            </w:r>
          </w:p>
        </w:tc>
      </w:tr>
      <w:tr w:rsidR="002B66F4" w:rsidRPr="002B3690" w:rsidTr="002B66F4">
        <w:trPr>
          <w:trHeight w:val="112"/>
        </w:trPr>
        <w:tc>
          <w:tcPr>
            <w:cnfStyle w:val="000010000000"/>
            <w:tcW w:w="2552" w:type="dxa"/>
            <w:hideMark/>
          </w:tcPr>
          <w:p w:rsidR="002B66F4" w:rsidRPr="002B3690" w:rsidRDefault="002B66F4" w:rsidP="007D4FFB">
            <w:pPr>
              <w:pStyle w:val="affa"/>
              <w:rPr>
                <w:lang w:eastAsia="ru-RU"/>
              </w:rPr>
            </w:pPr>
            <w:r w:rsidRPr="002B3690">
              <w:rPr>
                <w:lang w:eastAsia="ru-RU"/>
              </w:rPr>
              <w:t>производство прочих неметаллических минеральных продуктов</w:t>
            </w:r>
          </w:p>
        </w:tc>
        <w:tc>
          <w:tcPr>
            <w:cnfStyle w:val="000001000000"/>
            <w:tcW w:w="645" w:type="dxa"/>
            <w:hideMark/>
          </w:tcPr>
          <w:p w:rsidR="002B66F4" w:rsidRPr="002B3690" w:rsidRDefault="002B66F4" w:rsidP="007D4FFB">
            <w:pPr>
              <w:pStyle w:val="afff2"/>
              <w:rPr>
                <w:lang w:eastAsia="ru-RU"/>
              </w:rPr>
            </w:pPr>
            <w:r w:rsidRPr="002B3690">
              <w:rPr>
                <w:lang w:eastAsia="ru-RU"/>
              </w:rPr>
              <w:t>8,9</w:t>
            </w:r>
          </w:p>
        </w:tc>
        <w:tc>
          <w:tcPr>
            <w:cnfStyle w:val="000010000000"/>
            <w:tcW w:w="646" w:type="dxa"/>
            <w:hideMark/>
          </w:tcPr>
          <w:p w:rsidR="002B66F4" w:rsidRPr="002B3690" w:rsidRDefault="002B66F4" w:rsidP="007D4FFB">
            <w:pPr>
              <w:pStyle w:val="afff2"/>
              <w:rPr>
                <w:lang w:eastAsia="ru-RU"/>
              </w:rPr>
            </w:pPr>
            <w:r w:rsidRPr="002B3690">
              <w:rPr>
                <w:lang w:eastAsia="ru-RU"/>
              </w:rPr>
              <w:t>12,3</w:t>
            </w:r>
          </w:p>
        </w:tc>
        <w:tc>
          <w:tcPr>
            <w:cnfStyle w:val="000001000000"/>
            <w:tcW w:w="646" w:type="dxa"/>
            <w:hideMark/>
          </w:tcPr>
          <w:p w:rsidR="002B66F4" w:rsidRPr="002B3690" w:rsidRDefault="002B66F4" w:rsidP="007D4FFB">
            <w:pPr>
              <w:pStyle w:val="afff2"/>
              <w:rPr>
                <w:lang w:eastAsia="ru-RU"/>
              </w:rPr>
            </w:pPr>
            <w:r w:rsidRPr="002B3690">
              <w:rPr>
                <w:lang w:eastAsia="ru-RU"/>
              </w:rPr>
              <w:t>12,8</w:t>
            </w:r>
          </w:p>
        </w:tc>
        <w:tc>
          <w:tcPr>
            <w:cnfStyle w:val="000010000000"/>
            <w:tcW w:w="646" w:type="dxa"/>
            <w:hideMark/>
          </w:tcPr>
          <w:p w:rsidR="002B66F4" w:rsidRPr="002B3690" w:rsidRDefault="002B66F4" w:rsidP="007D4FFB">
            <w:pPr>
              <w:pStyle w:val="afff2"/>
              <w:rPr>
                <w:lang w:eastAsia="ru-RU"/>
              </w:rPr>
            </w:pPr>
            <w:r w:rsidRPr="002B3690">
              <w:rPr>
                <w:lang w:eastAsia="ru-RU"/>
              </w:rPr>
              <w:t>10,2</w:t>
            </w:r>
          </w:p>
        </w:tc>
        <w:tc>
          <w:tcPr>
            <w:cnfStyle w:val="000001000000"/>
            <w:tcW w:w="645" w:type="dxa"/>
            <w:hideMark/>
          </w:tcPr>
          <w:p w:rsidR="002B66F4" w:rsidRPr="002B3690" w:rsidRDefault="002B66F4" w:rsidP="007D4FFB">
            <w:pPr>
              <w:pStyle w:val="afff2"/>
              <w:rPr>
                <w:lang w:eastAsia="ru-RU"/>
              </w:rPr>
            </w:pPr>
            <w:r w:rsidRPr="002B3690">
              <w:rPr>
                <w:lang w:eastAsia="ru-RU"/>
              </w:rPr>
              <w:t>7,3</w:t>
            </w:r>
          </w:p>
        </w:tc>
        <w:tc>
          <w:tcPr>
            <w:cnfStyle w:val="000010000000"/>
            <w:tcW w:w="646" w:type="dxa"/>
            <w:hideMark/>
          </w:tcPr>
          <w:p w:rsidR="002B66F4" w:rsidRPr="002B3690" w:rsidRDefault="002B66F4" w:rsidP="007D4FFB">
            <w:pPr>
              <w:pStyle w:val="afff2"/>
              <w:rPr>
                <w:lang w:eastAsia="ru-RU"/>
              </w:rPr>
            </w:pPr>
            <w:r w:rsidRPr="002B3690">
              <w:rPr>
                <w:lang w:eastAsia="ru-RU"/>
              </w:rPr>
              <w:t>7,5</w:t>
            </w:r>
          </w:p>
        </w:tc>
        <w:tc>
          <w:tcPr>
            <w:cnfStyle w:val="000001000000"/>
            <w:tcW w:w="646" w:type="dxa"/>
            <w:hideMark/>
          </w:tcPr>
          <w:p w:rsidR="002B66F4" w:rsidRPr="002B3690" w:rsidRDefault="002B66F4" w:rsidP="007D4FFB">
            <w:pPr>
              <w:pStyle w:val="afff2"/>
              <w:rPr>
                <w:lang w:eastAsia="ru-RU"/>
              </w:rPr>
            </w:pPr>
            <w:r w:rsidRPr="002B3690">
              <w:rPr>
                <w:lang w:eastAsia="ru-RU"/>
              </w:rPr>
              <w:t>7,9</w:t>
            </w:r>
          </w:p>
        </w:tc>
        <w:tc>
          <w:tcPr>
            <w:cnfStyle w:val="000010000000"/>
            <w:tcW w:w="646" w:type="dxa"/>
            <w:hideMark/>
          </w:tcPr>
          <w:p w:rsidR="002B66F4" w:rsidRPr="002B3690" w:rsidRDefault="002B66F4" w:rsidP="007D4FFB">
            <w:pPr>
              <w:pStyle w:val="afff2"/>
              <w:rPr>
                <w:lang w:eastAsia="ru-RU"/>
              </w:rPr>
            </w:pPr>
            <w:r w:rsidRPr="002B3690">
              <w:rPr>
                <w:lang w:eastAsia="ru-RU"/>
              </w:rPr>
              <w:t>8,0</w:t>
            </w:r>
          </w:p>
        </w:tc>
        <w:tc>
          <w:tcPr>
            <w:cnfStyle w:val="000001000000"/>
            <w:tcW w:w="646" w:type="dxa"/>
          </w:tcPr>
          <w:p w:rsidR="002B66F4" w:rsidRPr="002B66F4" w:rsidRDefault="002B66F4" w:rsidP="002B66F4">
            <w:pPr>
              <w:pStyle w:val="afff2"/>
              <w:rPr>
                <w:lang w:eastAsia="ru-RU"/>
              </w:rPr>
            </w:pPr>
            <w:r w:rsidRPr="002B66F4">
              <w:rPr>
                <w:lang w:eastAsia="ru-RU"/>
              </w:rPr>
              <w:t>8,0</w:t>
            </w:r>
          </w:p>
        </w:tc>
      </w:tr>
      <w:tr w:rsidR="002B66F4" w:rsidRPr="002B3690" w:rsidTr="002B66F4">
        <w:trPr>
          <w:trHeight w:val="70"/>
        </w:trPr>
        <w:tc>
          <w:tcPr>
            <w:cnfStyle w:val="000010000000"/>
            <w:tcW w:w="2552" w:type="dxa"/>
            <w:hideMark/>
          </w:tcPr>
          <w:p w:rsidR="002B66F4" w:rsidRPr="002B3690" w:rsidRDefault="002B66F4" w:rsidP="007D4FFB">
            <w:pPr>
              <w:pStyle w:val="affa"/>
              <w:rPr>
                <w:lang w:eastAsia="ru-RU"/>
              </w:rPr>
            </w:pPr>
            <w:r w:rsidRPr="002B3690">
              <w:rPr>
                <w:lang w:eastAsia="ru-RU"/>
              </w:rPr>
              <w:t xml:space="preserve">металлургическое производство и производство готовых металлических изделий </w:t>
            </w:r>
          </w:p>
        </w:tc>
        <w:tc>
          <w:tcPr>
            <w:cnfStyle w:val="000001000000"/>
            <w:tcW w:w="645" w:type="dxa"/>
            <w:hideMark/>
          </w:tcPr>
          <w:p w:rsidR="002B66F4" w:rsidRPr="002B3690" w:rsidRDefault="002B66F4" w:rsidP="007D4FFB">
            <w:pPr>
              <w:pStyle w:val="afff2"/>
              <w:rPr>
                <w:lang w:eastAsia="ru-RU"/>
              </w:rPr>
            </w:pPr>
            <w:r w:rsidRPr="002B3690">
              <w:rPr>
                <w:lang w:eastAsia="ru-RU"/>
              </w:rPr>
              <w:t>6,7</w:t>
            </w:r>
          </w:p>
        </w:tc>
        <w:tc>
          <w:tcPr>
            <w:cnfStyle w:val="000010000000"/>
            <w:tcW w:w="646" w:type="dxa"/>
            <w:hideMark/>
          </w:tcPr>
          <w:p w:rsidR="002B66F4" w:rsidRPr="002B3690" w:rsidRDefault="002B66F4" w:rsidP="007D4FFB">
            <w:pPr>
              <w:pStyle w:val="afff2"/>
              <w:rPr>
                <w:lang w:eastAsia="ru-RU"/>
              </w:rPr>
            </w:pPr>
            <w:r w:rsidRPr="002B3690">
              <w:rPr>
                <w:lang w:eastAsia="ru-RU"/>
              </w:rPr>
              <w:t>9,0</w:t>
            </w:r>
          </w:p>
        </w:tc>
        <w:tc>
          <w:tcPr>
            <w:cnfStyle w:val="000001000000"/>
            <w:tcW w:w="646" w:type="dxa"/>
            <w:hideMark/>
          </w:tcPr>
          <w:p w:rsidR="002B66F4" w:rsidRPr="002B3690" w:rsidRDefault="002B66F4" w:rsidP="007D4FFB">
            <w:pPr>
              <w:pStyle w:val="afff2"/>
              <w:rPr>
                <w:lang w:eastAsia="ru-RU"/>
              </w:rPr>
            </w:pPr>
            <w:r w:rsidRPr="002B3690">
              <w:rPr>
                <w:lang w:eastAsia="ru-RU"/>
              </w:rPr>
              <w:t>7,4</w:t>
            </w:r>
          </w:p>
        </w:tc>
        <w:tc>
          <w:tcPr>
            <w:cnfStyle w:val="000010000000"/>
            <w:tcW w:w="646" w:type="dxa"/>
            <w:hideMark/>
          </w:tcPr>
          <w:p w:rsidR="002B66F4" w:rsidRPr="002B3690" w:rsidRDefault="002B66F4" w:rsidP="007D4FFB">
            <w:pPr>
              <w:pStyle w:val="afff2"/>
              <w:rPr>
                <w:lang w:eastAsia="ru-RU"/>
              </w:rPr>
            </w:pPr>
            <w:r w:rsidRPr="002B3690">
              <w:rPr>
                <w:lang w:eastAsia="ru-RU"/>
              </w:rPr>
              <w:t>2,6</w:t>
            </w:r>
          </w:p>
        </w:tc>
        <w:tc>
          <w:tcPr>
            <w:cnfStyle w:val="000001000000"/>
            <w:tcW w:w="645" w:type="dxa"/>
            <w:hideMark/>
          </w:tcPr>
          <w:p w:rsidR="002B66F4" w:rsidRPr="002B3690" w:rsidRDefault="002B66F4" w:rsidP="007D4FFB">
            <w:pPr>
              <w:pStyle w:val="afff2"/>
              <w:rPr>
                <w:lang w:eastAsia="ru-RU"/>
              </w:rPr>
            </w:pPr>
            <w:r w:rsidRPr="002B3690">
              <w:rPr>
                <w:lang w:eastAsia="ru-RU"/>
              </w:rPr>
              <w:t>3,3</w:t>
            </w:r>
          </w:p>
        </w:tc>
        <w:tc>
          <w:tcPr>
            <w:cnfStyle w:val="000010000000"/>
            <w:tcW w:w="646" w:type="dxa"/>
            <w:hideMark/>
          </w:tcPr>
          <w:p w:rsidR="002B66F4" w:rsidRPr="002B3690" w:rsidRDefault="002B66F4" w:rsidP="007D4FFB">
            <w:pPr>
              <w:pStyle w:val="afff2"/>
              <w:rPr>
                <w:lang w:eastAsia="ru-RU"/>
              </w:rPr>
            </w:pPr>
            <w:r w:rsidRPr="002B3690">
              <w:rPr>
                <w:lang w:eastAsia="ru-RU"/>
              </w:rPr>
              <w:t>3,5</w:t>
            </w:r>
          </w:p>
        </w:tc>
        <w:tc>
          <w:tcPr>
            <w:cnfStyle w:val="000001000000"/>
            <w:tcW w:w="646" w:type="dxa"/>
            <w:hideMark/>
          </w:tcPr>
          <w:p w:rsidR="002B66F4" w:rsidRPr="002B3690" w:rsidRDefault="002B66F4" w:rsidP="007D4FFB">
            <w:pPr>
              <w:pStyle w:val="afff2"/>
              <w:rPr>
                <w:lang w:eastAsia="ru-RU"/>
              </w:rPr>
            </w:pPr>
            <w:r w:rsidRPr="002B3690">
              <w:rPr>
                <w:lang w:eastAsia="ru-RU"/>
              </w:rPr>
              <w:t>3,1</w:t>
            </w:r>
          </w:p>
        </w:tc>
        <w:tc>
          <w:tcPr>
            <w:cnfStyle w:val="000010000000"/>
            <w:tcW w:w="646" w:type="dxa"/>
            <w:hideMark/>
          </w:tcPr>
          <w:p w:rsidR="002B66F4" w:rsidRPr="002B3690" w:rsidRDefault="002B66F4" w:rsidP="007D4FFB">
            <w:pPr>
              <w:pStyle w:val="afff2"/>
              <w:rPr>
                <w:lang w:eastAsia="ru-RU"/>
              </w:rPr>
            </w:pPr>
            <w:r w:rsidRPr="002B3690">
              <w:rPr>
                <w:lang w:eastAsia="ru-RU"/>
              </w:rPr>
              <w:t>3,2</w:t>
            </w:r>
          </w:p>
        </w:tc>
        <w:tc>
          <w:tcPr>
            <w:cnfStyle w:val="000001000000"/>
            <w:tcW w:w="646" w:type="dxa"/>
          </w:tcPr>
          <w:p w:rsidR="002B66F4" w:rsidRPr="002B66F4" w:rsidRDefault="002B66F4" w:rsidP="002B66F4">
            <w:pPr>
              <w:pStyle w:val="afff2"/>
              <w:rPr>
                <w:lang w:eastAsia="ru-RU"/>
              </w:rPr>
            </w:pPr>
            <w:r w:rsidRPr="002B66F4">
              <w:rPr>
                <w:lang w:eastAsia="ru-RU"/>
              </w:rPr>
              <w:t>3,8</w:t>
            </w:r>
          </w:p>
        </w:tc>
      </w:tr>
      <w:tr w:rsidR="002B66F4" w:rsidRPr="002B3690" w:rsidTr="002B66F4">
        <w:trPr>
          <w:trHeight w:val="70"/>
        </w:trPr>
        <w:tc>
          <w:tcPr>
            <w:cnfStyle w:val="000010000000"/>
            <w:tcW w:w="2552" w:type="dxa"/>
            <w:hideMark/>
          </w:tcPr>
          <w:p w:rsidR="002B66F4" w:rsidRPr="002B3690" w:rsidRDefault="002B66F4" w:rsidP="007D4FFB">
            <w:pPr>
              <w:pStyle w:val="affa"/>
              <w:rPr>
                <w:lang w:eastAsia="ru-RU"/>
              </w:rPr>
            </w:pPr>
            <w:r w:rsidRPr="002B3690">
              <w:rPr>
                <w:lang w:eastAsia="ru-RU"/>
              </w:rPr>
              <w:t>производство машин и оборудования</w:t>
            </w:r>
          </w:p>
        </w:tc>
        <w:tc>
          <w:tcPr>
            <w:cnfStyle w:val="000001000000"/>
            <w:tcW w:w="645" w:type="dxa"/>
            <w:hideMark/>
          </w:tcPr>
          <w:p w:rsidR="002B66F4" w:rsidRPr="002B3690" w:rsidRDefault="002B66F4" w:rsidP="007D4FFB">
            <w:pPr>
              <w:pStyle w:val="afff2"/>
              <w:rPr>
                <w:lang w:eastAsia="ru-RU"/>
              </w:rPr>
            </w:pPr>
            <w:r w:rsidRPr="002B3690">
              <w:rPr>
                <w:lang w:eastAsia="ru-RU"/>
              </w:rPr>
              <w:t>11,8</w:t>
            </w:r>
          </w:p>
        </w:tc>
        <w:tc>
          <w:tcPr>
            <w:cnfStyle w:val="000010000000"/>
            <w:tcW w:w="646" w:type="dxa"/>
            <w:hideMark/>
          </w:tcPr>
          <w:p w:rsidR="002B66F4" w:rsidRPr="002B3690" w:rsidRDefault="002B66F4" w:rsidP="007D4FFB">
            <w:pPr>
              <w:pStyle w:val="afff2"/>
              <w:rPr>
                <w:lang w:eastAsia="ru-RU"/>
              </w:rPr>
            </w:pPr>
            <w:r w:rsidRPr="002B3690">
              <w:rPr>
                <w:lang w:eastAsia="ru-RU"/>
              </w:rPr>
              <w:t>17,2</w:t>
            </w:r>
          </w:p>
        </w:tc>
        <w:tc>
          <w:tcPr>
            <w:cnfStyle w:val="000001000000"/>
            <w:tcW w:w="646" w:type="dxa"/>
            <w:hideMark/>
          </w:tcPr>
          <w:p w:rsidR="002B66F4" w:rsidRPr="002B3690" w:rsidRDefault="002B66F4" w:rsidP="007D4FFB">
            <w:pPr>
              <w:pStyle w:val="afff2"/>
              <w:rPr>
                <w:lang w:eastAsia="ru-RU"/>
              </w:rPr>
            </w:pPr>
            <w:r w:rsidRPr="002B3690">
              <w:rPr>
                <w:lang w:eastAsia="ru-RU"/>
              </w:rPr>
              <w:t>15,8</w:t>
            </w:r>
          </w:p>
        </w:tc>
        <w:tc>
          <w:tcPr>
            <w:cnfStyle w:val="000010000000"/>
            <w:tcW w:w="646" w:type="dxa"/>
            <w:hideMark/>
          </w:tcPr>
          <w:p w:rsidR="002B66F4" w:rsidRPr="002B3690" w:rsidRDefault="002B66F4" w:rsidP="007D4FFB">
            <w:pPr>
              <w:pStyle w:val="afff2"/>
              <w:rPr>
                <w:lang w:eastAsia="ru-RU"/>
              </w:rPr>
            </w:pPr>
            <w:r w:rsidRPr="002B3690">
              <w:rPr>
                <w:lang w:eastAsia="ru-RU"/>
              </w:rPr>
              <w:t>17,6</w:t>
            </w:r>
          </w:p>
        </w:tc>
        <w:tc>
          <w:tcPr>
            <w:cnfStyle w:val="000001000000"/>
            <w:tcW w:w="645" w:type="dxa"/>
            <w:hideMark/>
          </w:tcPr>
          <w:p w:rsidR="002B66F4" w:rsidRPr="002B3690" w:rsidRDefault="002B66F4" w:rsidP="007D4FFB">
            <w:pPr>
              <w:pStyle w:val="afff2"/>
              <w:rPr>
                <w:lang w:eastAsia="ru-RU"/>
              </w:rPr>
            </w:pPr>
            <w:r w:rsidRPr="002B3690">
              <w:rPr>
                <w:lang w:eastAsia="ru-RU"/>
              </w:rPr>
              <w:t>11,1</w:t>
            </w:r>
          </w:p>
        </w:tc>
        <w:tc>
          <w:tcPr>
            <w:cnfStyle w:val="000010000000"/>
            <w:tcW w:w="646" w:type="dxa"/>
            <w:hideMark/>
          </w:tcPr>
          <w:p w:rsidR="002B66F4" w:rsidRPr="002B3690" w:rsidRDefault="002B66F4" w:rsidP="007D4FFB">
            <w:pPr>
              <w:pStyle w:val="afff2"/>
              <w:rPr>
                <w:lang w:eastAsia="ru-RU"/>
              </w:rPr>
            </w:pPr>
            <w:r w:rsidRPr="002B3690">
              <w:rPr>
                <w:lang w:eastAsia="ru-RU"/>
              </w:rPr>
              <w:t>11,1</w:t>
            </w:r>
          </w:p>
        </w:tc>
        <w:tc>
          <w:tcPr>
            <w:cnfStyle w:val="000001000000"/>
            <w:tcW w:w="646" w:type="dxa"/>
            <w:hideMark/>
          </w:tcPr>
          <w:p w:rsidR="002B66F4" w:rsidRPr="002B3690" w:rsidRDefault="002B66F4" w:rsidP="007D4FFB">
            <w:pPr>
              <w:pStyle w:val="afff2"/>
              <w:rPr>
                <w:lang w:eastAsia="ru-RU"/>
              </w:rPr>
            </w:pPr>
            <w:r w:rsidRPr="002B3690">
              <w:rPr>
                <w:lang w:eastAsia="ru-RU"/>
              </w:rPr>
              <w:t>11,3</w:t>
            </w:r>
          </w:p>
        </w:tc>
        <w:tc>
          <w:tcPr>
            <w:cnfStyle w:val="000010000000"/>
            <w:tcW w:w="646" w:type="dxa"/>
            <w:hideMark/>
          </w:tcPr>
          <w:p w:rsidR="002B66F4" w:rsidRPr="002B3690" w:rsidRDefault="002B66F4" w:rsidP="007D4FFB">
            <w:pPr>
              <w:pStyle w:val="afff2"/>
              <w:rPr>
                <w:lang w:eastAsia="ru-RU"/>
              </w:rPr>
            </w:pPr>
            <w:r w:rsidRPr="002B3690">
              <w:rPr>
                <w:lang w:eastAsia="ru-RU"/>
              </w:rPr>
              <w:t>10,9</w:t>
            </w:r>
          </w:p>
        </w:tc>
        <w:tc>
          <w:tcPr>
            <w:cnfStyle w:val="000001000000"/>
            <w:tcW w:w="646" w:type="dxa"/>
          </w:tcPr>
          <w:p w:rsidR="002B66F4" w:rsidRPr="002B66F4" w:rsidRDefault="002B66F4" w:rsidP="002B66F4">
            <w:pPr>
              <w:pStyle w:val="afff2"/>
              <w:rPr>
                <w:lang w:eastAsia="ru-RU"/>
              </w:rPr>
            </w:pPr>
            <w:r w:rsidRPr="002B66F4">
              <w:rPr>
                <w:lang w:eastAsia="ru-RU"/>
              </w:rPr>
              <w:t>11,7</w:t>
            </w:r>
          </w:p>
        </w:tc>
      </w:tr>
      <w:tr w:rsidR="002B66F4" w:rsidRPr="002B3690" w:rsidTr="002B66F4">
        <w:trPr>
          <w:trHeight w:val="945"/>
        </w:trPr>
        <w:tc>
          <w:tcPr>
            <w:cnfStyle w:val="000010000000"/>
            <w:tcW w:w="2552" w:type="dxa"/>
            <w:hideMark/>
          </w:tcPr>
          <w:p w:rsidR="002B66F4" w:rsidRPr="002B3690" w:rsidRDefault="002B66F4" w:rsidP="007D4FFB">
            <w:pPr>
              <w:pStyle w:val="affa"/>
              <w:rPr>
                <w:lang w:eastAsia="ru-RU"/>
              </w:rPr>
            </w:pPr>
            <w:r w:rsidRPr="002B3690">
              <w:rPr>
                <w:lang w:eastAsia="ru-RU"/>
              </w:rPr>
              <w:t>производство электрооборудования, электронного и оптического оборудования</w:t>
            </w:r>
          </w:p>
        </w:tc>
        <w:tc>
          <w:tcPr>
            <w:cnfStyle w:val="000001000000"/>
            <w:tcW w:w="645" w:type="dxa"/>
            <w:hideMark/>
          </w:tcPr>
          <w:p w:rsidR="002B66F4" w:rsidRPr="002B3690" w:rsidRDefault="002B66F4" w:rsidP="007D4FFB">
            <w:pPr>
              <w:pStyle w:val="afff2"/>
              <w:rPr>
                <w:lang w:eastAsia="ru-RU"/>
              </w:rPr>
            </w:pPr>
            <w:r w:rsidRPr="002B3690">
              <w:rPr>
                <w:lang w:eastAsia="ru-RU"/>
              </w:rPr>
              <w:t>7,8</w:t>
            </w:r>
          </w:p>
        </w:tc>
        <w:tc>
          <w:tcPr>
            <w:cnfStyle w:val="000010000000"/>
            <w:tcW w:w="646" w:type="dxa"/>
            <w:hideMark/>
          </w:tcPr>
          <w:p w:rsidR="002B66F4" w:rsidRPr="002B3690" w:rsidRDefault="002B66F4" w:rsidP="007D4FFB">
            <w:pPr>
              <w:pStyle w:val="afff2"/>
              <w:rPr>
                <w:lang w:eastAsia="ru-RU"/>
              </w:rPr>
            </w:pPr>
            <w:r w:rsidRPr="002B3690">
              <w:rPr>
                <w:lang w:eastAsia="ru-RU"/>
              </w:rPr>
              <w:t>12,3</w:t>
            </w:r>
          </w:p>
        </w:tc>
        <w:tc>
          <w:tcPr>
            <w:cnfStyle w:val="000001000000"/>
            <w:tcW w:w="646" w:type="dxa"/>
            <w:hideMark/>
          </w:tcPr>
          <w:p w:rsidR="002B66F4" w:rsidRPr="002B3690" w:rsidRDefault="002B66F4" w:rsidP="007D4FFB">
            <w:pPr>
              <w:pStyle w:val="afff2"/>
              <w:rPr>
                <w:lang w:eastAsia="ru-RU"/>
              </w:rPr>
            </w:pPr>
            <w:r w:rsidRPr="002B3690">
              <w:rPr>
                <w:lang w:eastAsia="ru-RU"/>
              </w:rPr>
              <w:t>12,4</w:t>
            </w:r>
          </w:p>
        </w:tc>
        <w:tc>
          <w:tcPr>
            <w:cnfStyle w:val="000010000000"/>
            <w:tcW w:w="646" w:type="dxa"/>
            <w:hideMark/>
          </w:tcPr>
          <w:p w:rsidR="002B66F4" w:rsidRPr="002B3690" w:rsidRDefault="002B66F4" w:rsidP="007D4FFB">
            <w:pPr>
              <w:pStyle w:val="afff2"/>
              <w:rPr>
                <w:lang w:eastAsia="ru-RU"/>
              </w:rPr>
            </w:pPr>
            <w:r w:rsidRPr="002B3690">
              <w:rPr>
                <w:lang w:eastAsia="ru-RU"/>
              </w:rPr>
              <w:t>15,4</w:t>
            </w:r>
          </w:p>
        </w:tc>
        <w:tc>
          <w:tcPr>
            <w:cnfStyle w:val="000001000000"/>
            <w:tcW w:w="645" w:type="dxa"/>
            <w:hideMark/>
          </w:tcPr>
          <w:p w:rsidR="002B66F4" w:rsidRPr="002B3690" w:rsidRDefault="002B66F4" w:rsidP="007D4FFB">
            <w:pPr>
              <w:pStyle w:val="afff2"/>
              <w:rPr>
                <w:lang w:eastAsia="ru-RU"/>
              </w:rPr>
            </w:pPr>
            <w:r w:rsidRPr="002B3690">
              <w:rPr>
                <w:lang w:eastAsia="ru-RU"/>
              </w:rPr>
              <w:t>10,2</w:t>
            </w:r>
          </w:p>
        </w:tc>
        <w:tc>
          <w:tcPr>
            <w:cnfStyle w:val="000010000000"/>
            <w:tcW w:w="646" w:type="dxa"/>
            <w:hideMark/>
          </w:tcPr>
          <w:p w:rsidR="002B66F4" w:rsidRPr="002B3690" w:rsidRDefault="002B66F4" w:rsidP="007D4FFB">
            <w:pPr>
              <w:pStyle w:val="afff2"/>
              <w:rPr>
                <w:lang w:eastAsia="ru-RU"/>
              </w:rPr>
            </w:pPr>
            <w:r w:rsidRPr="002B3690">
              <w:rPr>
                <w:lang w:eastAsia="ru-RU"/>
              </w:rPr>
              <w:t>9,8</w:t>
            </w:r>
          </w:p>
        </w:tc>
        <w:tc>
          <w:tcPr>
            <w:cnfStyle w:val="000001000000"/>
            <w:tcW w:w="646" w:type="dxa"/>
            <w:hideMark/>
          </w:tcPr>
          <w:p w:rsidR="002B66F4" w:rsidRPr="002B3690" w:rsidRDefault="002B66F4" w:rsidP="007D4FFB">
            <w:pPr>
              <w:pStyle w:val="afff2"/>
              <w:rPr>
                <w:lang w:eastAsia="ru-RU"/>
              </w:rPr>
            </w:pPr>
            <w:r w:rsidRPr="002B3690">
              <w:rPr>
                <w:lang w:eastAsia="ru-RU"/>
              </w:rPr>
              <w:t>10,3</w:t>
            </w:r>
          </w:p>
        </w:tc>
        <w:tc>
          <w:tcPr>
            <w:cnfStyle w:val="000010000000"/>
            <w:tcW w:w="646" w:type="dxa"/>
            <w:hideMark/>
          </w:tcPr>
          <w:p w:rsidR="002B66F4" w:rsidRPr="002B3690" w:rsidRDefault="002B66F4" w:rsidP="007D4FFB">
            <w:pPr>
              <w:pStyle w:val="afff2"/>
              <w:rPr>
                <w:lang w:eastAsia="ru-RU"/>
              </w:rPr>
            </w:pPr>
            <w:r w:rsidRPr="002B3690">
              <w:rPr>
                <w:lang w:eastAsia="ru-RU"/>
              </w:rPr>
              <w:t>10,8</w:t>
            </w:r>
          </w:p>
        </w:tc>
        <w:tc>
          <w:tcPr>
            <w:cnfStyle w:val="000001000000"/>
            <w:tcW w:w="646" w:type="dxa"/>
          </w:tcPr>
          <w:p w:rsidR="002B66F4" w:rsidRPr="002B66F4" w:rsidRDefault="002B66F4" w:rsidP="002B66F4">
            <w:pPr>
              <w:pStyle w:val="afff2"/>
              <w:rPr>
                <w:lang w:eastAsia="ru-RU"/>
              </w:rPr>
            </w:pPr>
            <w:r w:rsidRPr="002B66F4">
              <w:rPr>
                <w:lang w:eastAsia="ru-RU"/>
              </w:rPr>
              <w:t>10,9</w:t>
            </w:r>
          </w:p>
        </w:tc>
      </w:tr>
      <w:tr w:rsidR="002B66F4" w:rsidRPr="002B3690" w:rsidTr="002B66F4">
        <w:trPr>
          <w:trHeight w:val="167"/>
        </w:trPr>
        <w:tc>
          <w:tcPr>
            <w:cnfStyle w:val="000010000000"/>
            <w:tcW w:w="2552" w:type="dxa"/>
            <w:hideMark/>
          </w:tcPr>
          <w:p w:rsidR="002B66F4" w:rsidRPr="002B3690" w:rsidRDefault="002B66F4" w:rsidP="007D4FFB">
            <w:pPr>
              <w:pStyle w:val="affa"/>
              <w:rPr>
                <w:lang w:eastAsia="ru-RU"/>
              </w:rPr>
            </w:pPr>
            <w:r w:rsidRPr="002B3690">
              <w:rPr>
                <w:lang w:eastAsia="ru-RU"/>
              </w:rPr>
              <w:t>производство транспортных средств и оборудования</w:t>
            </w:r>
          </w:p>
        </w:tc>
        <w:tc>
          <w:tcPr>
            <w:cnfStyle w:val="000001000000"/>
            <w:tcW w:w="645" w:type="dxa"/>
            <w:hideMark/>
          </w:tcPr>
          <w:p w:rsidR="002B66F4" w:rsidRPr="002B3690" w:rsidRDefault="002B66F4" w:rsidP="007D4FFB">
            <w:pPr>
              <w:pStyle w:val="afff2"/>
              <w:rPr>
                <w:lang w:eastAsia="ru-RU"/>
              </w:rPr>
            </w:pPr>
            <w:r w:rsidRPr="002B3690">
              <w:rPr>
                <w:lang w:eastAsia="ru-RU"/>
              </w:rPr>
              <w:t>5,5</w:t>
            </w:r>
          </w:p>
        </w:tc>
        <w:tc>
          <w:tcPr>
            <w:cnfStyle w:val="000010000000"/>
            <w:tcW w:w="646" w:type="dxa"/>
            <w:hideMark/>
          </w:tcPr>
          <w:p w:rsidR="002B66F4" w:rsidRPr="002B3690" w:rsidRDefault="002B66F4" w:rsidP="007D4FFB">
            <w:pPr>
              <w:pStyle w:val="afff2"/>
              <w:rPr>
                <w:lang w:eastAsia="ru-RU"/>
              </w:rPr>
            </w:pPr>
            <w:r w:rsidRPr="002B3690">
              <w:rPr>
                <w:lang w:eastAsia="ru-RU"/>
              </w:rPr>
              <w:t>7,8</w:t>
            </w:r>
          </w:p>
        </w:tc>
        <w:tc>
          <w:tcPr>
            <w:cnfStyle w:val="000001000000"/>
            <w:tcW w:w="646" w:type="dxa"/>
            <w:hideMark/>
          </w:tcPr>
          <w:p w:rsidR="002B66F4" w:rsidRPr="002B3690" w:rsidRDefault="002B66F4" w:rsidP="007D4FFB">
            <w:pPr>
              <w:pStyle w:val="afff2"/>
              <w:rPr>
                <w:lang w:eastAsia="ru-RU"/>
              </w:rPr>
            </w:pPr>
            <w:r w:rsidRPr="002B3690">
              <w:rPr>
                <w:lang w:eastAsia="ru-RU"/>
              </w:rPr>
              <w:t>7,3</w:t>
            </w:r>
          </w:p>
        </w:tc>
        <w:tc>
          <w:tcPr>
            <w:cnfStyle w:val="000010000000"/>
            <w:tcW w:w="646" w:type="dxa"/>
            <w:hideMark/>
          </w:tcPr>
          <w:p w:rsidR="002B66F4" w:rsidRPr="002B3690" w:rsidRDefault="002B66F4" w:rsidP="007D4FFB">
            <w:pPr>
              <w:pStyle w:val="afff2"/>
              <w:rPr>
                <w:lang w:eastAsia="ru-RU"/>
              </w:rPr>
            </w:pPr>
            <w:r w:rsidRPr="002B3690">
              <w:rPr>
                <w:lang w:eastAsia="ru-RU"/>
              </w:rPr>
              <w:t>9,0</w:t>
            </w:r>
          </w:p>
        </w:tc>
        <w:tc>
          <w:tcPr>
            <w:cnfStyle w:val="000001000000"/>
            <w:tcW w:w="645" w:type="dxa"/>
            <w:hideMark/>
          </w:tcPr>
          <w:p w:rsidR="002B66F4" w:rsidRPr="002B3690" w:rsidRDefault="002B66F4" w:rsidP="007D4FFB">
            <w:pPr>
              <w:pStyle w:val="afff2"/>
              <w:rPr>
                <w:lang w:eastAsia="ru-RU"/>
              </w:rPr>
            </w:pPr>
            <w:r w:rsidRPr="002B3690">
              <w:rPr>
                <w:lang w:eastAsia="ru-RU"/>
              </w:rPr>
              <w:t>5,9</w:t>
            </w:r>
          </w:p>
        </w:tc>
        <w:tc>
          <w:tcPr>
            <w:cnfStyle w:val="000010000000"/>
            <w:tcW w:w="646" w:type="dxa"/>
            <w:hideMark/>
          </w:tcPr>
          <w:p w:rsidR="002B66F4" w:rsidRPr="002B3690" w:rsidRDefault="002B66F4" w:rsidP="007D4FFB">
            <w:pPr>
              <w:pStyle w:val="afff2"/>
              <w:rPr>
                <w:lang w:eastAsia="ru-RU"/>
              </w:rPr>
            </w:pPr>
            <w:r w:rsidRPr="002B3690">
              <w:rPr>
                <w:lang w:eastAsia="ru-RU"/>
              </w:rPr>
              <w:t>5,2</w:t>
            </w:r>
          </w:p>
        </w:tc>
        <w:tc>
          <w:tcPr>
            <w:cnfStyle w:val="000001000000"/>
            <w:tcW w:w="646" w:type="dxa"/>
            <w:hideMark/>
          </w:tcPr>
          <w:p w:rsidR="002B66F4" w:rsidRPr="002B3690" w:rsidRDefault="002B66F4" w:rsidP="007D4FFB">
            <w:pPr>
              <w:pStyle w:val="afff2"/>
              <w:rPr>
                <w:lang w:eastAsia="ru-RU"/>
              </w:rPr>
            </w:pPr>
            <w:r w:rsidRPr="002B3690">
              <w:rPr>
                <w:lang w:eastAsia="ru-RU"/>
              </w:rPr>
              <w:t>6,2</w:t>
            </w:r>
          </w:p>
        </w:tc>
        <w:tc>
          <w:tcPr>
            <w:cnfStyle w:val="000010000000"/>
            <w:tcW w:w="646" w:type="dxa"/>
            <w:hideMark/>
          </w:tcPr>
          <w:p w:rsidR="002B66F4" w:rsidRPr="002B3690" w:rsidRDefault="002B66F4" w:rsidP="007D4FFB">
            <w:pPr>
              <w:pStyle w:val="afff2"/>
              <w:rPr>
                <w:lang w:eastAsia="ru-RU"/>
              </w:rPr>
            </w:pPr>
            <w:r w:rsidRPr="002B3690">
              <w:rPr>
                <w:lang w:eastAsia="ru-RU"/>
              </w:rPr>
              <w:t>5,6</w:t>
            </w:r>
          </w:p>
        </w:tc>
        <w:tc>
          <w:tcPr>
            <w:cnfStyle w:val="000001000000"/>
            <w:tcW w:w="646" w:type="dxa"/>
          </w:tcPr>
          <w:p w:rsidR="002B66F4" w:rsidRPr="002B66F4" w:rsidRDefault="002B66F4" w:rsidP="002B66F4">
            <w:pPr>
              <w:pStyle w:val="afff2"/>
              <w:rPr>
                <w:lang w:eastAsia="ru-RU"/>
              </w:rPr>
            </w:pPr>
            <w:r w:rsidRPr="002B66F4">
              <w:rPr>
                <w:lang w:eastAsia="ru-RU"/>
              </w:rPr>
              <w:t>6,0</w:t>
            </w:r>
          </w:p>
        </w:tc>
      </w:tr>
      <w:tr w:rsidR="002B66F4" w:rsidRPr="002B3690" w:rsidTr="002B66F4">
        <w:trPr>
          <w:trHeight w:val="315"/>
        </w:trPr>
        <w:tc>
          <w:tcPr>
            <w:cnfStyle w:val="000010000000"/>
            <w:tcW w:w="2552" w:type="dxa"/>
            <w:hideMark/>
          </w:tcPr>
          <w:p w:rsidR="002B66F4" w:rsidRPr="002B3690" w:rsidRDefault="002B66F4" w:rsidP="007D4FFB">
            <w:pPr>
              <w:pStyle w:val="affa"/>
              <w:rPr>
                <w:lang w:eastAsia="ru-RU"/>
              </w:rPr>
            </w:pPr>
            <w:r w:rsidRPr="002B3690">
              <w:rPr>
                <w:lang w:eastAsia="ru-RU"/>
              </w:rPr>
              <w:t>прочие производства</w:t>
            </w:r>
          </w:p>
        </w:tc>
        <w:tc>
          <w:tcPr>
            <w:cnfStyle w:val="000001000000"/>
            <w:tcW w:w="645" w:type="dxa"/>
            <w:hideMark/>
          </w:tcPr>
          <w:p w:rsidR="002B66F4" w:rsidRPr="002B3690" w:rsidRDefault="002B66F4" w:rsidP="007D4FFB">
            <w:pPr>
              <w:pStyle w:val="afff2"/>
              <w:rPr>
                <w:lang w:eastAsia="ru-RU"/>
              </w:rPr>
            </w:pPr>
            <w:r w:rsidRPr="002B3690">
              <w:rPr>
                <w:lang w:eastAsia="ru-RU"/>
              </w:rPr>
              <w:t>4,8</w:t>
            </w:r>
          </w:p>
        </w:tc>
        <w:tc>
          <w:tcPr>
            <w:cnfStyle w:val="000010000000"/>
            <w:tcW w:w="646" w:type="dxa"/>
            <w:hideMark/>
          </w:tcPr>
          <w:p w:rsidR="002B66F4" w:rsidRPr="002B3690" w:rsidRDefault="002B66F4" w:rsidP="007D4FFB">
            <w:pPr>
              <w:pStyle w:val="afff2"/>
              <w:rPr>
                <w:lang w:eastAsia="ru-RU"/>
              </w:rPr>
            </w:pPr>
            <w:r w:rsidRPr="002B3690">
              <w:rPr>
                <w:lang w:eastAsia="ru-RU"/>
              </w:rPr>
              <w:t>6,3</w:t>
            </w:r>
          </w:p>
        </w:tc>
        <w:tc>
          <w:tcPr>
            <w:cnfStyle w:val="000001000000"/>
            <w:tcW w:w="646" w:type="dxa"/>
            <w:hideMark/>
          </w:tcPr>
          <w:p w:rsidR="002B66F4" w:rsidRPr="002B3690" w:rsidRDefault="002B66F4" w:rsidP="007D4FFB">
            <w:pPr>
              <w:pStyle w:val="afff2"/>
              <w:rPr>
                <w:lang w:eastAsia="ru-RU"/>
              </w:rPr>
            </w:pPr>
            <w:r w:rsidRPr="002B3690">
              <w:rPr>
                <w:lang w:eastAsia="ru-RU"/>
              </w:rPr>
              <w:t>5,8</w:t>
            </w:r>
          </w:p>
        </w:tc>
        <w:tc>
          <w:tcPr>
            <w:cnfStyle w:val="000010000000"/>
            <w:tcW w:w="646" w:type="dxa"/>
            <w:hideMark/>
          </w:tcPr>
          <w:p w:rsidR="002B66F4" w:rsidRPr="002B3690" w:rsidRDefault="002B66F4" w:rsidP="007D4FFB">
            <w:pPr>
              <w:pStyle w:val="afff2"/>
              <w:rPr>
                <w:lang w:eastAsia="ru-RU"/>
              </w:rPr>
            </w:pPr>
            <w:r w:rsidRPr="002B3690">
              <w:rPr>
                <w:lang w:eastAsia="ru-RU"/>
              </w:rPr>
              <w:t>8,8</w:t>
            </w:r>
          </w:p>
        </w:tc>
        <w:tc>
          <w:tcPr>
            <w:cnfStyle w:val="000001000000"/>
            <w:tcW w:w="645" w:type="dxa"/>
            <w:hideMark/>
          </w:tcPr>
          <w:p w:rsidR="002B66F4" w:rsidRPr="002B3690" w:rsidRDefault="002B66F4" w:rsidP="007D4FFB">
            <w:pPr>
              <w:pStyle w:val="afff2"/>
              <w:rPr>
                <w:lang w:eastAsia="ru-RU"/>
              </w:rPr>
            </w:pPr>
            <w:r w:rsidRPr="002B3690">
              <w:rPr>
                <w:lang w:eastAsia="ru-RU"/>
              </w:rPr>
              <w:t>4,6</w:t>
            </w:r>
          </w:p>
        </w:tc>
        <w:tc>
          <w:tcPr>
            <w:cnfStyle w:val="000010000000"/>
            <w:tcW w:w="646" w:type="dxa"/>
            <w:hideMark/>
          </w:tcPr>
          <w:p w:rsidR="002B66F4" w:rsidRPr="002B3690" w:rsidRDefault="002B66F4" w:rsidP="007D4FFB">
            <w:pPr>
              <w:pStyle w:val="afff2"/>
              <w:rPr>
                <w:lang w:eastAsia="ru-RU"/>
              </w:rPr>
            </w:pPr>
            <w:r w:rsidRPr="002B3690">
              <w:rPr>
                <w:lang w:eastAsia="ru-RU"/>
              </w:rPr>
              <w:t>4,0</w:t>
            </w:r>
          </w:p>
        </w:tc>
        <w:tc>
          <w:tcPr>
            <w:cnfStyle w:val="000001000000"/>
            <w:tcW w:w="646" w:type="dxa"/>
            <w:hideMark/>
          </w:tcPr>
          <w:p w:rsidR="002B66F4" w:rsidRPr="002B3690" w:rsidRDefault="002B66F4" w:rsidP="007D4FFB">
            <w:pPr>
              <w:pStyle w:val="afff2"/>
              <w:rPr>
                <w:lang w:eastAsia="ru-RU"/>
              </w:rPr>
            </w:pPr>
            <w:r w:rsidRPr="002B3690">
              <w:rPr>
                <w:lang w:eastAsia="ru-RU"/>
              </w:rPr>
              <w:t>4,0</w:t>
            </w:r>
          </w:p>
        </w:tc>
        <w:tc>
          <w:tcPr>
            <w:cnfStyle w:val="000010000000"/>
            <w:tcW w:w="646" w:type="dxa"/>
            <w:hideMark/>
          </w:tcPr>
          <w:p w:rsidR="002B66F4" w:rsidRPr="002B3690" w:rsidRDefault="002B66F4" w:rsidP="007D4FFB">
            <w:pPr>
              <w:pStyle w:val="afff2"/>
              <w:rPr>
                <w:lang w:eastAsia="ru-RU"/>
              </w:rPr>
            </w:pPr>
            <w:r w:rsidRPr="002B3690">
              <w:rPr>
                <w:lang w:eastAsia="ru-RU"/>
              </w:rPr>
              <w:t>4,5</w:t>
            </w:r>
          </w:p>
        </w:tc>
        <w:tc>
          <w:tcPr>
            <w:cnfStyle w:val="000001000000"/>
            <w:tcW w:w="646" w:type="dxa"/>
          </w:tcPr>
          <w:p w:rsidR="002B66F4" w:rsidRPr="002B66F4" w:rsidRDefault="002B66F4" w:rsidP="002B66F4">
            <w:pPr>
              <w:pStyle w:val="afff2"/>
              <w:rPr>
                <w:lang w:eastAsia="ru-RU"/>
              </w:rPr>
            </w:pPr>
            <w:r w:rsidRPr="002B66F4">
              <w:rPr>
                <w:lang w:eastAsia="ru-RU"/>
              </w:rPr>
              <w:t>5,4</w:t>
            </w:r>
          </w:p>
        </w:tc>
      </w:tr>
      <w:tr w:rsidR="002B66F4" w:rsidRPr="002B3690" w:rsidTr="002B66F4">
        <w:trPr>
          <w:trHeight w:val="630"/>
        </w:trPr>
        <w:tc>
          <w:tcPr>
            <w:cnfStyle w:val="000010000000"/>
            <w:tcW w:w="2552" w:type="dxa"/>
            <w:hideMark/>
          </w:tcPr>
          <w:p w:rsidR="002B66F4" w:rsidRPr="002B3690" w:rsidRDefault="002B66F4" w:rsidP="007D4FFB">
            <w:pPr>
              <w:pStyle w:val="affa"/>
              <w:rPr>
                <w:lang w:eastAsia="ru-RU"/>
              </w:rPr>
            </w:pPr>
            <w:r w:rsidRPr="002B3690">
              <w:rPr>
                <w:lang w:eastAsia="ru-RU"/>
              </w:rPr>
              <w:t>Производство и распределение энергии, газа и воды</w:t>
            </w:r>
            <w:r w:rsidRPr="002B3690">
              <w:rPr>
                <w:lang w:eastAsia="ru-RU"/>
              </w:rPr>
              <w:br w:type="page"/>
              <w:t>в том числе:</w:t>
            </w:r>
          </w:p>
        </w:tc>
        <w:tc>
          <w:tcPr>
            <w:cnfStyle w:val="000001000000"/>
            <w:tcW w:w="645" w:type="dxa"/>
            <w:hideMark/>
          </w:tcPr>
          <w:p w:rsidR="002B66F4" w:rsidRPr="002B3690" w:rsidRDefault="002B66F4" w:rsidP="007D4FFB">
            <w:pPr>
              <w:pStyle w:val="afff2"/>
              <w:rPr>
                <w:lang w:eastAsia="ru-RU"/>
              </w:rPr>
            </w:pPr>
            <w:r w:rsidRPr="002B3690">
              <w:rPr>
                <w:lang w:eastAsia="ru-RU"/>
              </w:rPr>
              <w:t>7,2</w:t>
            </w:r>
          </w:p>
        </w:tc>
        <w:tc>
          <w:tcPr>
            <w:cnfStyle w:val="000010000000"/>
            <w:tcW w:w="646" w:type="dxa"/>
            <w:hideMark/>
          </w:tcPr>
          <w:p w:rsidR="002B66F4" w:rsidRPr="002B3690" w:rsidRDefault="002B66F4" w:rsidP="007D4FFB">
            <w:pPr>
              <w:pStyle w:val="afff2"/>
              <w:rPr>
                <w:lang w:eastAsia="ru-RU"/>
              </w:rPr>
            </w:pPr>
            <w:r w:rsidRPr="002B3690">
              <w:rPr>
                <w:lang w:eastAsia="ru-RU"/>
              </w:rPr>
              <w:t>10,5</w:t>
            </w:r>
          </w:p>
        </w:tc>
        <w:tc>
          <w:tcPr>
            <w:cnfStyle w:val="000001000000"/>
            <w:tcW w:w="646" w:type="dxa"/>
            <w:hideMark/>
          </w:tcPr>
          <w:p w:rsidR="002B66F4" w:rsidRPr="002B3690" w:rsidRDefault="002B66F4" w:rsidP="007D4FFB">
            <w:pPr>
              <w:pStyle w:val="afff2"/>
              <w:rPr>
                <w:lang w:eastAsia="ru-RU"/>
              </w:rPr>
            </w:pPr>
            <w:r w:rsidRPr="002B3690">
              <w:rPr>
                <w:lang w:eastAsia="ru-RU"/>
              </w:rPr>
              <w:t>9,6</w:t>
            </w:r>
          </w:p>
        </w:tc>
        <w:tc>
          <w:tcPr>
            <w:cnfStyle w:val="000010000000"/>
            <w:tcW w:w="646" w:type="dxa"/>
            <w:hideMark/>
          </w:tcPr>
          <w:p w:rsidR="002B66F4" w:rsidRPr="002B3690" w:rsidRDefault="002B66F4" w:rsidP="007D4FFB">
            <w:pPr>
              <w:pStyle w:val="afff2"/>
              <w:rPr>
                <w:lang w:eastAsia="ru-RU"/>
              </w:rPr>
            </w:pPr>
            <w:r w:rsidRPr="002B3690">
              <w:rPr>
                <w:lang w:eastAsia="ru-RU"/>
              </w:rPr>
              <w:t>9,3</w:t>
            </w:r>
          </w:p>
        </w:tc>
        <w:tc>
          <w:tcPr>
            <w:cnfStyle w:val="000001000000"/>
            <w:tcW w:w="645" w:type="dxa"/>
            <w:hideMark/>
          </w:tcPr>
          <w:p w:rsidR="002B66F4" w:rsidRPr="002B3690" w:rsidRDefault="002B66F4" w:rsidP="007D4FFB">
            <w:pPr>
              <w:pStyle w:val="afff2"/>
              <w:rPr>
                <w:lang w:eastAsia="ru-RU"/>
              </w:rPr>
            </w:pPr>
            <w:r w:rsidRPr="002B3690">
              <w:rPr>
                <w:lang w:eastAsia="ru-RU"/>
              </w:rPr>
              <w:t>7,2</w:t>
            </w:r>
          </w:p>
        </w:tc>
        <w:tc>
          <w:tcPr>
            <w:cnfStyle w:val="000010000000"/>
            <w:tcW w:w="646" w:type="dxa"/>
            <w:hideMark/>
          </w:tcPr>
          <w:p w:rsidR="002B66F4" w:rsidRPr="002B3690" w:rsidRDefault="002B66F4" w:rsidP="007D4FFB">
            <w:pPr>
              <w:pStyle w:val="afff2"/>
              <w:rPr>
                <w:lang w:eastAsia="ru-RU"/>
              </w:rPr>
            </w:pPr>
            <w:r w:rsidRPr="002B3690">
              <w:rPr>
                <w:lang w:eastAsia="ru-RU"/>
              </w:rPr>
              <w:t>7,1</w:t>
            </w:r>
          </w:p>
        </w:tc>
        <w:tc>
          <w:tcPr>
            <w:cnfStyle w:val="000001000000"/>
            <w:tcW w:w="646" w:type="dxa"/>
            <w:hideMark/>
          </w:tcPr>
          <w:p w:rsidR="002B66F4" w:rsidRPr="002B3690" w:rsidRDefault="002B66F4" w:rsidP="007D4FFB">
            <w:pPr>
              <w:pStyle w:val="afff2"/>
              <w:rPr>
                <w:lang w:eastAsia="ru-RU"/>
              </w:rPr>
            </w:pPr>
            <w:r w:rsidRPr="002B3690">
              <w:rPr>
                <w:lang w:eastAsia="ru-RU"/>
              </w:rPr>
              <w:t>7,5</w:t>
            </w:r>
          </w:p>
        </w:tc>
        <w:tc>
          <w:tcPr>
            <w:cnfStyle w:val="000010000000"/>
            <w:tcW w:w="646" w:type="dxa"/>
            <w:hideMark/>
          </w:tcPr>
          <w:p w:rsidR="002B66F4" w:rsidRPr="002B3690" w:rsidRDefault="002B66F4" w:rsidP="007D4FFB">
            <w:pPr>
              <w:pStyle w:val="afff2"/>
              <w:rPr>
                <w:lang w:eastAsia="ru-RU"/>
              </w:rPr>
            </w:pPr>
            <w:r w:rsidRPr="002B3690">
              <w:rPr>
                <w:lang w:eastAsia="ru-RU"/>
              </w:rPr>
              <w:t>7,2</w:t>
            </w:r>
          </w:p>
        </w:tc>
        <w:tc>
          <w:tcPr>
            <w:cnfStyle w:val="000001000000"/>
            <w:tcW w:w="646" w:type="dxa"/>
          </w:tcPr>
          <w:p w:rsidR="002B66F4" w:rsidRPr="002B66F4" w:rsidRDefault="002B66F4" w:rsidP="002B66F4">
            <w:pPr>
              <w:pStyle w:val="afff2"/>
              <w:rPr>
                <w:lang w:eastAsia="ru-RU"/>
              </w:rPr>
            </w:pPr>
            <w:r w:rsidRPr="002B66F4">
              <w:rPr>
                <w:lang w:eastAsia="ru-RU"/>
              </w:rPr>
              <w:t>4,8</w:t>
            </w:r>
          </w:p>
        </w:tc>
      </w:tr>
      <w:tr w:rsidR="002B66F4" w:rsidRPr="002B3690" w:rsidTr="002B66F4">
        <w:trPr>
          <w:trHeight w:val="70"/>
        </w:trPr>
        <w:tc>
          <w:tcPr>
            <w:cnfStyle w:val="000010000000"/>
            <w:tcW w:w="2552" w:type="dxa"/>
            <w:hideMark/>
          </w:tcPr>
          <w:p w:rsidR="002B66F4" w:rsidRPr="002B3690" w:rsidRDefault="002B66F4" w:rsidP="007D4FFB">
            <w:pPr>
              <w:pStyle w:val="affa"/>
              <w:rPr>
                <w:lang w:eastAsia="ru-RU"/>
              </w:rPr>
            </w:pPr>
            <w:r w:rsidRPr="002B3690">
              <w:rPr>
                <w:lang w:eastAsia="ru-RU"/>
              </w:rPr>
              <w:t>производство, передача и распределение электрической энергии</w:t>
            </w:r>
          </w:p>
        </w:tc>
        <w:tc>
          <w:tcPr>
            <w:cnfStyle w:val="000001000000"/>
            <w:tcW w:w="645" w:type="dxa"/>
            <w:hideMark/>
          </w:tcPr>
          <w:p w:rsidR="002B66F4" w:rsidRPr="002B3690" w:rsidRDefault="002B66F4" w:rsidP="007D4FFB">
            <w:pPr>
              <w:pStyle w:val="afff2"/>
              <w:rPr>
                <w:lang w:eastAsia="ru-RU"/>
              </w:rPr>
            </w:pPr>
            <w:r w:rsidRPr="002B3690">
              <w:rPr>
                <w:lang w:eastAsia="ru-RU"/>
              </w:rPr>
              <w:t>7,0</w:t>
            </w:r>
          </w:p>
        </w:tc>
        <w:tc>
          <w:tcPr>
            <w:cnfStyle w:val="000010000000"/>
            <w:tcW w:w="646" w:type="dxa"/>
            <w:hideMark/>
          </w:tcPr>
          <w:p w:rsidR="002B66F4" w:rsidRPr="002B3690" w:rsidRDefault="002B66F4" w:rsidP="007D4FFB">
            <w:pPr>
              <w:pStyle w:val="afff2"/>
              <w:rPr>
                <w:lang w:eastAsia="ru-RU"/>
              </w:rPr>
            </w:pPr>
            <w:r w:rsidRPr="002B3690">
              <w:rPr>
                <w:lang w:eastAsia="ru-RU"/>
              </w:rPr>
              <w:t>8,4</w:t>
            </w:r>
          </w:p>
        </w:tc>
        <w:tc>
          <w:tcPr>
            <w:cnfStyle w:val="000001000000"/>
            <w:tcW w:w="646" w:type="dxa"/>
            <w:hideMark/>
          </w:tcPr>
          <w:p w:rsidR="002B66F4" w:rsidRPr="002B3690" w:rsidRDefault="002B66F4" w:rsidP="007D4FFB">
            <w:pPr>
              <w:pStyle w:val="afff2"/>
              <w:rPr>
                <w:lang w:eastAsia="ru-RU"/>
              </w:rPr>
            </w:pPr>
            <w:r w:rsidRPr="002B3690">
              <w:rPr>
                <w:lang w:eastAsia="ru-RU"/>
              </w:rPr>
              <w:t>7,3</w:t>
            </w:r>
          </w:p>
        </w:tc>
        <w:tc>
          <w:tcPr>
            <w:cnfStyle w:val="000010000000"/>
            <w:tcW w:w="646" w:type="dxa"/>
            <w:hideMark/>
          </w:tcPr>
          <w:p w:rsidR="002B66F4" w:rsidRPr="002B3690" w:rsidRDefault="002B66F4" w:rsidP="007D4FFB">
            <w:pPr>
              <w:pStyle w:val="afff2"/>
              <w:rPr>
                <w:lang w:eastAsia="ru-RU"/>
              </w:rPr>
            </w:pPr>
            <w:r w:rsidRPr="002B3690">
              <w:rPr>
                <w:lang w:eastAsia="ru-RU"/>
              </w:rPr>
              <w:t>6,3</w:t>
            </w:r>
          </w:p>
        </w:tc>
        <w:tc>
          <w:tcPr>
            <w:cnfStyle w:val="000001000000"/>
            <w:tcW w:w="645" w:type="dxa"/>
            <w:hideMark/>
          </w:tcPr>
          <w:p w:rsidR="002B66F4" w:rsidRPr="002B3690" w:rsidRDefault="002B66F4" w:rsidP="007D4FFB">
            <w:pPr>
              <w:pStyle w:val="afff2"/>
              <w:rPr>
                <w:lang w:eastAsia="ru-RU"/>
              </w:rPr>
            </w:pPr>
            <w:r w:rsidRPr="002B3690">
              <w:rPr>
                <w:lang w:eastAsia="ru-RU"/>
              </w:rPr>
              <w:t>5,1</w:t>
            </w:r>
          </w:p>
        </w:tc>
        <w:tc>
          <w:tcPr>
            <w:cnfStyle w:val="000010000000"/>
            <w:tcW w:w="646" w:type="dxa"/>
            <w:hideMark/>
          </w:tcPr>
          <w:p w:rsidR="002B66F4" w:rsidRPr="002B3690" w:rsidRDefault="002B66F4" w:rsidP="007D4FFB">
            <w:pPr>
              <w:pStyle w:val="afff2"/>
              <w:rPr>
                <w:lang w:eastAsia="ru-RU"/>
              </w:rPr>
            </w:pPr>
            <w:r w:rsidRPr="002B3690">
              <w:rPr>
                <w:lang w:eastAsia="ru-RU"/>
              </w:rPr>
              <w:t>4,5</w:t>
            </w:r>
          </w:p>
        </w:tc>
        <w:tc>
          <w:tcPr>
            <w:cnfStyle w:val="000001000000"/>
            <w:tcW w:w="646" w:type="dxa"/>
            <w:hideMark/>
          </w:tcPr>
          <w:p w:rsidR="002B66F4" w:rsidRPr="002B3690" w:rsidRDefault="002B66F4" w:rsidP="007D4FFB">
            <w:pPr>
              <w:pStyle w:val="afff2"/>
              <w:rPr>
                <w:lang w:eastAsia="ru-RU"/>
              </w:rPr>
            </w:pPr>
            <w:r w:rsidRPr="002B3690">
              <w:rPr>
                <w:lang w:eastAsia="ru-RU"/>
              </w:rPr>
              <w:t>3,8</w:t>
            </w:r>
          </w:p>
        </w:tc>
        <w:tc>
          <w:tcPr>
            <w:cnfStyle w:val="000010000000"/>
            <w:tcW w:w="646" w:type="dxa"/>
            <w:hideMark/>
          </w:tcPr>
          <w:p w:rsidR="002B66F4" w:rsidRPr="002B3690" w:rsidRDefault="002B66F4" w:rsidP="007D4FFB">
            <w:pPr>
              <w:pStyle w:val="afff2"/>
              <w:rPr>
                <w:lang w:eastAsia="ru-RU"/>
              </w:rPr>
            </w:pPr>
            <w:r w:rsidRPr="002B3690">
              <w:rPr>
                <w:lang w:eastAsia="ru-RU"/>
              </w:rPr>
              <w:t>4,7</w:t>
            </w:r>
          </w:p>
        </w:tc>
        <w:tc>
          <w:tcPr>
            <w:cnfStyle w:val="000001000000"/>
            <w:tcW w:w="646" w:type="dxa"/>
          </w:tcPr>
          <w:p w:rsidR="002B66F4" w:rsidRPr="002B66F4" w:rsidRDefault="002B66F4" w:rsidP="002B66F4">
            <w:pPr>
              <w:pStyle w:val="afff2"/>
              <w:rPr>
                <w:lang w:eastAsia="ru-RU"/>
              </w:rPr>
            </w:pPr>
            <w:r w:rsidRPr="002B66F4">
              <w:rPr>
                <w:lang w:eastAsia="ru-RU"/>
              </w:rPr>
              <w:t>4,9</w:t>
            </w:r>
          </w:p>
        </w:tc>
      </w:tr>
      <w:tr w:rsidR="002B66F4" w:rsidRPr="002B3690" w:rsidTr="002B66F4">
        <w:trPr>
          <w:trHeight w:val="202"/>
        </w:trPr>
        <w:tc>
          <w:tcPr>
            <w:cnfStyle w:val="000010000000"/>
            <w:tcW w:w="2552" w:type="dxa"/>
            <w:hideMark/>
          </w:tcPr>
          <w:p w:rsidR="002B66F4" w:rsidRPr="002B3690" w:rsidRDefault="002B66F4" w:rsidP="007D4FFB">
            <w:pPr>
              <w:pStyle w:val="affa"/>
              <w:rPr>
                <w:lang w:eastAsia="ru-RU"/>
              </w:rPr>
            </w:pPr>
            <w:r w:rsidRPr="002B3690">
              <w:rPr>
                <w:lang w:eastAsia="ru-RU"/>
              </w:rPr>
              <w:t>производство и распределение газообразного топлива</w:t>
            </w:r>
          </w:p>
        </w:tc>
        <w:tc>
          <w:tcPr>
            <w:cnfStyle w:val="000001000000"/>
            <w:tcW w:w="645" w:type="dxa"/>
            <w:hideMark/>
          </w:tcPr>
          <w:p w:rsidR="002B66F4" w:rsidRPr="002B3690" w:rsidRDefault="002B66F4" w:rsidP="007D4FFB">
            <w:pPr>
              <w:pStyle w:val="afff2"/>
              <w:rPr>
                <w:lang w:eastAsia="ru-RU"/>
              </w:rPr>
            </w:pPr>
            <w:r w:rsidRPr="002B3690">
              <w:rPr>
                <w:lang w:eastAsia="ru-RU"/>
              </w:rPr>
              <w:t>4,2</w:t>
            </w:r>
          </w:p>
        </w:tc>
        <w:tc>
          <w:tcPr>
            <w:cnfStyle w:val="000010000000"/>
            <w:tcW w:w="646" w:type="dxa"/>
            <w:hideMark/>
          </w:tcPr>
          <w:p w:rsidR="002B66F4" w:rsidRPr="002B3690" w:rsidRDefault="002B66F4" w:rsidP="007D4FFB">
            <w:pPr>
              <w:pStyle w:val="afff2"/>
              <w:rPr>
                <w:lang w:eastAsia="ru-RU"/>
              </w:rPr>
            </w:pPr>
            <w:r w:rsidRPr="002B3690">
              <w:rPr>
                <w:lang w:eastAsia="ru-RU"/>
              </w:rPr>
              <w:t>6,1</w:t>
            </w:r>
          </w:p>
        </w:tc>
        <w:tc>
          <w:tcPr>
            <w:cnfStyle w:val="000001000000"/>
            <w:tcW w:w="646" w:type="dxa"/>
            <w:hideMark/>
          </w:tcPr>
          <w:p w:rsidR="002B66F4" w:rsidRPr="002B3690" w:rsidRDefault="002B66F4" w:rsidP="007D4FFB">
            <w:pPr>
              <w:pStyle w:val="afff2"/>
              <w:rPr>
                <w:lang w:eastAsia="ru-RU"/>
              </w:rPr>
            </w:pPr>
            <w:r w:rsidRPr="002B3690">
              <w:rPr>
                <w:lang w:eastAsia="ru-RU"/>
              </w:rPr>
              <w:t>5,2</w:t>
            </w:r>
          </w:p>
        </w:tc>
        <w:tc>
          <w:tcPr>
            <w:cnfStyle w:val="000010000000"/>
            <w:tcW w:w="646" w:type="dxa"/>
            <w:hideMark/>
          </w:tcPr>
          <w:p w:rsidR="002B66F4" w:rsidRPr="002B3690" w:rsidRDefault="002B66F4" w:rsidP="007D4FFB">
            <w:pPr>
              <w:pStyle w:val="afff2"/>
              <w:rPr>
                <w:lang w:eastAsia="ru-RU"/>
              </w:rPr>
            </w:pPr>
            <w:r w:rsidRPr="002B3690">
              <w:rPr>
                <w:lang w:eastAsia="ru-RU"/>
              </w:rPr>
              <w:t>4,6</w:t>
            </w:r>
          </w:p>
        </w:tc>
        <w:tc>
          <w:tcPr>
            <w:cnfStyle w:val="000001000000"/>
            <w:tcW w:w="645" w:type="dxa"/>
            <w:hideMark/>
          </w:tcPr>
          <w:p w:rsidR="002B66F4" w:rsidRPr="002B3690" w:rsidRDefault="002B66F4" w:rsidP="007D4FFB">
            <w:pPr>
              <w:pStyle w:val="afff2"/>
              <w:rPr>
                <w:lang w:eastAsia="ru-RU"/>
              </w:rPr>
            </w:pPr>
            <w:r w:rsidRPr="002B3690">
              <w:rPr>
                <w:lang w:eastAsia="ru-RU"/>
              </w:rPr>
              <w:t>3,2</w:t>
            </w:r>
          </w:p>
        </w:tc>
        <w:tc>
          <w:tcPr>
            <w:cnfStyle w:val="000010000000"/>
            <w:tcW w:w="646" w:type="dxa"/>
            <w:hideMark/>
          </w:tcPr>
          <w:p w:rsidR="002B66F4" w:rsidRPr="002B3690" w:rsidRDefault="002B66F4" w:rsidP="007D4FFB">
            <w:pPr>
              <w:pStyle w:val="afff2"/>
              <w:rPr>
                <w:lang w:eastAsia="ru-RU"/>
              </w:rPr>
            </w:pPr>
            <w:r w:rsidRPr="002B3690">
              <w:rPr>
                <w:lang w:eastAsia="ru-RU"/>
              </w:rPr>
              <w:t>3,2</w:t>
            </w:r>
          </w:p>
        </w:tc>
        <w:tc>
          <w:tcPr>
            <w:cnfStyle w:val="000001000000"/>
            <w:tcW w:w="646" w:type="dxa"/>
            <w:hideMark/>
          </w:tcPr>
          <w:p w:rsidR="002B66F4" w:rsidRPr="002B3690" w:rsidRDefault="002B66F4" w:rsidP="007D4FFB">
            <w:pPr>
              <w:pStyle w:val="afff2"/>
              <w:rPr>
                <w:lang w:eastAsia="ru-RU"/>
              </w:rPr>
            </w:pPr>
            <w:r w:rsidRPr="002B3690">
              <w:rPr>
                <w:lang w:eastAsia="ru-RU"/>
              </w:rPr>
              <w:t>2,6</w:t>
            </w:r>
          </w:p>
        </w:tc>
        <w:tc>
          <w:tcPr>
            <w:cnfStyle w:val="000010000000"/>
            <w:tcW w:w="646" w:type="dxa"/>
            <w:hideMark/>
          </w:tcPr>
          <w:p w:rsidR="002B66F4" w:rsidRPr="002B3690" w:rsidRDefault="002B66F4" w:rsidP="007D4FFB">
            <w:pPr>
              <w:pStyle w:val="afff2"/>
              <w:rPr>
                <w:lang w:eastAsia="ru-RU"/>
              </w:rPr>
            </w:pPr>
            <w:r w:rsidRPr="002B3690">
              <w:rPr>
                <w:lang w:eastAsia="ru-RU"/>
              </w:rPr>
              <w:t>2,6</w:t>
            </w:r>
          </w:p>
        </w:tc>
        <w:tc>
          <w:tcPr>
            <w:cnfStyle w:val="000001000000"/>
            <w:tcW w:w="646" w:type="dxa"/>
          </w:tcPr>
          <w:p w:rsidR="002B66F4" w:rsidRPr="002B66F4" w:rsidRDefault="002B66F4" w:rsidP="002B66F4">
            <w:pPr>
              <w:pStyle w:val="afff2"/>
              <w:rPr>
                <w:lang w:eastAsia="ru-RU"/>
              </w:rPr>
            </w:pPr>
            <w:r w:rsidRPr="002B66F4">
              <w:rPr>
                <w:lang w:eastAsia="ru-RU"/>
              </w:rPr>
              <w:t>2,7</w:t>
            </w:r>
          </w:p>
        </w:tc>
      </w:tr>
      <w:tr w:rsidR="002B66F4" w:rsidRPr="002B3690" w:rsidTr="002B66F4">
        <w:trPr>
          <w:trHeight w:val="352"/>
        </w:trPr>
        <w:tc>
          <w:tcPr>
            <w:cnfStyle w:val="000010000000"/>
            <w:tcW w:w="2552" w:type="dxa"/>
            <w:hideMark/>
          </w:tcPr>
          <w:p w:rsidR="002B66F4" w:rsidRPr="002B3690" w:rsidRDefault="002B66F4" w:rsidP="007D4FFB">
            <w:pPr>
              <w:pStyle w:val="affa"/>
              <w:rPr>
                <w:lang w:eastAsia="ru-RU"/>
              </w:rPr>
            </w:pPr>
            <w:r>
              <w:rPr>
                <w:lang w:eastAsia="ru-RU"/>
              </w:rPr>
              <w:t>производство</w:t>
            </w:r>
            <w:r w:rsidRPr="002B3690">
              <w:rPr>
                <w:lang w:eastAsia="ru-RU"/>
              </w:rPr>
              <w:t>, передача и распределение пара и горячей воды (тепловой энергии)</w:t>
            </w:r>
          </w:p>
        </w:tc>
        <w:tc>
          <w:tcPr>
            <w:cnfStyle w:val="000001000000"/>
            <w:tcW w:w="645" w:type="dxa"/>
            <w:hideMark/>
          </w:tcPr>
          <w:p w:rsidR="002B66F4" w:rsidRPr="002B3690" w:rsidRDefault="002B66F4" w:rsidP="007D4FFB">
            <w:pPr>
              <w:pStyle w:val="afff2"/>
              <w:rPr>
                <w:lang w:eastAsia="ru-RU"/>
              </w:rPr>
            </w:pPr>
            <w:r w:rsidRPr="002B3690">
              <w:rPr>
                <w:lang w:eastAsia="ru-RU"/>
              </w:rPr>
              <w:t>6,6</w:t>
            </w:r>
          </w:p>
        </w:tc>
        <w:tc>
          <w:tcPr>
            <w:cnfStyle w:val="000010000000"/>
            <w:tcW w:w="646" w:type="dxa"/>
            <w:hideMark/>
          </w:tcPr>
          <w:p w:rsidR="002B66F4" w:rsidRPr="002B3690" w:rsidRDefault="002B66F4" w:rsidP="007D4FFB">
            <w:pPr>
              <w:pStyle w:val="afff2"/>
              <w:rPr>
                <w:lang w:eastAsia="ru-RU"/>
              </w:rPr>
            </w:pPr>
            <w:r w:rsidRPr="002B3690">
              <w:rPr>
                <w:lang w:eastAsia="ru-RU"/>
              </w:rPr>
              <w:t>8,1</w:t>
            </w:r>
          </w:p>
        </w:tc>
        <w:tc>
          <w:tcPr>
            <w:cnfStyle w:val="000001000000"/>
            <w:tcW w:w="646" w:type="dxa"/>
            <w:hideMark/>
          </w:tcPr>
          <w:p w:rsidR="002B66F4" w:rsidRPr="002B3690" w:rsidRDefault="002B66F4" w:rsidP="007D4FFB">
            <w:pPr>
              <w:pStyle w:val="afff2"/>
              <w:rPr>
                <w:lang w:eastAsia="ru-RU"/>
              </w:rPr>
            </w:pPr>
            <w:r w:rsidRPr="002B3690">
              <w:rPr>
                <w:lang w:eastAsia="ru-RU"/>
              </w:rPr>
              <w:t>10,5</w:t>
            </w:r>
          </w:p>
        </w:tc>
        <w:tc>
          <w:tcPr>
            <w:cnfStyle w:val="000010000000"/>
            <w:tcW w:w="646" w:type="dxa"/>
            <w:hideMark/>
          </w:tcPr>
          <w:p w:rsidR="002B66F4" w:rsidRPr="002B3690" w:rsidRDefault="002B66F4" w:rsidP="007D4FFB">
            <w:pPr>
              <w:pStyle w:val="afff2"/>
              <w:rPr>
                <w:lang w:eastAsia="ru-RU"/>
              </w:rPr>
            </w:pPr>
            <w:r w:rsidRPr="002B3690">
              <w:rPr>
                <w:lang w:eastAsia="ru-RU"/>
              </w:rPr>
              <w:t>9,6</w:t>
            </w:r>
          </w:p>
        </w:tc>
        <w:tc>
          <w:tcPr>
            <w:cnfStyle w:val="000001000000"/>
            <w:tcW w:w="645" w:type="dxa"/>
            <w:hideMark/>
          </w:tcPr>
          <w:p w:rsidR="002B66F4" w:rsidRPr="002B3690" w:rsidRDefault="002B66F4" w:rsidP="007D4FFB">
            <w:pPr>
              <w:pStyle w:val="afff2"/>
              <w:rPr>
                <w:lang w:eastAsia="ru-RU"/>
              </w:rPr>
            </w:pPr>
            <w:r w:rsidRPr="002B3690">
              <w:rPr>
                <w:lang w:eastAsia="ru-RU"/>
              </w:rPr>
              <w:t>5,6</w:t>
            </w:r>
          </w:p>
        </w:tc>
        <w:tc>
          <w:tcPr>
            <w:cnfStyle w:val="000010000000"/>
            <w:tcW w:w="646" w:type="dxa"/>
            <w:hideMark/>
          </w:tcPr>
          <w:p w:rsidR="002B66F4" w:rsidRPr="002B3690" w:rsidRDefault="002B66F4" w:rsidP="007D4FFB">
            <w:pPr>
              <w:pStyle w:val="afff2"/>
              <w:rPr>
                <w:lang w:eastAsia="ru-RU"/>
              </w:rPr>
            </w:pPr>
            <w:r w:rsidRPr="002B3690">
              <w:rPr>
                <w:lang w:eastAsia="ru-RU"/>
              </w:rPr>
              <w:t>5,8</w:t>
            </w:r>
          </w:p>
        </w:tc>
        <w:tc>
          <w:tcPr>
            <w:cnfStyle w:val="000001000000"/>
            <w:tcW w:w="646" w:type="dxa"/>
            <w:hideMark/>
          </w:tcPr>
          <w:p w:rsidR="002B66F4" w:rsidRPr="002B3690" w:rsidRDefault="002B66F4" w:rsidP="007D4FFB">
            <w:pPr>
              <w:pStyle w:val="afff2"/>
              <w:rPr>
                <w:lang w:eastAsia="ru-RU"/>
              </w:rPr>
            </w:pPr>
            <w:r w:rsidRPr="002B3690">
              <w:rPr>
                <w:lang w:eastAsia="ru-RU"/>
              </w:rPr>
              <w:t>5,6</w:t>
            </w:r>
          </w:p>
        </w:tc>
        <w:tc>
          <w:tcPr>
            <w:cnfStyle w:val="000010000000"/>
            <w:tcW w:w="646" w:type="dxa"/>
            <w:hideMark/>
          </w:tcPr>
          <w:p w:rsidR="002B66F4" w:rsidRPr="002B3690" w:rsidRDefault="002B66F4" w:rsidP="007D4FFB">
            <w:pPr>
              <w:pStyle w:val="afff2"/>
              <w:rPr>
                <w:lang w:eastAsia="ru-RU"/>
              </w:rPr>
            </w:pPr>
            <w:r w:rsidRPr="002B3690">
              <w:rPr>
                <w:lang w:eastAsia="ru-RU"/>
              </w:rPr>
              <w:t>4,7</w:t>
            </w:r>
          </w:p>
        </w:tc>
        <w:tc>
          <w:tcPr>
            <w:cnfStyle w:val="000001000000"/>
            <w:tcW w:w="646" w:type="dxa"/>
          </w:tcPr>
          <w:p w:rsidR="002B66F4" w:rsidRPr="002B66F4" w:rsidRDefault="002B66F4" w:rsidP="002B66F4">
            <w:pPr>
              <w:pStyle w:val="afff2"/>
              <w:rPr>
                <w:lang w:eastAsia="ru-RU"/>
              </w:rPr>
            </w:pPr>
            <w:r w:rsidRPr="002B66F4">
              <w:rPr>
                <w:lang w:eastAsia="ru-RU"/>
              </w:rPr>
              <w:t>5,2</w:t>
            </w:r>
          </w:p>
        </w:tc>
      </w:tr>
      <w:tr w:rsidR="002B66F4" w:rsidRPr="002B3690" w:rsidTr="002B66F4">
        <w:trPr>
          <w:trHeight w:val="315"/>
        </w:trPr>
        <w:tc>
          <w:tcPr>
            <w:cnfStyle w:val="000010000000"/>
            <w:tcW w:w="2552" w:type="dxa"/>
            <w:hideMark/>
          </w:tcPr>
          <w:p w:rsidR="002B66F4" w:rsidRPr="002B3690" w:rsidRDefault="002B66F4" w:rsidP="007D4FFB">
            <w:pPr>
              <w:pStyle w:val="affa"/>
              <w:rPr>
                <w:lang w:eastAsia="ru-RU"/>
              </w:rPr>
            </w:pPr>
            <w:r w:rsidRPr="002B3690">
              <w:rPr>
                <w:lang w:eastAsia="ru-RU"/>
              </w:rPr>
              <w:t>Строительство</w:t>
            </w:r>
          </w:p>
        </w:tc>
        <w:tc>
          <w:tcPr>
            <w:cnfStyle w:val="000001000000"/>
            <w:tcW w:w="645" w:type="dxa"/>
            <w:hideMark/>
          </w:tcPr>
          <w:p w:rsidR="002B66F4" w:rsidRPr="002B3690" w:rsidRDefault="002B66F4" w:rsidP="007D4FFB">
            <w:pPr>
              <w:pStyle w:val="afff2"/>
              <w:rPr>
                <w:lang w:eastAsia="ru-RU"/>
              </w:rPr>
            </w:pPr>
            <w:r w:rsidRPr="002B3690">
              <w:rPr>
                <w:lang w:eastAsia="ru-RU"/>
              </w:rPr>
              <w:t>11,9</w:t>
            </w:r>
          </w:p>
        </w:tc>
        <w:tc>
          <w:tcPr>
            <w:cnfStyle w:val="000010000000"/>
            <w:tcW w:w="646" w:type="dxa"/>
            <w:hideMark/>
          </w:tcPr>
          <w:p w:rsidR="002B66F4" w:rsidRPr="002B3690" w:rsidRDefault="002B66F4" w:rsidP="007D4FFB">
            <w:pPr>
              <w:pStyle w:val="afff2"/>
              <w:rPr>
                <w:lang w:eastAsia="ru-RU"/>
              </w:rPr>
            </w:pPr>
            <w:r w:rsidRPr="002B3690">
              <w:rPr>
                <w:lang w:eastAsia="ru-RU"/>
              </w:rPr>
              <w:t>15,9</w:t>
            </w:r>
          </w:p>
        </w:tc>
        <w:tc>
          <w:tcPr>
            <w:cnfStyle w:val="000001000000"/>
            <w:tcW w:w="646" w:type="dxa"/>
            <w:hideMark/>
          </w:tcPr>
          <w:p w:rsidR="002B66F4" w:rsidRPr="002B3690" w:rsidRDefault="002B66F4" w:rsidP="007D4FFB">
            <w:pPr>
              <w:pStyle w:val="afff2"/>
              <w:rPr>
                <w:lang w:eastAsia="ru-RU"/>
              </w:rPr>
            </w:pPr>
            <w:r w:rsidRPr="002B3690">
              <w:rPr>
                <w:lang w:eastAsia="ru-RU"/>
              </w:rPr>
              <w:t>14,5</w:t>
            </w:r>
          </w:p>
        </w:tc>
        <w:tc>
          <w:tcPr>
            <w:cnfStyle w:val="000010000000"/>
            <w:tcW w:w="646" w:type="dxa"/>
            <w:hideMark/>
          </w:tcPr>
          <w:p w:rsidR="002B66F4" w:rsidRPr="002B3690" w:rsidRDefault="002B66F4" w:rsidP="007D4FFB">
            <w:pPr>
              <w:pStyle w:val="afff2"/>
              <w:rPr>
                <w:lang w:eastAsia="ru-RU"/>
              </w:rPr>
            </w:pPr>
            <w:r w:rsidRPr="002B3690">
              <w:rPr>
                <w:lang w:eastAsia="ru-RU"/>
              </w:rPr>
              <w:t>16,2</w:t>
            </w:r>
          </w:p>
        </w:tc>
        <w:tc>
          <w:tcPr>
            <w:cnfStyle w:val="000001000000"/>
            <w:tcW w:w="645" w:type="dxa"/>
            <w:hideMark/>
          </w:tcPr>
          <w:p w:rsidR="002B66F4" w:rsidRPr="002B3690" w:rsidRDefault="002B66F4" w:rsidP="007D4FFB">
            <w:pPr>
              <w:pStyle w:val="afff2"/>
              <w:rPr>
                <w:lang w:eastAsia="ru-RU"/>
              </w:rPr>
            </w:pPr>
            <w:r w:rsidRPr="002B3690">
              <w:rPr>
                <w:lang w:eastAsia="ru-RU"/>
              </w:rPr>
              <w:t>11,3</w:t>
            </w:r>
          </w:p>
        </w:tc>
        <w:tc>
          <w:tcPr>
            <w:cnfStyle w:val="000010000000"/>
            <w:tcW w:w="646" w:type="dxa"/>
            <w:hideMark/>
          </w:tcPr>
          <w:p w:rsidR="002B66F4" w:rsidRPr="002B3690" w:rsidRDefault="002B66F4" w:rsidP="007D4FFB">
            <w:pPr>
              <w:pStyle w:val="afff2"/>
              <w:rPr>
                <w:lang w:eastAsia="ru-RU"/>
              </w:rPr>
            </w:pPr>
            <w:r w:rsidRPr="002B3690">
              <w:rPr>
                <w:lang w:eastAsia="ru-RU"/>
              </w:rPr>
              <w:t>12,2</w:t>
            </w:r>
          </w:p>
        </w:tc>
        <w:tc>
          <w:tcPr>
            <w:cnfStyle w:val="000001000000"/>
            <w:tcW w:w="646" w:type="dxa"/>
            <w:hideMark/>
          </w:tcPr>
          <w:p w:rsidR="002B66F4" w:rsidRPr="002B3690" w:rsidRDefault="002B66F4" w:rsidP="007D4FFB">
            <w:pPr>
              <w:pStyle w:val="afff2"/>
              <w:rPr>
                <w:lang w:eastAsia="ru-RU"/>
              </w:rPr>
            </w:pPr>
            <w:r w:rsidRPr="002B3690">
              <w:rPr>
                <w:lang w:eastAsia="ru-RU"/>
              </w:rPr>
              <w:t>13,0</w:t>
            </w:r>
          </w:p>
        </w:tc>
        <w:tc>
          <w:tcPr>
            <w:cnfStyle w:val="000010000000"/>
            <w:tcW w:w="646" w:type="dxa"/>
            <w:hideMark/>
          </w:tcPr>
          <w:p w:rsidR="002B66F4" w:rsidRPr="002B3690" w:rsidRDefault="002B66F4" w:rsidP="007D4FFB">
            <w:pPr>
              <w:pStyle w:val="afff2"/>
              <w:rPr>
                <w:lang w:eastAsia="ru-RU"/>
              </w:rPr>
            </w:pPr>
            <w:r w:rsidRPr="002B3690">
              <w:rPr>
                <w:lang w:eastAsia="ru-RU"/>
              </w:rPr>
              <w:t>12,0</w:t>
            </w:r>
          </w:p>
        </w:tc>
        <w:tc>
          <w:tcPr>
            <w:cnfStyle w:val="000001000000"/>
            <w:tcW w:w="646" w:type="dxa"/>
          </w:tcPr>
          <w:p w:rsidR="002B66F4" w:rsidRPr="002B66F4" w:rsidRDefault="002B66F4" w:rsidP="002B66F4">
            <w:pPr>
              <w:pStyle w:val="afff2"/>
              <w:rPr>
                <w:lang w:eastAsia="ru-RU"/>
              </w:rPr>
            </w:pPr>
            <w:r w:rsidRPr="002B66F4">
              <w:rPr>
                <w:lang w:eastAsia="ru-RU"/>
              </w:rPr>
              <w:t>12,3</w:t>
            </w:r>
          </w:p>
        </w:tc>
      </w:tr>
      <w:tr w:rsidR="002B66F4" w:rsidRPr="002B3690" w:rsidTr="002B66F4">
        <w:trPr>
          <w:trHeight w:val="1575"/>
        </w:trPr>
        <w:tc>
          <w:tcPr>
            <w:cnfStyle w:val="000010000000"/>
            <w:tcW w:w="2552" w:type="dxa"/>
            <w:hideMark/>
          </w:tcPr>
          <w:p w:rsidR="002B66F4" w:rsidRPr="002B3690" w:rsidRDefault="002B66F4" w:rsidP="007D4FFB">
            <w:pPr>
              <w:pStyle w:val="affa"/>
              <w:rPr>
                <w:lang w:eastAsia="ru-RU"/>
              </w:rPr>
            </w:pPr>
            <w:r w:rsidRPr="002B3690">
              <w:rPr>
                <w:lang w:eastAsia="ru-RU"/>
              </w:rPr>
              <w:t xml:space="preserve">Оптовая и </w:t>
            </w:r>
            <w:r>
              <w:rPr>
                <w:lang w:eastAsia="ru-RU"/>
              </w:rPr>
              <w:t>розничная торговля; ремонт авто</w:t>
            </w:r>
            <w:r w:rsidRPr="002B3690">
              <w:rPr>
                <w:lang w:eastAsia="ru-RU"/>
              </w:rPr>
              <w:t xml:space="preserve">транспортных средств, мотоциклов, бытовых изделий и предметов личного пользования </w:t>
            </w:r>
            <w:r w:rsidRPr="002B3690">
              <w:rPr>
                <w:lang w:eastAsia="ru-RU"/>
              </w:rPr>
              <w:br/>
              <w:t>в том числе:</w:t>
            </w:r>
          </w:p>
        </w:tc>
        <w:tc>
          <w:tcPr>
            <w:cnfStyle w:val="000001000000"/>
            <w:tcW w:w="645" w:type="dxa"/>
            <w:hideMark/>
          </w:tcPr>
          <w:p w:rsidR="002B66F4" w:rsidRPr="002B3690" w:rsidRDefault="002B66F4" w:rsidP="007D4FFB">
            <w:pPr>
              <w:pStyle w:val="afff2"/>
              <w:rPr>
                <w:lang w:eastAsia="ru-RU"/>
              </w:rPr>
            </w:pPr>
            <w:r w:rsidRPr="002B3690">
              <w:rPr>
                <w:lang w:eastAsia="ru-RU"/>
              </w:rPr>
              <w:t>3,8</w:t>
            </w:r>
          </w:p>
        </w:tc>
        <w:tc>
          <w:tcPr>
            <w:cnfStyle w:val="000010000000"/>
            <w:tcW w:w="646" w:type="dxa"/>
            <w:hideMark/>
          </w:tcPr>
          <w:p w:rsidR="002B66F4" w:rsidRPr="002B3690" w:rsidRDefault="002B66F4" w:rsidP="007D4FFB">
            <w:pPr>
              <w:pStyle w:val="afff2"/>
              <w:rPr>
                <w:lang w:eastAsia="ru-RU"/>
              </w:rPr>
            </w:pPr>
            <w:r w:rsidRPr="002B3690">
              <w:rPr>
                <w:lang w:eastAsia="ru-RU"/>
              </w:rPr>
              <w:t>2,7</w:t>
            </w:r>
          </w:p>
        </w:tc>
        <w:tc>
          <w:tcPr>
            <w:cnfStyle w:val="000001000000"/>
            <w:tcW w:w="646" w:type="dxa"/>
            <w:hideMark/>
          </w:tcPr>
          <w:p w:rsidR="002B66F4" w:rsidRPr="002B3690" w:rsidRDefault="002B66F4" w:rsidP="007D4FFB">
            <w:pPr>
              <w:pStyle w:val="afff2"/>
              <w:rPr>
                <w:lang w:eastAsia="ru-RU"/>
              </w:rPr>
            </w:pPr>
            <w:r w:rsidRPr="002B3690">
              <w:rPr>
                <w:lang w:eastAsia="ru-RU"/>
              </w:rPr>
              <w:t>3,0</w:t>
            </w:r>
          </w:p>
        </w:tc>
        <w:tc>
          <w:tcPr>
            <w:cnfStyle w:val="000010000000"/>
            <w:tcW w:w="646" w:type="dxa"/>
            <w:hideMark/>
          </w:tcPr>
          <w:p w:rsidR="002B66F4" w:rsidRPr="002B3690" w:rsidRDefault="002B66F4" w:rsidP="007D4FFB">
            <w:pPr>
              <w:pStyle w:val="afff2"/>
              <w:rPr>
                <w:lang w:eastAsia="ru-RU"/>
              </w:rPr>
            </w:pPr>
            <w:r w:rsidRPr="002B3690">
              <w:rPr>
                <w:lang w:eastAsia="ru-RU"/>
              </w:rPr>
              <w:t>3,0</w:t>
            </w:r>
          </w:p>
        </w:tc>
        <w:tc>
          <w:tcPr>
            <w:cnfStyle w:val="000001000000"/>
            <w:tcW w:w="645" w:type="dxa"/>
            <w:hideMark/>
          </w:tcPr>
          <w:p w:rsidR="002B66F4" w:rsidRPr="002B3690" w:rsidRDefault="002B66F4" w:rsidP="007D4FFB">
            <w:pPr>
              <w:pStyle w:val="afff2"/>
              <w:rPr>
                <w:lang w:eastAsia="ru-RU"/>
              </w:rPr>
            </w:pPr>
            <w:r w:rsidRPr="002B3690">
              <w:rPr>
                <w:lang w:eastAsia="ru-RU"/>
              </w:rPr>
              <w:t>2,4</w:t>
            </w:r>
          </w:p>
        </w:tc>
        <w:tc>
          <w:tcPr>
            <w:cnfStyle w:val="000010000000"/>
            <w:tcW w:w="646" w:type="dxa"/>
            <w:hideMark/>
          </w:tcPr>
          <w:p w:rsidR="002B66F4" w:rsidRPr="002B3690" w:rsidRDefault="002B66F4" w:rsidP="007D4FFB">
            <w:pPr>
              <w:pStyle w:val="afff2"/>
              <w:rPr>
                <w:lang w:eastAsia="ru-RU"/>
              </w:rPr>
            </w:pPr>
            <w:r w:rsidRPr="002B3690">
              <w:rPr>
                <w:lang w:eastAsia="ru-RU"/>
              </w:rPr>
              <w:t>2,4</w:t>
            </w:r>
          </w:p>
        </w:tc>
        <w:tc>
          <w:tcPr>
            <w:cnfStyle w:val="000001000000"/>
            <w:tcW w:w="646" w:type="dxa"/>
            <w:hideMark/>
          </w:tcPr>
          <w:p w:rsidR="002B66F4" w:rsidRPr="002B3690" w:rsidRDefault="002B66F4" w:rsidP="007D4FFB">
            <w:pPr>
              <w:pStyle w:val="afff2"/>
              <w:rPr>
                <w:lang w:eastAsia="ru-RU"/>
              </w:rPr>
            </w:pPr>
            <w:r w:rsidRPr="002B3690">
              <w:rPr>
                <w:lang w:eastAsia="ru-RU"/>
              </w:rPr>
              <w:t>2,8</w:t>
            </w:r>
          </w:p>
        </w:tc>
        <w:tc>
          <w:tcPr>
            <w:cnfStyle w:val="000010000000"/>
            <w:tcW w:w="646" w:type="dxa"/>
            <w:hideMark/>
          </w:tcPr>
          <w:p w:rsidR="002B66F4" w:rsidRPr="002B3690" w:rsidRDefault="002B66F4" w:rsidP="007D4FFB">
            <w:pPr>
              <w:pStyle w:val="afff2"/>
              <w:rPr>
                <w:lang w:eastAsia="ru-RU"/>
              </w:rPr>
            </w:pPr>
            <w:r w:rsidRPr="002B3690">
              <w:rPr>
                <w:lang w:eastAsia="ru-RU"/>
              </w:rPr>
              <w:t>2,6</w:t>
            </w:r>
          </w:p>
        </w:tc>
        <w:tc>
          <w:tcPr>
            <w:cnfStyle w:val="000001000000"/>
            <w:tcW w:w="646" w:type="dxa"/>
          </w:tcPr>
          <w:p w:rsidR="002B66F4" w:rsidRPr="002B66F4" w:rsidRDefault="002B66F4" w:rsidP="002B66F4">
            <w:pPr>
              <w:pStyle w:val="afff2"/>
              <w:rPr>
                <w:lang w:eastAsia="ru-RU"/>
              </w:rPr>
            </w:pPr>
            <w:r w:rsidRPr="002B66F4">
              <w:rPr>
                <w:lang w:eastAsia="ru-RU"/>
              </w:rPr>
              <w:t>2,6</w:t>
            </w:r>
          </w:p>
        </w:tc>
      </w:tr>
      <w:tr w:rsidR="002B66F4" w:rsidRPr="002B3690" w:rsidTr="002B66F4">
        <w:trPr>
          <w:trHeight w:val="945"/>
        </w:trPr>
        <w:tc>
          <w:tcPr>
            <w:cnfStyle w:val="000010000000"/>
            <w:tcW w:w="2552" w:type="dxa"/>
            <w:hideMark/>
          </w:tcPr>
          <w:p w:rsidR="002B66F4" w:rsidRPr="002B3690" w:rsidRDefault="002B66F4" w:rsidP="007D4FFB">
            <w:pPr>
              <w:pStyle w:val="affa"/>
              <w:rPr>
                <w:lang w:eastAsia="ru-RU"/>
              </w:rPr>
            </w:pPr>
            <w:r w:rsidRPr="002B3690">
              <w:rPr>
                <w:lang w:eastAsia="ru-RU"/>
              </w:rPr>
              <w:t>торговля автотранспортными средствами и мотоциклами, их техническое обслуживание и ремонт</w:t>
            </w:r>
          </w:p>
        </w:tc>
        <w:tc>
          <w:tcPr>
            <w:cnfStyle w:val="000001000000"/>
            <w:tcW w:w="645" w:type="dxa"/>
            <w:hideMark/>
          </w:tcPr>
          <w:p w:rsidR="002B66F4" w:rsidRPr="002B3690" w:rsidRDefault="002B66F4" w:rsidP="007D4FFB">
            <w:pPr>
              <w:pStyle w:val="afff2"/>
              <w:rPr>
                <w:lang w:eastAsia="ru-RU"/>
              </w:rPr>
            </w:pPr>
            <w:proofErr w:type="spellStart"/>
            <w:r w:rsidRPr="002B3690">
              <w:rPr>
                <w:lang w:eastAsia="ru-RU"/>
              </w:rPr>
              <w:t>н</w:t>
            </w:r>
            <w:proofErr w:type="spellEnd"/>
            <w:r w:rsidRPr="002B3690">
              <w:rPr>
                <w:lang w:eastAsia="ru-RU"/>
              </w:rPr>
              <w:t>/</w:t>
            </w:r>
            <w:proofErr w:type="spellStart"/>
            <w:r w:rsidRPr="002B3690">
              <w:rPr>
                <w:lang w:eastAsia="ru-RU"/>
              </w:rPr>
              <w:t>д</w:t>
            </w:r>
            <w:proofErr w:type="spellEnd"/>
          </w:p>
        </w:tc>
        <w:tc>
          <w:tcPr>
            <w:cnfStyle w:val="000010000000"/>
            <w:tcW w:w="646" w:type="dxa"/>
            <w:hideMark/>
          </w:tcPr>
          <w:p w:rsidR="002B66F4" w:rsidRPr="002B3690" w:rsidRDefault="002B66F4" w:rsidP="007D4FFB">
            <w:pPr>
              <w:pStyle w:val="afff2"/>
              <w:rPr>
                <w:lang w:eastAsia="ru-RU"/>
              </w:rPr>
            </w:pPr>
            <w:r w:rsidRPr="002B3690">
              <w:rPr>
                <w:lang w:eastAsia="ru-RU"/>
              </w:rPr>
              <w:t>5,3</w:t>
            </w:r>
          </w:p>
        </w:tc>
        <w:tc>
          <w:tcPr>
            <w:cnfStyle w:val="000001000000"/>
            <w:tcW w:w="646" w:type="dxa"/>
            <w:hideMark/>
          </w:tcPr>
          <w:p w:rsidR="002B66F4" w:rsidRPr="002B3690" w:rsidRDefault="002B66F4" w:rsidP="007D4FFB">
            <w:pPr>
              <w:pStyle w:val="afff2"/>
              <w:rPr>
                <w:lang w:eastAsia="ru-RU"/>
              </w:rPr>
            </w:pPr>
            <w:r w:rsidRPr="002B3690">
              <w:rPr>
                <w:lang w:eastAsia="ru-RU"/>
              </w:rPr>
              <w:t>5,3</w:t>
            </w:r>
          </w:p>
        </w:tc>
        <w:tc>
          <w:tcPr>
            <w:cnfStyle w:val="000010000000"/>
            <w:tcW w:w="646" w:type="dxa"/>
            <w:hideMark/>
          </w:tcPr>
          <w:p w:rsidR="002B66F4" w:rsidRPr="002B3690" w:rsidRDefault="002B66F4" w:rsidP="007D4FFB">
            <w:pPr>
              <w:pStyle w:val="afff2"/>
              <w:rPr>
                <w:lang w:eastAsia="ru-RU"/>
              </w:rPr>
            </w:pPr>
            <w:r w:rsidRPr="002B3690">
              <w:rPr>
                <w:lang w:eastAsia="ru-RU"/>
              </w:rPr>
              <w:t>4,5</w:t>
            </w:r>
          </w:p>
        </w:tc>
        <w:tc>
          <w:tcPr>
            <w:cnfStyle w:val="000001000000"/>
            <w:tcW w:w="645" w:type="dxa"/>
            <w:hideMark/>
          </w:tcPr>
          <w:p w:rsidR="002B66F4" w:rsidRPr="002B3690" w:rsidRDefault="002B66F4" w:rsidP="007D4FFB">
            <w:pPr>
              <w:pStyle w:val="afff2"/>
              <w:rPr>
                <w:lang w:eastAsia="ru-RU"/>
              </w:rPr>
            </w:pPr>
            <w:r w:rsidRPr="002B3690">
              <w:rPr>
                <w:lang w:eastAsia="ru-RU"/>
              </w:rPr>
              <w:t>3,0</w:t>
            </w:r>
          </w:p>
        </w:tc>
        <w:tc>
          <w:tcPr>
            <w:cnfStyle w:val="000010000000"/>
            <w:tcW w:w="646" w:type="dxa"/>
            <w:hideMark/>
          </w:tcPr>
          <w:p w:rsidR="002B66F4" w:rsidRPr="002B3690" w:rsidRDefault="002B66F4" w:rsidP="007D4FFB">
            <w:pPr>
              <w:pStyle w:val="afff2"/>
              <w:rPr>
                <w:lang w:eastAsia="ru-RU"/>
              </w:rPr>
            </w:pPr>
            <w:r w:rsidRPr="002B3690">
              <w:rPr>
                <w:lang w:eastAsia="ru-RU"/>
              </w:rPr>
              <w:t>2,8</w:t>
            </w:r>
          </w:p>
        </w:tc>
        <w:tc>
          <w:tcPr>
            <w:cnfStyle w:val="000001000000"/>
            <w:tcW w:w="646" w:type="dxa"/>
            <w:hideMark/>
          </w:tcPr>
          <w:p w:rsidR="002B66F4" w:rsidRPr="002B3690" w:rsidRDefault="002B66F4" w:rsidP="007D4FFB">
            <w:pPr>
              <w:pStyle w:val="afff2"/>
              <w:rPr>
                <w:lang w:eastAsia="ru-RU"/>
              </w:rPr>
            </w:pPr>
            <w:r w:rsidRPr="002B3690">
              <w:rPr>
                <w:lang w:eastAsia="ru-RU"/>
              </w:rPr>
              <w:t>2,9</w:t>
            </w:r>
          </w:p>
        </w:tc>
        <w:tc>
          <w:tcPr>
            <w:cnfStyle w:val="000010000000"/>
            <w:tcW w:w="646" w:type="dxa"/>
            <w:hideMark/>
          </w:tcPr>
          <w:p w:rsidR="002B66F4" w:rsidRPr="002B3690" w:rsidRDefault="002B66F4" w:rsidP="007D4FFB">
            <w:pPr>
              <w:pStyle w:val="afff2"/>
              <w:rPr>
                <w:lang w:eastAsia="ru-RU"/>
              </w:rPr>
            </w:pPr>
            <w:r w:rsidRPr="002B3690">
              <w:rPr>
                <w:lang w:eastAsia="ru-RU"/>
              </w:rPr>
              <w:t>2,6</w:t>
            </w:r>
          </w:p>
        </w:tc>
        <w:tc>
          <w:tcPr>
            <w:cnfStyle w:val="000001000000"/>
            <w:tcW w:w="646" w:type="dxa"/>
          </w:tcPr>
          <w:p w:rsidR="002B66F4" w:rsidRPr="002B66F4" w:rsidRDefault="002B66F4" w:rsidP="002B66F4">
            <w:pPr>
              <w:pStyle w:val="afff2"/>
              <w:rPr>
                <w:lang w:eastAsia="ru-RU"/>
              </w:rPr>
            </w:pPr>
            <w:r w:rsidRPr="002B66F4">
              <w:rPr>
                <w:lang w:eastAsia="ru-RU"/>
              </w:rPr>
              <w:t>2,2</w:t>
            </w:r>
          </w:p>
        </w:tc>
      </w:tr>
      <w:tr w:rsidR="002B66F4" w:rsidRPr="002B3690" w:rsidTr="002B66F4">
        <w:trPr>
          <w:trHeight w:val="630"/>
        </w:trPr>
        <w:tc>
          <w:tcPr>
            <w:cnfStyle w:val="000010000000"/>
            <w:tcW w:w="2552" w:type="dxa"/>
            <w:hideMark/>
          </w:tcPr>
          <w:p w:rsidR="002B66F4" w:rsidRPr="002B3690" w:rsidRDefault="002B66F4" w:rsidP="007D4FFB">
            <w:pPr>
              <w:pStyle w:val="affa"/>
              <w:rPr>
                <w:lang w:eastAsia="ru-RU"/>
              </w:rPr>
            </w:pPr>
            <w:r w:rsidRPr="002B3690">
              <w:rPr>
                <w:lang w:eastAsia="ru-RU"/>
              </w:rPr>
              <w:t xml:space="preserve">оптовая торговля, включая торговлю через агентов, кроме торговли автотранспортными средствами и мотоциклами </w:t>
            </w:r>
          </w:p>
        </w:tc>
        <w:tc>
          <w:tcPr>
            <w:cnfStyle w:val="000001000000"/>
            <w:tcW w:w="645" w:type="dxa"/>
            <w:hideMark/>
          </w:tcPr>
          <w:p w:rsidR="002B66F4" w:rsidRPr="002B3690" w:rsidRDefault="002B66F4" w:rsidP="007D4FFB">
            <w:pPr>
              <w:pStyle w:val="afff2"/>
              <w:rPr>
                <w:lang w:eastAsia="ru-RU"/>
              </w:rPr>
            </w:pPr>
            <w:proofErr w:type="spellStart"/>
            <w:r w:rsidRPr="002B3690">
              <w:rPr>
                <w:lang w:eastAsia="ru-RU"/>
              </w:rPr>
              <w:t>н</w:t>
            </w:r>
            <w:proofErr w:type="spellEnd"/>
            <w:r w:rsidRPr="002B3690">
              <w:rPr>
                <w:lang w:eastAsia="ru-RU"/>
              </w:rPr>
              <w:t>/</w:t>
            </w:r>
            <w:proofErr w:type="spellStart"/>
            <w:r w:rsidRPr="002B3690">
              <w:rPr>
                <w:lang w:eastAsia="ru-RU"/>
              </w:rPr>
              <w:t>д</w:t>
            </w:r>
            <w:proofErr w:type="spellEnd"/>
          </w:p>
        </w:tc>
        <w:tc>
          <w:tcPr>
            <w:cnfStyle w:val="000010000000"/>
            <w:tcW w:w="646" w:type="dxa"/>
            <w:hideMark/>
          </w:tcPr>
          <w:p w:rsidR="002B66F4" w:rsidRPr="002B3690" w:rsidRDefault="002B66F4" w:rsidP="007D4FFB">
            <w:pPr>
              <w:pStyle w:val="afff2"/>
              <w:rPr>
                <w:lang w:eastAsia="ru-RU"/>
              </w:rPr>
            </w:pPr>
            <w:r w:rsidRPr="002B3690">
              <w:rPr>
                <w:lang w:eastAsia="ru-RU"/>
              </w:rPr>
              <w:t>2,0</w:t>
            </w:r>
          </w:p>
        </w:tc>
        <w:tc>
          <w:tcPr>
            <w:cnfStyle w:val="000001000000"/>
            <w:tcW w:w="646" w:type="dxa"/>
            <w:hideMark/>
          </w:tcPr>
          <w:p w:rsidR="002B66F4" w:rsidRPr="002B3690" w:rsidRDefault="002B66F4" w:rsidP="007D4FFB">
            <w:pPr>
              <w:pStyle w:val="afff2"/>
              <w:rPr>
                <w:lang w:eastAsia="ru-RU"/>
              </w:rPr>
            </w:pPr>
            <w:r w:rsidRPr="002B3690">
              <w:rPr>
                <w:lang w:eastAsia="ru-RU"/>
              </w:rPr>
              <w:t>2,2</w:t>
            </w:r>
          </w:p>
        </w:tc>
        <w:tc>
          <w:tcPr>
            <w:cnfStyle w:val="000010000000"/>
            <w:tcW w:w="646" w:type="dxa"/>
            <w:hideMark/>
          </w:tcPr>
          <w:p w:rsidR="002B66F4" w:rsidRPr="002B3690" w:rsidRDefault="002B66F4" w:rsidP="007D4FFB">
            <w:pPr>
              <w:pStyle w:val="afff2"/>
              <w:rPr>
                <w:lang w:eastAsia="ru-RU"/>
              </w:rPr>
            </w:pPr>
            <w:r w:rsidRPr="002B3690">
              <w:rPr>
                <w:lang w:eastAsia="ru-RU"/>
              </w:rPr>
              <w:t>2,2</w:t>
            </w:r>
          </w:p>
        </w:tc>
        <w:tc>
          <w:tcPr>
            <w:cnfStyle w:val="000001000000"/>
            <w:tcW w:w="645" w:type="dxa"/>
            <w:hideMark/>
          </w:tcPr>
          <w:p w:rsidR="002B66F4" w:rsidRPr="002B3690" w:rsidRDefault="002B66F4" w:rsidP="007D4FFB">
            <w:pPr>
              <w:pStyle w:val="afff2"/>
              <w:rPr>
                <w:lang w:eastAsia="ru-RU"/>
              </w:rPr>
            </w:pPr>
            <w:r w:rsidRPr="002B3690">
              <w:rPr>
                <w:lang w:eastAsia="ru-RU"/>
              </w:rPr>
              <w:t>1,9</w:t>
            </w:r>
          </w:p>
        </w:tc>
        <w:tc>
          <w:tcPr>
            <w:cnfStyle w:val="000010000000"/>
            <w:tcW w:w="646" w:type="dxa"/>
            <w:hideMark/>
          </w:tcPr>
          <w:p w:rsidR="002B66F4" w:rsidRPr="002B3690" w:rsidRDefault="002B66F4" w:rsidP="007D4FFB">
            <w:pPr>
              <w:pStyle w:val="afff2"/>
              <w:rPr>
                <w:lang w:eastAsia="ru-RU"/>
              </w:rPr>
            </w:pPr>
            <w:r w:rsidRPr="002B3690">
              <w:rPr>
                <w:lang w:eastAsia="ru-RU"/>
              </w:rPr>
              <w:t>2,1</w:t>
            </w:r>
          </w:p>
        </w:tc>
        <w:tc>
          <w:tcPr>
            <w:cnfStyle w:val="000001000000"/>
            <w:tcW w:w="646" w:type="dxa"/>
            <w:hideMark/>
          </w:tcPr>
          <w:p w:rsidR="002B66F4" w:rsidRPr="002B3690" w:rsidRDefault="002B66F4" w:rsidP="007D4FFB">
            <w:pPr>
              <w:pStyle w:val="afff2"/>
              <w:rPr>
                <w:lang w:eastAsia="ru-RU"/>
              </w:rPr>
            </w:pPr>
            <w:r w:rsidRPr="002B3690">
              <w:rPr>
                <w:lang w:eastAsia="ru-RU"/>
              </w:rPr>
              <w:t>2,5</w:t>
            </w:r>
          </w:p>
        </w:tc>
        <w:tc>
          <w:tcPr>
            <w:cnfStyle w:val="000010000000"/>
            <w:tcW w:w="646" w:type="dxa"/>
            <w:hideMark/>
          </w:tcPr>
          <w:p w:rsidR="002B66F4" w:rsidRPr="002B3690" w:rsidRDefault="002B66F4" w:rsidP="007D4FFB">
            <w:pPr>
              <w:pStyle w:val="afff2"/>
              <w:rPr>
                <w:lang w:eastAsia="ru-RU"/>
              </w:rPr>
            </w:pPr>
            <w:r w:rsidRPr="002B3690">
              <w:rPr>
                <w:lang w:eastAsia="ru-RU"/>
              </w:rPr>
              <w:t>2,3</w:t>
            </w:r>
          </w:p>
        </w:tc>
        <w:tc>
          <w:tcPr>
            <w:cnfStyle w:val="000001000000"/>
            <w:tcW w:w="646" w:type="dxa"/>
          </w:tcPr>
          <w:p w:rsidR="002B66F4" w:rsidRPr="002B66F4" w:rsidRDefault="002B66F4" w:rsidP="002B66F4">
            <w:pPr>
              <w:pStyle w:val="afff2"/>
              <w:rPr>
                <w:lang w:eastAsia="ru-RU"/>
              </w:rPr>
            </w:pPr>
            <w:r w:rsidRPr="002B66F4">
              <w:rPr>
                <w:lang w:eastAsia="ru-RU"/>
              </w:rPr>
              <w:t>2,4</w:t>
            </w:r>
          </w:p>
        </w:tc>
      </w:tr>
      <w:tr w:rsidR="002B66F4" w:rsidRPr="002B3690" w:rsidTr="002B66F4">
        <w:trPr>
          <w:trHeight w:val="1076"/>
        </w:trPr>
        <w:tc>
          <w:tcPr>
            <w:cnfStyle w:val="000010000000"/>
            <w:tcW w:w="2552" w:type="dxa"/>
            <w:hideMark/>
          </w:tcPr>
          <w:p w:rsidR="002B66F4" w:rsidRPr="002B3690" w:rsidRDefault="002B66F4" w:rsidP="007D4FFB">
            <w:pPr>
              <w:pStyle w:val="affa"/>
              <w:rPr>
                <w:lang w:eastAsia="ru-RU"/>
              </w:rPr>
            </w:pPr>
            <w:r w:rsidRPr="002B3690">
              <w:rPr>
                <w:lang w:eastAsia="ru-RU"/>
              </w:rPr>
              <w:lastRenderedPageBreak/>
              <w:t>розничная торговля, кроме торговли автотранспорт</w:t>
            </w:r>
            <w:r>
              <w:rPr>
                <w:lang w:eastAsia="ru-RU"/>
              </w:rPr>
              <w:t>н</w:t>
            </w:r>
            <w:r w:rsidRPr="002B3690">
              <w:rPr>
                <w:lang w:eastAsia="ru-RU"/>
              </w:rPr>
              <w:t>ыми средствами и мотоциклами; ремонт бытовых изделий и предметов личного пользования</w:t>
            </w:r>
          </w:p>
        </w:tc>
        <w:tc>
          <w:tcPr>
            <w:cnfStyle w:val="000001000000"/>
            <w:tcW w:w="645" w:type="dxa"/>
            <w:hideMark/>
          </w:tcPr>
          <w:p w:rsidR="002B66F4" w:rsidRPr="002B3690" w:rsidRDefault="002B66F4" w:rsidP="007D4FFB">
            <w:pPr>
              <w:pStyle w:val="afff2"/>
              <w:rPr>
                <w:lang w:eastAsia="ru-RU"/>
              </w:rPr>
            </w:pPr>
            <w:proofErr w:type="spellStart"/>
            <w:r w:rsidRPr="002B3690">
              <w:rPr>
                <w:lang w:eastAsia="ru-RU"/>
              </w:rPr>
              <w:t>н</w:t>
            </w:r>
            <w:proofErr w:type="spellEnd"/>
            <w:r w:rsidRPr="002B3690">
              <w:rPr>
                <w:lang w:eastAsia="ru-RU"/>
              </w:rPr>
              <w:t>/</w:t>
            </w:r>
            <w:proofErr w:type="spellStart"/>
            <w:r w:rsidRPr="002B3690">
              <w:rPr>
                <w:lang w:eastAsia="ru-RU"/>
              </w:rPr>
              <w:t>д</w:t>
            </w:r>
            <w:proofErr w:type="spellEnd"/>
          </w:p>
        </w:tc>
        <w:tc>
          <w:tcPr>
            <w:cnfStyle w:val="000010000000"/>
            <w:tcW w:w="646" w:type="dxa"/>
            <w:hideMark/>
          </w:tcPr>
          <w:p w:rsidR="002B66F4" w:rsidRPr="002B3690" w:rsidRDefault="002B66F4" w:rsidP="007D4FFB">
            <w:pPr>
              <w:pStyle w:val="afff2"/>
              <w:rPr>
                <w:lang w:eastAsia="ru-RU"/>
              </w:rPr>
            </w:pPr>
            <w:r w:rsidRPr="002B3690">
              <w:rPr>
                <w:lang w:eastAsia="ru-RU"/>
              </w:rPr>
              <w:t>4,0</w:t>
            </w:r>
          </w:p>
        </w:tc>
        <w:tc>
          <w:tcPr>
            <w:cnfStyle w:val="000001000000"/>
            <w:tcW w:w="646" w:type="dxa"/>
            <w:hideMark/>
          </w:tcPr>
          <w:p w:rsidR="002B66F4" w:rsidRPr="002B3690" w:rsidRDefault="002B66F4" w:rsidP="007D4FFB">
            <w:pPr>
              <w:pStyle w:val="afff2"/>
              <w:rPr>
                <w:lang w:eastAsia="ru-RU"/>
              </w:rPr>
            </w:pPr>
            <w:r w:rsidRPr="002B3690">
              <w:rPr>
                <w:lang w:eastAsia="ru-RU"/>
              </w:rPr>
              <w:t>5,5</w:t>
            </w:r>
          </w:p>
        </w:tc>
        <w:tc>
          <w:tcPr>
            <w:cnfStyle w:val="000010000000"/>
            <w:tcW w:w="646" w:type="dxa"/>
            <w:hideMark/>
          </w:tcPr>
          <w:p w:rsidR="002B66F4" w:rsidRPr="002B3690" w:rsidRDefault="002B66F4" w:rsidP="007D4FFB">
            <w:pPr>
              <w:pStyle w:val="afff2"/>
              <w:rPr>
                <w:lang w:eastAsia="ru-RU"/>
              </w:rPr>
            </w:pPr>
            <w:r w:rsidRPr="002B3690">
              <w:rPr>
                <w:lang w:eastAsia="ru-RU"/>
              </w:rPr>
              <w:t>5,4</w:t>
            </w:r>
          </w:p>
        </w:tc>
        <w:tc>
          <w:tcPr>
            <w:cnfStyle w:val="000001000000"/>
            <w:tcW w:w="645" w:type="dxa"/>
            <w:hideMark/>
          </w:tcPr>
          <w:p w:rsidR="002B66F4" w:rsidRPr="002B3690" w:rsidRDefault="002B66F4" w:rsidP="007D4FFB">
            <w:pPr>
              <w:pStyle w:val="afff2"/>
              <w:rPr>
                <w:lang w:eastAsia="ru-RU"/>
              </w:rPr>
            </w:pPr>
            <w:r w:rsidRPr="002B3690">
              <w:rPr>
                <w:lang w:eastAsia="ru-RU"/>
              </w:rPr>
              <w:t>3,7</w:t>
            </w:r>
          </w:p>
        </w:tc>
        <w:tc>
          <w:tcPr>
            <w:cnfStyle w:val="000010000000"/>
            <w:tcW w:w="646" w:type="dxa"/>
            <w:hideMark/>
          </w:tcPr>
          <w:p w:rsidR="002B66F4" w:rsidRPr="002B3690" w:rsidRDefault="002B66F4" w:rsidP="007D4FFB">
            <w:pPr>
              <w:pStyle w:val="afff2"/>
              <w:rPr>
                <w:lang w:eastAsia="ru-RU"/>
              </w:rPr>
            </w:pPr>
            <w:r w:rsidRPr="002B3690">
              <w:rPr>
                <w:lang w:eastAsia="ru-RU"/>
              </w:rPr>
              <w:t>3,4</w:t>
            </w:r>
          </w:p>
        </w:tc>
        <w:tc>
          <w:tcPr>
            <w:cnfStyle w:val="000001000000"/>
            <w:tcW w:w="646" w:type="dxa"/>
            <w:hideMark/>
          </w:tcPr>
          <w:p w:rsidR="002B66F4" w:rsidRPr="002B3690" w:rsidRDefault="002B66F4" w:rsidP="007D4FFB">
            <w:pPr>
              <w:pStyle w:val="afff2"/>
              <w:rPr>
                <w:lang w:eastAsia="ru-RU"/>
              </w:rPr>
            </w:pPr>
            <w:r w:rsidRPr="002B3690">
              <w:rPr>
                <w:lang w:eastAsia="ru-RU"/>
              </w:rPr>
              <w:t>3,9</w:t>
            </w:r>
          </w:p>
        </w:tc>
        <w:tc>
          <w:tcPr>
            <w:cnfStyle w:val="000010000000"/>
            <w:tcW w:w="646" w:type="dxa"/>
            <w:hideMark/>
          </w:tcPr>
          <w:p w:rsidR="002B66F4" w:rsidRPr="002B3690" w:rsidRDefault="002B66F4" w:rsidP="007D4FFB">
            <w:pPr>
              <w:pStyle w:val="afff2"/>
              <w:rPr>
                <w:lang w:eastAsia="ru-RU"/>
              </w:rPr>
            </w:pPr>
            <w:r w:rsidRPr="002B3690">
              <w:rPr>
                <w:lang w:eastAsia="ru-RU"/>
              </w:rPr>
              <w:t>3,8</w:t>
            </w:r>
          </w:p>
        </w:tc>
        <w:tc>
          <w:tcPr>
            <w:cnfStyle w:val="000001000000"/>
            <w:tcW w:w="646" w:type="dxa"/>
          </w:tcPr>
          <w:p w:rsidR="002B66F4" w:rsidRPr="002B66F4" w:rsidRDefault="002B66F4" w:rsidP="002B66F4">
            <w:pPr>
              <w:pStyle w:val="afff2"/>
              <w:rPr>
                <w:lang w:eastAsia="ru-RU"/>
              </w:rPr>
            </w:pPr>
            <w:r w:rsidRPr="002B66F4">
              <w:rPr>
                <w:lang w:eastAsia="ru-RU"/>
              </w:rPr>
              <w:t>3,6</w:t>
            </w:r>
          </w:p>
        </w:tc>
      </w:tr>
      <w:tr w:rsidR="002B66F4" w:rsidRPr="002B3690" w:rsidTr="002B66F4">
        <w:trPr>
          <w:trHeight w:val="315"/>
        </w:trPr>
        <w:tc>
          <w:tcPr>
            <w:cnfStyle w:val="000010000000"/>
            <w:tcW w:w="2552" w:type="dxa"/>
            <w:hideMark/>
          </w:tcPr>
          <w:p w:rsidR="002B66F4" w:rsidRPr="002B3690" w:rsidRDefault="002B66F4" w:rsidP="007D4FFB">
            <w:pPr>
              <w:pStyle w:val="affa"/>
              <w:rPr>
                <w:lang w:eastAsia="ru-RU"/>
              </w:rPr>
            </w:pPr>
            <w:r w:rsidRPr="002B3690">
              <w:rPr>
                <w:lang w:eastAsia="ru-RU"/>
              </w:rPr>
              <w:t>Гостиницы и рестораны</w:t>
            </w:r>
          </w:p>
        </w:tc>
        <w:tc>
          <w:tcPr>
            <w:cnfStyle w:val="000001000000"/>
            <w:tcW w:w="645" w:type="dxa"/>
            <w:hideMark/>
          </w:tcPr>
          <w:p w:rsidR="002B66F4" w:rsidRPr="002B3690" w:rsidRDefault="002B66F4" w:rsidP="007D4FFB">
            <w:pPr>
              <w:pStyle w:val="afff2"/>
              <w:rPr>
                <w:lang w:eastAsia="ru-RU"/>
              </w:rPr>
            </w:pPr>
            <w:r w:rsidRPr="002B3690">
              <w:rPr>
                <w:lang w:eastAsia="ru-RU"/>
              </w:rPr>
              <w:t>10,7</w:t>
            </w:r>
          </w:p>
        </w:tc>
        <w:tc>
          <w:tcPr>
            <w:cnfStyle w:val="000010000000"/>
            <w:tcW w:w="646" w:type="dxa"/>
            <w:hideMark/>
          </w:tcPr>
          <w:p w:rsidR="002B66F4" w:rsidRPr="002B3690" w:rsidRDefault="002B66F4" w:rsidP="007D4FFB">
            <w:pPr>
              <w:pStyle w:val="afff2"/>
              <w:rPr>
                <w:lang w:eastAsia="ru-RU"/>
              </w:rPr>
            </w:pPr>
            <w:r w:rsidRPr="002B3690">
              <w:rPr>
                <w:lang w:eastAsia="ru-RU"/>
              </w:rPr>
              <w:t>16,3</w:t>
            </w:r>
          </w:p>
        </w:tc>
        <w:tc>
          <w:tcPr>
            <w:cnfStyle w:val="000001000000"/>
            <w:tcW w:w="646" w:type="dxa"/>
            <w:hideMark/>
          </w:tcPr>
          <w:p w:rsidR="002B66F4" w:rsidRPr="002B3690" w:rsidRDefault="002B66F4" w:rsidP="007D4FFB">
            <w:pPr>
              <w:pStyle w:val="afff2"/>
              <w:rPr>
                <w:lang w:eastAsia="ru-RU"/>
              </w:rPr>
            </w:pPr>
            <w:r w:rsidRPr="002B3690">
              <w:rPr>
                <w:lang w:eastAsia="ru-RU"/>
              </w:rPr>
              <w:t>19,4</w:t>
            </w:r>
          </w:p>
        </w:tc>
        <w:tc>
          <w:tcPr>
            <w:cnfStyle w:val="000010000000"/>
            <w:tcW w:w="646" w:type="dxa"/>
            <w:hideMark/>
          </w:tcPr>
          <w:p w:rsidR="002B66F4" w:rsidRPr="002B3690" w:rsidRDefault="002B66F4" w:rsidP="007D4FFB">
            <w:pPr>
              <w:pStyle w:val="afff2"/>
              <w:rPr>
                <w:lang w:eastAsia="ru-RU"/>
              </w:rPr>
            </w:pPr>
            <w:r w:rsidRPr="002B3690">
              <w:rPr>
                <w:lang w:eastAsia="ru-RU"/>
              </w:rPr>
              <w:t>18,0</w:t>
            </w:r>
          </w:p>
        </w:tc>
        <w:tc>
          <w:tcPr>
            <w:cnfStyle w:val="000001000000"/>
            <w:tcW w:w="645" w:type="dxa"/>
            <w:hideMark/>
          </w:tcPr>
          <w:p w:rsidR="002B66F4" w:rsidRPr="002B3690" w:rsidRDefault="002B66F4" w:rsidP="007D4FFB">
            <w:pPr>
              <w:pStyle w:val="afff2"/>
              <w:rPr>
                <w:lang w:eastAsia="ru-RU"/>
              </w:rPr>
            </w:pPr>
            <w:r w:rsidRPr="002B3690">
              <w:rPr>
                <w:lang w:eastAsia="ru-RU"/>
              </w:rPr>
              <w:t>12,9</w:t>
            </w:r>
          </w:p>
        </w:tc>
        <w:tc>
          <w:tcPr>
            <w:cnfStyle w:val="000010000000"/>
            <w:tcW w:w="646" w:type="dxa"/>
            <w:hideMark/>
          </w:tcPr>
          <w:p w:rsidR="002B66F4" w:rsidRPr="002B3690" w:rsidRDefault="002B66F4" w:rsidP="007D4FFB">
            <w:pPr>
              <w:pStyle w:val="afff2"/>
              <w:rPr>
                <w:lang w:eastAsia="ru-RU"/>
              </w:rPr>
            </w:pPr>
            <w:r w:rsidRPr="002B3690">
              <w:rPr>
                <w:lang w:eastAsia="ru-RU"/>
              </w:rPr>
              <w:t>12,5</w:t>
            </w:r>
          </w:p>
        </w:tc>
        <w:tc>
          <w:tcPr>
            <w:cnfStyle w:val="000001000000"/>
            <w:tcW w:w="646" w:type="dxa"/>
            <w:hideMark/>
          </w:tcPr>
          <w:p w:rsidR="002B66F4" w:rsidRPr="002B3690" w:rsidRDefault="002B66F4" w:rsidP="007D4FFB">
            <w:pPr>
              <w:pStyle w:val="afff2"/>
              <w:rPr>
                <w:lang w:eastAsia="ru-RU"/>
              </w:rPr>
            </w:pPr>
            <w:r w:rsidRPr="002B3690">
              <w:rPr>
                <w:lang w:eastAsia="ru-RU"/>
              </w:rPr>
              <w:t>9,9</w:t>
            </w:r>
          </w:p>
        </w:tc>
        <w:tc>
          <w:tcPr>
            <w:cnfStyle w:val="000010000000"/>
            <w:tcW w:w="646" w:type="dxa"/>
            <w:hideMark/>
          </w:tcPr>
          <w:p w:rsidR="002B66F4" w:rsidRPr="002B3690" w:rsidRDefault="002B66F4" w:rsidP="007D4FFB">
            <w:pPr>
              <w:pStyle w:val="afff2"/>
              <w:rPr>
                <w:lang w:eastAsia="ru-RU"/>
              </w:rPr>
            </w:pPr>
            <w:r w:rsidRPr="002B3690">
              <w:rPr>
                <w:lang w:eastAsia="ru-RU"/>
              </w:rPr>
              <w:t>8,9</w:t>
            </w:r>
          </w:p>
        </w:tc>
        <w:tc>
          <w:tcPr>
            <w:cnfStyle w:val="000001000000"/>
            <w:tcW w:w="646" w:type="dxa"/>
          </w:tcPr>
          <w:p w:rsidR="002B66F4" w:rsidRPr="002B66F4" w:rsidRDefault="002B66F4" w:rsidP="002B66F4">
            <w:pPr>
              <w:pStyle w:val="afff2"/>
              <w:rPr>
                <w:lang w:eastAsia="ru-RU"/>
              </w:rPr>
            </w:pPr>
            <w:r w:rsidRPr="002B66F4">
              <w:rPr>
                <w:lang w:eastAsia="ru-RU"/>
              </w:rPr>
              <w:t>9,0</w:t>
            </w:r>
          </w:p>
        </w:tc>
      </w:tr>
      <w:tr w:rsidR="002B66F4" w:rsidRPr="002B3690" w:rsidTr="002B66F4">
        <w:trPr>
          <w:trHeight w:val="630"/>
        </w:trPr>
        <w:tc>
          <w:tcPr>
            <w:cnfStyle w:val="000010000000"/>
            <w:tcW w:w="2552" w:type="dxa"/>
            <w:hideMark/>
          </w:tcPr>
          <w:p w:rsidR="002B66F4" w:rsidRPr="002B3690" w:rsidRDefault="002B66F4" w:rsidP="007D4FFB">
            <w:pPr>
              <w:pStyle w:val="affa"/>
              <w:rPr>
                <w:lang w:eastAsia="ru-RU"/>
              </w:rPr>
            </w:pPr>
            <w:r w:rsidRPr="002B3690">
              <w:rPr>
                <w:lang w:eastAsia="ru-RU"/>
              </w:rPr>
              <w:t>Транспорт и связь</w:t>
            </w:r>
            <w:r w:rsidRPr="002B3690">
              <w:rPr>
                <w:lang w:eastAsia="ru-RU"/>
              </w:rPr>
              <w:br/>
              <w:t>в том числе:</w:t>
            </w:r>
          </w:p>
        </w:tc>
        <w:tc>
          <w:tcPr>
            <w:cnfStyle w:val="000001000000"/>
            <w:tcW w:w="645" w:type="dxa"/>
            <w:hideMark/>
          </w:tcPr>
          <w:p w:rsidR="002B66F4" w:rsidRPr="002B3690" w:rsidRDefault="002B66F4" w:rsidP="007D4FFB">
            <w:pPr>
              <w:pStyle w:val="afff2"/>
              <w:rPr>
                <w:lang w:eastAsia="ru-RU"/>
              </w:rPr>
            </w:pPr>
            <w:r w:rsidRPr="002B3690">
              <w:rPr>
                <w:lang w:eastAsia="ru-RU"/>
              </w:rPr>
              <w:t>11,7</w:t>
            </w:r>
          </w:p>
        </w:tc>
        <w:tc>
          <w:tcPr>
            <w:cnfStyle w:val="000010000000"/>
            <w:tcW w:w="646" w:type="dxa"/>
            <w:hideMark/>
          </w:tcPr>
          <w:p w:rsidR="002B66F4" w:rsidRPr="002B3690" w:rsidRDefault="002B66F4" w:rsidP="007D4FFB">
            <w:pPr>
              <w:pStyle w:val="afff2"/>
              <w:rPr>
                <w:lang w:eastAsia="ru-RU"/>
              </w:rPr>
            </w:pPr>
            <w:r w:rsidRPr="002B3690">
              <w:rPr>
                <w:lang w:eastAsia="ru-RU"/>
              </w:rPr>
              <w:t>15,0</w:t>
            </w:r>
          </w:p>
        </w:tc>
        <w:tc>
          <w:tcPr>
            <w:cnfStyle w:val="000001000000"/>
            <w:tcW w:w="646" w:type="dxa"/>
            <w:hideMark/>
          </w:tcPr>
          <w:p w:rsidR="002B66F4" w:rsidRPr="002B3690" w:rsidRDefault="002B66F4" w:rsidP="007D4FFB">
            <w:pPr>
              <w:pStyle w:val="afff2"/>
              <w:rPr>
                <w:lang w:eastAsia="ru-RU"/>
              </w:rPr>
            </w:pPr>
            <w:r w:rsidRPr="002B3690">
              <w:rPr>
                <w:lang w:eastAsia="ru-RU"/>
              </w:rPr>
              <w:t>13,3</w:t>
            </w:r>
          </w:p>
        </w:tc>
        <w:tc>
          <w:tcPr>
            <w:cnfStyle w:val="000010000000"/>
            <w:tcW w:w="646" w:type="dxa"/>
            <w:hideMark/>
          </w:tcPr>
          <w:p w:rsidR="002B66F4" w:rsidRPr="002B3690" w:rsidRDefault="002B66F4" w:rsidP="007D4FFB">
            <w:pPr>
              <w:pStyle w:val="afff2"/>
              <w:rPr>
                <w:lang w:eastAsia="ru-RU"/>
              </w:rPr>
            </w:pPr>
            <w:r w:rsidRPr="002B3690">
              <w:rPr>
                <w:lang w:eastAsia="ru-RU"/>
              </w:rPr>
              <w:t>13,0</w:t>
            </w:r>
          </w:p>
        </w:tc>
        <w:tc>
          <w:tcPr>
            <w:cnfStyle w:val="000001000000"/>
            <w:tcW w:w="645" w:type="dxa"/>
            <w:hideMark/>
          </w:tcPr>
          <w:p w:rsidR="002B66F4" w:rsidRPr="002B3690" w:rsidRDefault="002B66F4" w:rsidP="007D4FFB">
            <w:pPr>
              <w:pStyle w:val="afff2"/>
              <w:rPr>
                <w:lang w:eastAsia="ru-RU"/>
              </w:rPr>
            </w:pPr>
            <w:r w:rsidRPr="002B3690">
              <w:rPr>
                <w:lang w:eastAsia="ru-RU"/>
              </w:rPr>
              <w:t>9,8</w:t>
            </w:r>
          </w:p>
        </w:tc>
        <w:tc>
          <w:tcPr>
            <w:cnfStyle w:val="000010000000"/>
            <w:tcW w:w="646" w:type="dxa"/>
            <w:hideMark/>
          </w:tcPr>
          <w:p w:rsidR="002B66F4" w:rsidRPr="002B3690" w:rsidRDefault="002B66F4" w:rsidP="007D4FFB">
            <w:pPr>
              <w:pStyle w:val="afff2"/>
              <w:rPr>
                <w:lang w:eastAsia="ru-RU"/>
              </w:rPr>
            </w:pPr>
            <w:r w:rsidRPr="002B3690">
              <w:rPr>
                <w:lang w:eastAsia="ru-RU"/>
              </w:rPr>
              <w:t>9,7</w:t>
            </w:r>
          </w:p>
        </w:tc>
        <w:tc>
          <w:tcPr>
            <w:cnfStyle w:val="000001000000"/>
            <w:tcW w:w="646" w:type="dxa"/>
            <w:hideMark/>
          </w:tcPr>
          <w:p w:rsidR="002B66F4" w:rsidRPr="002B3690" w:rsidRDefault="002B66F4" w:rsidP="007D4FFB">
            <w:pPr>
              <w:pStyle w:val="afff2"/>
              <w:rPr>
                <w:lang w:eastAsia="ru-RU"/>
              </w:rPr>
            </w:pPr>
            <w:r w:rsidRPr="002B3690">
              <w:rPr>
                <w:lang w:eastAsia="ru-RU"/>
              </w:rPr>
              <w:t>9,1</w:t>
            </w:r>
          </w:p>
        </w:tc>
        <w:tc>
          <w:tcPr>
            <w:cnfStyle w:val="000010000000"/>
            <w:tcW w:w="646" w:type="dxa"/>
            <w:hideMark/>
          </w:tcPr>
          <w:p w:rsidR="002B66F4" w:rsidRPr="002B3690" w:rsidRDefault="002B66F4" w:rsidP="007D4FFB">
            <w:pPr>
              <w:pStyle w:val="afff2"/>
              <w:rPr>
                <w:lang w:eastAsia="ru-RU"/>
              </w:rPr>
            </w:pPr>
            <w:r w:rsidRPr="002B3690">
              <w:rPr>
                <w:lang w:eastAsia="ru-RU"/>
              </w:rPr>
              <w:t>7,5</w:t>
            </w:r>
          </w:p>
        </w:tc>
        <w:tc>
          <w:tcPr>
            <w:cnfStyle w:val="000001000000"/>
            <w:tcW w:w="646" w:type="dxa"/>
          </w:tcPr>
          <w:p w:rsidR="002B66F4" w:rsidRPr="002B66F4" w:rsidRDefault="002B66F4" w:rsidP="002B66F4">
            <w:pPr>
              <w:pStyle w:val="afff2"/>
              <w:rPr>
                <w:lang w:eastAsia="ru-RU"/>
              </w:rPr>
            </w:pPr>
            <w:r w:rsidRPr="002B66F4">
              <w:rPr>
                <w:lang w:eastAsia="ru-RU"/>
              </w:rPr>
              <w:t>7,8</w:t>
            </w:r>
          </w:p>
        </w:tc>
      </w:tr>
      <w:tr w:rsidR="002B66F4" w:rsidRPr="002B3690" w:rsidTr="002B66F4">
        <w:trPr>
          <w:trHeight w:val="70"/>
        </w:trPr>
        <w:tc>
          <w:tcPr>
            <w:cnfStyle w:val="000010000000"/>
            <w:tcW w:w="2552" w:type="dxa"/>
            <w:hideMark/>
          </w:tcPr>
          <w:p w:rsidR="002B66F4" w:rsidRPr="002B3690" w:rsidRDefault="002B66F4" w:rsidP="007D4FFB">
            <w:pPr>
              <w:pStyle w:val="affa"/>
              <w:rPr>
                <w:lang w:eastAsia="ru-RU"/>
              </w:rPr>
            </w:pPr>
            <w:r w:rsidRPr="002B3690">
              <w:rPr>
                <w:lang w:eastAsia="ru-RU"/>
              </w:rPr>
              <w:t>деятельность железнодорожного транспорта</w:t>
            </w:r>
          </w:p>
        </w:tc>
        <w:tc>
          <w:tcPr>
            <w:cnfStyle w:val="000001000000"/>
            <w:tcW w:w="645" w:type="dxa"/>
            <w:hideMark/>
          </w:tcPr>
          <w:p w:rsidR="002B66F4" w:rsidRPr="002B3690" w:rsidRDefault="002B66F4" w:rsidP="007D4FFB">
            <w:pPr>
              <w:pStyle w:val="afff2"/>
              <w:rPr>
                <w:lang w:eastAsia="ru-RU"/>
              </w:rPr>
            </w:pPr>
            <w:r w:rsidRPr="002B3690">
              <w:rPr>
                <w:lang w:eastAsia="ru-RU"/>
              </w:rPr>
              <w:t>8,1</w:t>
            </w:r>
          </w:p>
        </w:tc>
        <w:tc>
          <w:tcPr>
            <w:cnfStyle w:val="000010000000"/>
            <w:tcW w:w="646" w:type="dxa"/>
            <w:hideMark/>
          </w:tcPr>
          <w:p w:rsidR="002B66F4" w:rsidRPr="002B3690" w:rsidRDefault="002B66F4" w:rsidP="007D4FFB">
            <w:pPr>
              <w:pStyle w:val="afff2"/>
              <w:rPr>
                <w:lang w:eastAsia="ru-RU"/>
              </w:rPr>
            </w:pPr>
            <w:r w:rsidRPr="002B3690">
              <w:rPr>
                <w:lang w:eastAsia="ru-RU"/>
              </w:rPr>
              <w:t>15,5</w:t>
            </w:r>
          </w:p>
        </w:tc>
        <w:tc>
          <w:tcPr>
            <w:cnfStyle w:val="000001000000"/>
            <w:tcW w:w="646" w:type="dxa"/>
            <w:hideMark/>
          </w:tcPr>
          <w:p w:rsidR="002B66F4" w:rsidRPr="002B3690" w:rsidRDefault="002B66F4" w:rsidP="007D4FFB">
            <w:pPr>
              <w:pStyle w:val="afff2"/>
              <w:rPr>
                <w:lang w:eastAsia="ru-RU"/>
              </w:rPr>
            </w:pPr>
            <w:r w:rsidRPr="002B3690">
              <w:rPr>
                <w:lang w:eastAsia="ru-RU"/>
              </w:rPr>
              <w:t>14,9</w:t>
            </w:r>
          </w:p>
        </w:tc>
        <w:tc>
          <w:tcPr>
            <w:cnfStyle w:val="000010000000"/>
            <w:tcW w:w="646" w:type="dxa"/>
            <w:hideMark/>
          </w:tcPr>
          <w:p w:rsidR="002B66F4" w:rsidRPr="002B3690" w:rsidRDefault="002B66F4" w:rsidP="007D4FFB">
            <w:pPr>
              <w:pStyle w:val="afff2"/>
              <w:rPr>
                <w:lang w:eastAsia="ru-RU"/>
              </w:rPr>
            </w:pPr>
            <w:r w:rsidRPr="002B3690">
              <w:rPr>
                <w:lang w:eastAsia="ru-RU"/>
              </w:rPr>
              <w:t>16,0</w:t>
            </w:r>
          </w:p>
        </w:tc>
        <w:tc>
          <w:tcPr>
            <w:cnfStyle w:val="000001000000"/>
            <w:tcW w:w="645" w:type="dxa"/>
            <w:hideMark/>
          </w:tcPr>
          <w:p w:rsidR="002B66F4" w:rsidRPr="002B3690" w:rsidRDefault="002B66F4" w:rsidP="007D4FFB">
            <w:pPr>
              <w:pStyle w:val="afff2"/>
              <w:rPr>
                <w:lang w:eastAsia="ru-RU"/>
              </w:rPr>
            </w:pPr>
            <w:r w:rsidRPr="002B3690">
              <w:rPr>
                <w:lang w:eastAsia="ru-RU"/>
              </w:rPr>
              <w:t>13,0</w:t>
            </w:r>
          </w:p>
        </w:tc>
        <w:tc>
          <w:tcPr>
            <w:cnfStyle w:val="000010000000"/>
            <w:tcW w:w="646" w:type="dxa"/>
            <w:hideMark/>
          </w:tcPr>
          <w:p w:rsidR="002B66F4" w:rsidRPr="002B3690" w:rsidRDefault="002B66F4" w:rsidP="007D4FFB">
            <w:pPr>
              <w:pStyle w:val="afff2"/>
              <w:rPr>
                <w:lang w:eastAsia="ru-RU"/>
              </w:rPr>
            </w:pPr>
            <w:r w:rsidRPr="002B3690">
              <w:rPr>
                <w:lang w:eastAsia="ru-RU"/>
              </w:rPr>
              <w:t>11,4</w:t>
            </w:r>
          </w:p>
        </w:tc>
        <w:tc>
          <w:tcPr>
            <w:cnfStyle w:val="000001000000"/>
            <w:tcW w:w="646" w:type="dxa"/>
            <w:hideMark/>
          </w:tcPr>
          <w:p w:rsidR="002B66F4" w:rsidRPr="002B3690" w:rsidRDefault="002B66F4" w:rsidP="007D4FFB">
            <w:pPr>
              <w:pStyle w:val="afff2"/>
              <w:rPr>
                <w:lang w:eastAsia="ru-RU"/>
              </w:rPr>
            </w:pPr>
            <w:r w:rsidRPr="002B3690">
              <w:rPr>
                <w:lang w:eastAsia="ru-RU"/>
              </w:rPr>
              <w:t>11,4</w:t>
            </w:r>
          </w:p>
        </w:tc>
        <w:tc>
          <w:tcPr>
            <w:cnfStyle w:val="000010000000"/>
            <w:tcW w:w="646" w:type="dxa"/>
            <w:hideMark/>
          </w:tcPr>
          <w:p w:rsidR="002B66F4" w:rsidRPr="002B3690" w:rsidRDefault="002B66F4" w:rsidP="007D4FFB">
            <w:pPr>
              <w:pStyle w:val="afff2"/>
              <w:rPr>
                <w:lang w:eastAsia="ru-RU"/>
              </w:rPr>
            </w:pPr>
            <w:r w:rsidRPr="002B3690">
              <w:rPr>
                <w:lang w:eastAsia="ru-RU"/>
              </w:rPr>
              <w:t>8,3</w:t>
            </w:r>
          </w:p>
        </w:tc>
        <w:tc>
          <w:tcPr>
            <w:cnfStyle w:val="000001000000"/>
            <w:tcW w:w="646" w:type="dxa"/>
          </w:tcPr>
          <w:p w:rsidR="002B66F4" w:rsidRPr="002B66F4" w:rsidRDefault="002B66F4" w:rsidP="002B66F4">
            <w:pPr>
              <w:pStyle w:val="afff2"/>
              <w:rPr>
                <w:lang w:eastAsia="ru-RU"/>
              </w:rPr>
            </w:pPr>
            <w:r w:rsidRPr="002B66F4">
              <w:rPr>
                <w:lang w:eastAsia="ru-RU"/>
              </w:rPr>
              <w:t>9,5</w:t>
            </w:r>
          </w:p>
        </w:tc>
      </w:tr>
      <w:tr w:rsidR="002B66F4" w:rsidRPr="002B3690" w:rsidTr="002B66F4">
        <w:trPr>
          <w:trHeight w:val="98"/>
        </w:trPr>
        <w:tc>
          <w:tcPr>
            <w:cnfStyle w:val="000010000000"/>
            <w:tcW w:w="2552" w:type="dxa"/>
            <w:hideMark/>
          </w:tcPr>
          <w:p w:rsidR="002B66F4" w:rsidRPr="002B3690" w:rsidRDefault="002B66F4" w:rsidP="007D4FFB">
            <w:pPr>
              <w:pStyle w:val="affa"/>
              <w:rPr>
                <w:lang w:eastAsia="ru-RU"/>
              </w:rPr>
            </w:pPr>
            <w:r w:rsidRPr="002B3690">
              <w:rPr>
                <w:lang w:eastAsia="ru-RU"/>
              </w:rPr>
              <w:t>транспортирование по трубопроводам</w:t>
            </w:r>
          </w:p>
        </w:tc>
        <w:tc>
          <w:tcPr>
            <w:cnfStyle w:val="000001000000"/>
            <w:tcW w:w="645" w:type="dxa"/>
            <w:hideMark/>
          </w:tcPr>
          <w:p w:rsidR="002B66F4" w:rsidRPr="002B3690" w:rsidRDefault="002B66F4" w:rsidP="007D4FFB">
            <w:pPr>
              <w:pStyle w:val="afff2"/>
              <w:rPr>
                <w:lang w:eastAsia="ru-RU"/>
              </w:rPr>
            </w:pPr>
            <w:proofErr w:type="spellStart"/>
            <w:r w:rsidRPr="002B3690">
              <w:rPr>
                <w:lang w:eastAsia="ru-RU"/>
              </w:rPr>
              <w:t>н</w:t>
            </w:r>
            <w:proofErr w:type="spellEnd"/>
            <w:r w:rsidRPr="002B3690">
              <w:rPr>
                <w:lang w:eastAsia="ru-RU"/>
              </w:rPr>
              <w:t>/</w:t>
            </w:r>
            <w:proofErr w:type="spellStart"/>
            <w:r w:rsidRPr="002B3690">
              <w:rPr>
                <w:lang w:eastAsia="ru-RU"/>
              </w:rPr>
              <w:t>д</w:t>
            </w:r>
            <w:proofErr w:type="spellEnd"/>
          </w:p>
        </w:tc>
        <w:tc>
          <w:tcPr>
            <w:cnfStyle w:val="000010000000"/>
            <w:tcW w:w="646" w:type="dxa"/>
            <w:hideMark/>
          </w:tcPr>
          <w:p w:rsidR="002B66F4" w:rsidRPr="002B3690" w:rsidRDefault="002B66F4" w:rsidP="007D4FFB">
            <w:pPr>
              <w:pStyle w:val="afff2"/>
              <w:rPr>
                <w:lang w:eastAsia="ru-RU"/>
              </w:rPr>
            </w:pPr>
            <w:r w:rsidRPr="002B3690">
              <w:rPr>
                <w:lang w:eastAsia="ru-RU"/>
              </w:rPr>
              <w:t>10,7</w:t>
            </w:r>
          </w:p>
        </w:tc>
        <w:tc>
          <w:tcPr>
            <w:cnfStyle w:val="000001000000"/>
            <w:tcW w:w="646" w:type="dxa"/>
            <w:hideMark/>
          </w:tcPr>
          <w:p w:rsidR="002B66F4" w:rsidRPr="002B3690" w:rsidRDefault="002B66F4" w:rsidP="007D4FFB">
            <w:pPr>
              <w:pStyle w:val="afff2"/>
              <w:rPr>
                <w:lang w:eastAsia="ru-RU"/>
              </w:rPr>
            </w:pPr>
            <w:r w:rsidRPr="002B3690">
              <w:rPr>
                <w:lang w:eastAsia="ru-RU"/>
              </w:rPr>
              <w:t>7,9</w:t>
            </w:r>
          </w:p>
        </w:tc>
        <w:tc>
          <w:tcPr>
            <w:cnfStyle w:val="000010000000"/>
            <w:tcW w:w="646" w:type="dxa"/>
            <w:hideMark/>
          </w:tcPr>
          <w:p w:rsidR="002B66F4" w:rsidRPr="002B3690" w:rsidRDefault="002B66F4" w:rsidP="007D4FFB">
            <w:pPr>
              <w:pStyle w:val="afff2"/>
              <w:rPr>
                <w:lang w:eastAsia="ru-RU"/>
              </w:rPr>
            </w:pPr>
            <w:r w:rsidRPr="002B3690">
              <w:rPr>
                <w:lang w:eastAsia="ru-RU"/>
              </w:rPr>
              <w:t>7,7</w:t>
            </w:r>
          </w:p>
        </w:tc>
        <w:tc>
          <w:tcPr>
            <w:cnfStyle w:val="000001000000"/>
            <w:tcW w:w="645" w:type="dxa"/>
            <w:hideMark/>
          </w:tcPr>
          <w:p w:rsidR="002B66F4" w:rsidRPr="002B3690" w:rsidRDefault="002B66F4" w:rsidP="007D4FFB">
            <w:pPr>
              <w:pStyle w:val="afff2"/>
              <w:rPr>
                <w:lang w:eastAsia="ru-RU"/>
              </w:rPr>
            </w:pPr>
            <w:r w:rsidRPr="002B3690">
              <w:rPr>
                <w:lang w:eastAsia="ru-RU"/>
              </w:rPr>
              <w:t>3,1</w:t>
            </w:r>
          </w:p>
        </w:tc>
        <w:tc>
          <w:tcPr>
            <w:cnfStyle w:val="000010000000"/>
            <w:tcW w:w="646" w:type="dxa"/>
            <w:hideMark/>
          </w:tcPr>
          <w:p w:rsidR="002B66F4" w:rsidRPr="002B3690" w:rsidRDefault="002B66F4" w:rsidP="007D4FFB">
            <w:pPr>
              <w:pStyle w:val="afff2"/>
              <w:rPr>
                <w:lang w:eastAsia="ru-RU"/>
              </w:rPr>
            </w:pPr>
            <w:r w:rsidRPr="002B3690">
              <w:rPr>
                <w:lang w:eastAsia="ru-RU"/>
              </w:rPr>
              <w:t>6,3</w:t>
            </w:r>
          </w:p>
        </w:tc>
        <w:tc>
          <w:tcPr>
            <w:cnfStyle w:val="000001000000"/>
            <w:tcW w:w="646" w:type="dxa"/>
            <w:hideMark/>
          </w:tcPr>
          <w:p w:rsidR="002B66F4" w:rsidRPr="002B3690" w:rsidRDefault="002B66F4" w:rsidP="007D4FFB">
            <w:pPr>
              <w:pStyle w:val="afff2"/>
              <w:rPr>
                <w:lang w:eastAsia="ru-RU"/>
              </w:rPr>
            </w:pPr>
            <w:r w:rsidRPr="002B3690">
              <w:rPr>
                <w:lang w:eastAsia="ru-RU"/>
              </w:rPr>
              <w:t>4,9</w:t>
            </w:r>
          </w:p>
        </w:tc>
        <w:tc>
          <w:tcPr>
            <w:cnfStyle w:val="000010000000"/>
            <w:tcW w:w="646" w:type="dxa"/>
            <w:hideMark/>
          </w:tcPr>
          <w:p w:rsidR="002B66F4" w:rsidRPr="002B3690" w:rsidRDefault="002B66F4" w:rsidP="007D4FFB">
            <w:pPr>
              <w:pStyle w:val="afff2"/>
              <w:rPr>
                <w:lang w:eastAsia="ru-RU"/>
              </w:rPr>
            </w:pPr>
            <w:r w:rsidRPr="002B3690">
              <w:rPr>
                <w:lang w:eastAsia="ru-RU"/>
              </w:rPr>
              <w:t>1,6</w:t>
            </w:r>
          </w:p>
        </w:tc>
        <w:tc>
          <w:tcPr>
            <w:cnfStyle w:val="000001000000"/>
            <w:tcW w:w="646" w:type="dxa"/>
          </w:tcPr>
          <w:p w:rsidR="002B66F4" w:rsidRPr="002B66F4" w:rsidRDefault="002B66F4" w:rsidP="002B66F4">
            <w:pPr>
              <w:pStyle w:val="afff2"/>
              <w:rPr>
                <w:lang w:eastAsia="ru-RU"/>
              </w:rPr>
            </w:pPr>
            <w:r w:rsidRPr="002B66F4">
              <w:rPr>
                <w:lang w:eastAsia="ru-RU"/>
              </w:rPr>
              <w:t>3,5</w:t>
            </w:r>
          </w:p>
        </w:tc>
      </w:tr>
      <w:tr w:rsidR="002B66F4" w:rsidRPr="002B3690" w:rsidTr="002B66F4">
        <w:trPr>
          <w:trHeight w:val="315"/>
        </w:trPr>
        <w:tc>
          <w:tcPr>
            <w:cnfStyle w:val="000010000000"/>
            <w:tcW w:w="2552" w:type="dxa"/>
            <w:hideMark/>
          </w:tcPr>
          <w:p w:rsidR="002B66F4" w:rsidRPr="002B3690" w:rsidRDefault="002B66F4" w:rsidP="007D4FFB">
            <w:pPr>
              <w:pStyle w:val="affa"/>
              <w:rPr>
                <w:lang w:eastAsia="ru-RU"/>
              </w:rPr>
            </w:pPr>
            <w:r w:rsidRPr="002B3690">
              <w:rPr>
                <w:lang w:eastAsia="ru-RU"/>
              </w:rPr>
              <w:t>деятельность водного транспорта</w:t>
            </w:r>
          </w:p>
        </w:tc>
        <w:tc>
          <w:tcPr>
            <w:cnfStyle w:val="000001000000"/>
            <w:tcW w:w="645" w:type="dxa"/>
            <w:hideMark/>
          </w:tcPr>
          <w:p w:rsidR="002B66F4" w:rsidRPr="002B3690" w:rsidRDefault="002B66F4" w:rsidP="007D4FFB">
            <w:pPr>
              <w:pStyle w:val="afff2"/>
              <w:rPr>
                <w:lang w:eastAsia="ru-RU"/>
              </w:rPr>
            </w:pPr>
            <w:proofErr w:type="spellStart"/>
            <w:r w:rsidRPr="002B3690">
              <w:rPr>
                <w:lang w:eastAsia="ru-RU"/>
              </w:rPr>
              <w:t>н</w:t>
            </w:r>
            <w:proofErr w:type="spellEnd"/>
            <w:r w:rsidRPr="002B3690">
              <w:rPr>
                <w:lang w:eastAsia="ru-RU"/>
              </w:rPr>
              <w:t>/</w:t>
            </w:r>
            <w:proofErr w:type="spellStart"/>
            <w:r w:rsidRPr="002B3690">
              <w:rPr>
                <w:lang w:eastAsia="ru-RU"/>
              </w:rPr>
              <w:t>д</w:t>
            </w:r>
            <w:proofErr w:type="spellEnd"/>
          </w:p>
        </w:tc>
        <w:tc>
          <w:tcPr>
            <w:cnfStyle w:val="000010000000"/>
            <w:tcW w:w="646" w:type="dxa"/>
            <w:hideMark/>
          </w:tcPr>
          <w:p w:rsidR="002B66F4" w:rsidRPr="002B3690" w:rsidRDefault="002B66F4" w:rsidP="007D4FFB">
            <w:pPr>
              <w:pStyle w:val="afff2"/>
              <w:rPr>
                <w:lang w:eastAsia="ru-RU"/>
              </w:rPr>
            </w:pPr>
            <w:r w:rsidRPr="002B3690">
              <w:rPr>
                <w:lang w:eastAsia="ru-RU"/>
              </w:rPr>
              <w:t>21,1</w:t>
            </w:r>
          </w:p>
        </w:tc>
        <w:tc>
          <w:tcPr>
            <w:cnfStyle w:val="000001000000"/>
            <w:tcW w:w="646" w:type="dxa"/>
            <w:hideMark/>
          </w:tcPr>
          <w:p w:rsidR="002B66F4" w:rsidRPr="002B3690" w:rsidRDefault="002B66F4" w:rsidP="007D4FFB">
            <w:pPr>
              <w:pStyle w:val="afff2"/>
              <w:rPr>
                <w:lang w:eastAsia="ru-RU"/>
              </w:rPr>
            </w:pPr>
            <w:r w:rsidRPr="002B3690">
              <w:rPr>
                <w:lang w:eastAsia="ru-RU"/>
              </w:rPr>
              <w:t>18,7</w:t>
            </w:r>
          </w:p>
        </w:tc>
        <w:tc>
          <w:tcPr>
            <w:cnfStyle w:val="000010000000"/>
            <w:tcW w:w="646" w:type="dxa"/>
            <w:hideMark/>
          </w:tcPr>
          <w:p w:rsidR="002B66F4" w:rsidRPr="002B3690" w:rsidRDefault="002B66F4" w:rsidP="007D4FFB">
            <w:pPr>
              <w:pStyle w:val="afff2"/>
              <w:rPr>
                <w:lang w:eastAsia="ru-RU"/>
              </w:rPr>
            </w:pPr>
            <w:r w:rsidRPr="002B3690">
              <w:rPr>
                <w:lang w:eastAsia="ru-RU"/>
              </w:rPr>
              <w:t>16,4</w:t>
            </w:r>
          </w:p>
        </w:tc>
        <w:tc>
          <w:tcPr>
            <w:cnfStyle w:val="000001000000"/>
            <w:tcW w:w="645" w:type="dxa"/>
            <w:hideMark/>
          </w:tcPr>
          <w:p w:rsidR="002B66F4" w:rsidRPr="002B3690" w:rsidRDefault="002B66F4" w:rsidP="007D4FFB">
            <w:pPr>
              <w:pStyle w:val="afff2"/>
              <w:rPr>
                <w:lang w:eastAsia="ru-RU"/>
              </w:rPr>
            </w:pPr>
            <w:r w:rsidRPr="002B3690">
              <w:rPr>
                <w:lang w:eastAsia="ru-RU"/>
              </w:rPr>
              <w:t>13,5</w:t>
            </w:r>
          </w:p>
        </w:tc>
        <w:tc>
          <w:tcPr>
            <w:cnfStyle w:val="000010000000"/>
            <w:tcW w:w="646" w:type="dxa"/>
            <w:hideMark/>
          </w:tcPr>
          <w:p w:rsidR="002B66F4" w:rsidRPr="002B3690" w:rsidRDefault="002B66F4" w:rsidP="007D4FFB">
            <w:pPr>
              <w:pStyle w:val="afff2"/>
              <w:rPr>
                <w:lang w:eastAsia="ru-RU"/>
              </w:rPr>
            </w:pPr>
            <w:r w:rsidRPr="002B3690">
              <w:rPr>
                <w:lang w:eastAsia="ru-RU"/>
              </w:rPr>
              <w:t>11,9</w:t>
            </w:r>
          </w:p>
        </w:tc>
        <w:tc>
          <w:tcPr>
            <w:cnfStyle w:val="000001000000"/>
            <w:tcW w:w="646" w:type="dxa"/>
            <w:hideMark/>
          </w:tcPr>
          <w:p w:rsidR="002B66F4" w:rsidRPr="002B3690" w:rsidRDefault="002B66F4" w:rsidP="007D4FFB">
            <w:pPr>
              <w:pStyle w:val="afff2"/>
              <w:rPr>
                <w:lang w:eastAsia="ru-RU"/>
              </w:rPr>
            </w:pPr>
            <w:r w:rsidRPr="002B3690">
              <w:rPr>
                <w:lang w:eastAsia="ru-RU"/>
              </w:rPr>
              <w:t>10,6</w:t>
            </w:r>
          </w:p>
        </w:tc>
        <w:tc>
          <w:tcPr>
            <w:cnfStyle w:val="000010000000"/>
            <w:tcW w:w="646" w:type="dxa"/>
            <w:hideMark/>
          </w:tcPr>
          <w:p w:rsidR="002B66F4" w:rsidRPr="002B3690" w:rsidRDefault="002B66F4" w:rsidP="007D4FFB">
            <w:pPr>
              <w:pStyle w:val="afff2"/>
              <w:rPr>
                <w:lang w:eastAsia="ru-RU"/>
              </w:rPr>
            </w:pPr>
            <w:r w:rsidRPr="002B3690">
              <w:rPr>
                <w:lang w:eastAsia="ru-RU"/>
              </w:rPr>
              <w:t>10,0</w:t>
            </w:r>
          </w:p>
        </w:tc>
        <w:tc>
          <w:tcPr>
            <w:cnfStyle w:val="000001000000"/>
            <w:tcW w:w="646" w:type="dxa"/>
          </w:tcPr>
          <w:p w:rsidR="002B66F4" w:rsidRPr="002B66F4" w:rsidRDefault="002B66F4" w:rsidP="002B66F4">
            <w:pPr>
              <w:pStyle w:val="afff2"/>
              <w:rPr>
                <w:lang w:eastAsia="ru-RU"/>
              </w:rPr>
            </w:pPr>
            <w:r w:rsidRPr="002B66F4">
              <w:rPr>
                <w:lang w:eastAsia="ru-RU"/>
              </w:rPr>
              <w:t>11,1</w:t>
            </w:r>
          </w:p>
        </w:tc>
      </w:tr>
      <w:tr w:rsidR="002B66F4" w:rsidRPr="002B3690" w:rsidTr="002B66F4">
        <w:trPr>
          <w:trHeight w:val="70"/>
        </w:trPr>
        <w:tc>
          <w:tcPr>
            <w:cnfStyle w:val="000010000000"/>
            <w:tcW w:w="2552" w:type="dxa"/>
            <w:hideMark/>
          </w:tcPr>
          <w:p w:rsidR="002B66F4" w:rsidRPr="002B3690" w:rsidRDefault="002B66F4" w:rsidP="007D4FFB">
            <w:pPr>
              <w:pStyle w:val="affa"/>
              <w:rPr>
                <w:lang w:eastAsia="ru-RU"/>
              </w:rPr>
            </w:pPr>
            <w:r w:rsidRPr="002B3690">
              <w:rPr>
                <w:lang w:eastAsia="ru-RU"/>
              </w:rPr>
              <w:t>деятельность воздушного транспорта</w:t>
            </w:r>
          </w:p>
        </w:tc>
        <w:tc>
          <w:tcPr>
            <w:cnfStyle w:val="000001000000"/>
            <w:tcW w:w="645" w:type="dxa"/>
            <w:hideMark/>
          </w:tcPr>
          <w:p w:rsidR="002B66F4" w:rsidRPr="002B3690" w:rsidRDefault="002B66F4" w:rsidP="007D4FFB">
            <w:pPr>
              <w:pStyle w:val="afff2"/>
              <w:rPr>
                <w:lang w:eastAsia="ru-RU"/>
              </w:rPr>
            </w:pPr>
            <w:proofErr w:type="spellStart"/>
            <w:r w:rsidRPr="002B3690">
              <w:rPr>
                <w:lang w:eastAsia="ru-RU"/>
              </w:rPr>
              <w:t>н</w:t>
            </w:r>
            <w:proofErr w:type="spellEnd"/>
            <w:r w:rsidRPr="002B3690">
              <w:rPr>
                <w:lang w:eastAsia="ru-RU"/>
              </w:rPr>
              <w:t>/</w:t>
            </w:r>
            <w:proofErr w:type="spellStart"/>
            <w:r w:rsidRPr="002B3690">
              <w:rPr>
                <w:lang w:eastAsia="ru-RU"/>
              </w:rPr>
              <w:t>д</w:t>
            </w:r>
            <w:proofErr w:type="spellEnd"/>
          </w:p>
        </w:tc>
        <w:tc>
          <w:tcPr>
            <w:cnfStyle w:val="000010000000"/>
            <w:tcW w:w="646" w:type="dxa"/>
            <w:hideMark/>
          </w:tcPr>
          <w:p w:rsidR="002B66F4" w:rsidRPr="002B3690" w:rsidRDefault="002B66F4" w:rsidP="007D4FFB">
            <w:pPr>
              <w:pStyle w:val="afff2"/>
              <w:rPr>
                <w:lang w:eastAsia="ru-RU"/>
              </w:rPr>
            </w:pPr>
            <w:r w:rsidRPr="002B3690">
              <w:rPr>
                <w:lang w:eastAsia="ru-RU"/>
              </w:rPr>
              <w:t>6,1</w:t>
            </w:r>
          </w:p>
        </w:tc>
        <w:tc>
          <w:tcPr>
            <w:cnfStyle w:val="000001000000"/>
            <w:tcW w:w="646" w:type="dxa"/>
            <w:hideMark/>
          </w:tcPr>
          <w:p w:rsidR="002B66F4" w:rsidRPr="002B3690" w:rsidRDefault="002B66F4" w:rsidP="007D4FFB">
            <w:pPr>
              <w:pStyle w:val="afff2"/>
              <w:rPr>
                <w:lang w:eastAsia="ru-RU"/>
              </w:rPr>
            </w:pPr>
            <w:r w:rsidRPr="002B3690">
              <w:rPr>
                <w:lang w:eastAsia="ru-RU"/>
              </w:rPr>
              <w:t>2,7</w:t>
            </w:r>
          </w:p>
        </w:tc>
        <w:tc>
          <w:tcPr>
            <w:cnfStyle w:val="000010000000"/>
            <w:tcW w:w="646" w:type="dxa"/>
            <w:hideMark/>
          </w:tcPr>
          <w:p w:rsidR="002B66F4" w:rsidRPr="002B3690" w:rsidRDefault="002B66F4" w:rsidP="007D4FFB">
            <w:pPr>
              <w:pStyle w:val="afff2"/>
              <w:rPr>
                <w:lang w:eastAsia="ru-RU"/>
              </w:rPr>
            </w:pPr>
            <w:r w:rsidRPr="002B3690">
              <w:rPr>
                <w:lang w:eastAsia="ru-RU"/>
              </w:rPr>
              <w:t>2,8</w:t>
            </w:r>
          </w:p>
        </w:tc>
        <w:tc>
          <w:tcPr>
            <w:cnfStyle w:val="000001000000"/>
            <w:tcW w:w="645" w:type="dxa"/>
            <w:hideMark/>
          </w:tcPr>
          <w:p w:rsidR="002B66F4" w:rsidRPr="002B3690" w:rsidRDefault="002B66F4" w:rsidP="007D4FFB">
            <w:pPr>
              <w:pStyle w:val="afff2"/>
              <w:rPr>
                <w:lang w:eastAsia="ru-RU"/>
              </w:rPr>
            </w:pPr>
            <w:r w:rsidRPr="002B3690">
              <w:rPr>
                <w:lang w:eastAsia="ru-RU"/>
              </w:rPr>
              <w:t>1,4</w:t>
            </w:r>
          </w:p>
        </w:tc>
        <w:tc>
          <w:tcPr>
            <w:cnfStyle w:val="000010000000"/>
            <w:tcW w:w="646" w:type="dxa"/>
            <w:hideMark/>
          </w:tcPr>
          <w:p w:rsidR="002B66F4" w:rsidRPr="002B3690" w:rsidRDefault="002B66F4" w:rsidP="007D4FFB">
            <w:pPr>
              <w:pStyle w:val="afff2"/>
              <w:rPr>
                <w:lang w:eastAsia="ru-RU"/>
              </w:rPr>
            </w:pPr>
            <w:r w:rsidRPr="002B3690">
              <w:rPr>
                <w:lang w:eastAsia="ru-RU"/>
              </w:rPr>
              <w:t>2,3</w:t>
            </w:r>
          </w:p>
        </w:tc>
        <w:tc>
          <w:tcPr>
            <w:cnfStyle w:val="000001000000"/>
            <w:tcW w:w="646" w:type="dxa"/>
            <w:hideMark/>
          </w:tcPr>
          <w:p w:rsidR="002B66F4" w:rsidRPr="002B3690" w:rsidRDefault="002B66F4" w:rsidP="007D4FFB">
            <w:pPr>
              <w:pStyle w:val="afff2"/>
              <w:rPr>
                <w:lang w:eastAsia="ru-RU"/>
              </w:rPr>
            </w:pPr>
            <w:r w:rsidRPr="002B3690">
              <w:rPr>
                <w:lang w:eastAsia="ru-RU"/>
              </w:rPr>
              <w:t>2,0</w:t>
            </w:r>
          </w:p>
        </w:tc>
        <w:tc>
          <w:tcPr>
            <w:cnfStyle w:val="000010000000"/>
            <w:tcW w:w="646" w:type="dxa"/>
            <w:hideMark/>
          </w:tcPr>
          <w:p w:rsidR="002B66F4" w:rsidRPr="002B3690" w:rsidRDefault="002B66F4" w:rsidP="007D4FFB">
            <w:pPr>
              <w:pStyle w:val="afff2"/>
              <w:rPr>
                <w:lang w:eastAsia="ru-RU"/>
              </w:rPr>
            </w:pPr>
            <w:r w:rsidRPr="002B3690">
              <w:rPr>
                <w:lang w:eastAsia="ru-RU"/>
              </w:rPr>
              <w:t>2,3</w:t>
            </w:r>
          </w:p>
        </w:tc>
        <w:tc>
          <w:tcPr>
            <w:cnfStyle w:val="000001000000"/>
            <w:tcW w:w="646" w:type="dxa"/>
          </w:tcPr>
          <w:p w:rsidR="002B66F4" w:rsidRPr="002B66F4" w:rsidRDefault="002B66F4" w:rsidP="002B66F4">
            <w:pPr>
              <w:pStyle w:val="afff2"/>
              <w:rPr>
                <w:lang w:eastAsia="ru-RU"/>
              </w:rPr>
            </w:pPr>
            <w:r w:rsidRPr="002B66F4">
              <w:rPr>
                <w:lang w:eastAsia="ru-RU"/>
              </w:rPr>
              <w:t>2,9</w:t>
            </w:r>
          </w:p>
        </w:tc>
      </w:tr>
      <w:tr w:rsidR="002B66F4" w:rsidRPr="002B3690" w:rsidTr="002B66F4">
        <w:trPr>
          <w:trHeight w:val="70"/>
        </w:trPr>
        <w:tc>
          <w:tcPr>
            <w:cnfStyle w:val="000010000000"/>
            <w:tcW w:w="2552" w:type="dxa"/>
            <w:hideMark/>
          </w:tcPr>
          <w:p w:rsidR="002B66F4" w:rsidRPr="002B3690" w:rsidRDefault="002B66F4" w:rsidP="007D4FFB">
            <w:pPr>
              <w:pStyle w:val="affa"/>
              <w:rPr>
                <w:lang w:eastAsia="ru-RU"/>
              </w:rPr>
            </w:pPr>
            <w:r w:rsidRPr="002B3690">
              <w:rPr>
                <w:lang w:eastAsia="ru-RU"/>
              </w:rPr>
              <w:t>связь</w:t>
            </w:r>
          </w:p>
        </w:tc>
        <w:tc>
          <w:tcPr>
            <w:cnfStyle w:val="000001000000"/>
            <w:tcW w:w="645" w:type="dxa"/>
            <w:hideMark/>
          </w:tcPr>
          <w:p w:rsidR="002B66F4" w:rsidRPr="002B3690" w:rsidRDefault="002B66F4" w:rsidP="007D4FFB">
            <w:pPr>
              <w:pStyle w:val="afff2"/>
              <w:rPr>
                <w:lang w:eastAsia="ru-RU"/>
              </w:rPr>
            </w:pPr>
            <w:r w:rsidRPr="002B3690">
              <w:rPr>
                <w:lang w:eastAsia="ru-RU"/>
              </w:rPr>
              <w:t>16,5</w:t>
            </w:r>
          </w:p>
        </w:tc>
        <w:tc>
          <w:tcPr>
            <w:cnfStyle w:val="000010000000"/>
            <w:tcW w:w="646" w:type="dxa"/>
            <w:hideMark/>
          </w:tcPr>
          <w:p w:rsidR="002B66F4" w:rsidRPr="002B3690" w:rsidRDefault="002B66F4" w:rsidP="007D4FFB">
            <w:pPr>
              <w:pStyle w:val="afff2"/>
              <w:rPr>
                <w:lang w:eastAsia="ru-RU"/>
              </w:rPr>
            </w:pPr>
            <w:r w:rsidRPr="002B3690">
              <w:rPr>
                <w:lang w:eastAsia="ru-RU"/>
              </w:rPr>
              <w:t>18,0</w:t>
            </w:r>
          </w:p>
        </w:tc>
        <w:tc>
          <w:tcPr>
            <w:cnfStyle w:val="000001000000"/>
            <w:tcW w:w="646" w:type="dxa"/>
            <w:hideMark/>
          </w:tcPr>
          <w:p w:rsidR="002B66F4" w:rsidRPr="002B3690" w:rsidRDefault="002B66F4" w:rsidP="007D4FFB">
            <w:pPr>
              <w:pStyle w:val="afff2"/>
              <w:rPr>
                <w:lang w:eastAsia="ru-RU"/>
              </w:rPr>
            </w:pPr>
            <w:r w:rsidRPr="002B3690">
              <w:rPr>
                <w:lang w:eastAsia="ru-RU"/>
              </w:rPr>
              <w:t>17,5</w:t>
            </w:r>
          </w:p>
        </w:tc>
        <w:tc>
          <w:tcPr>
            <w:cnfStyle w:val="000010000000"/>
            <w:tcW w:w="646" w:type="dxa"/>
            <w:hideMark/>
          </w:tcPr>
          <w:p w:rsidR="002B66F4" w:rsidRPr="002B3690" w:rsidRDefault="002B66F4" w:rsidP="007D4FFB">
            <w:pPr>
              <w:pStyle w:val="afff2"/>
              <w:rPr>
                <w:lang w:eastAsia="ru-RU"/>
              </w:rPr>
            </w:pPr>
            <w:r w:rsidRPr="002B3690">
              <w:rPr>
                <w:lang w:eastAsia="ru-RU"/>
              </w:rPr>
              <w:t>15,9</w:t>
            </w:r>
          </w:p>
        </w:tc>
        <w:tc>
          <w:tcPr>
            <w:cnfStyle w:val="000001000000"/>
            <w:tcW w:w="645" w:type="dxa"/>
            <w:hideMark/>
          </w:tcPr>
          <w:p w:rsidR="002B66F4" w:rsidRPr="002B3690" w:rsidRDefault="002B66F4" w:rsidP="007D4FFB">
            <w:pPr>
              <w:pStyle w:val="afff2"/>
              <w:rPr>
                <w:lang w:eastAsia="ru-RU"/>
              </w:rPr>
            </w:pPr>
            <w:r w:rsidRPr="002B3690">
              <w:rPr>
                <w:lang w:eastAsia="ru-RU"/>
              </w:rPr>
              <w:t>15,0</w:t>
            </w:r>
          </w:p>
        </w:tc>
        <w:tc>
          <w:tcPr>
            <w:cnfStyle w:val="000010000000"/>
            <w:tcW w:w="646" w:type="dxa"/>
            <w:hideMark/>
          </w:tcPr>
          <w:p w:rsidR="002B66F4" w:rsidRPr="002B3690" w:rsidRDefault="002B66F4" w:rsidP="007D4FFB">
            <w:pPr>
              <w:pStyle w:val="afff2"/>
              <w:rPr>
                <w:lang w:eastAsia="ru-RU"/>
              </w:rPr>
            </w:pPr>
            <w:r w:rsidRPr="002B3690">
              <w:rPr>
                <w:lang w:eastAsia="ru-RU"/>
              </w:rPr>
              <w:t>14,0</w:t>
            </w:r>
          </w:p>
        </w:tc>
        <w:tc>
          <w:tcPr>
            <w:cnfStyle w:val="000001000000"/>
            <w:tcW w:w="646" w:type="dxa"/>
            <w:hideMark/>
          </w:tcPr>
          <w:p w:rsidR="002B66F4" w:rsidRPr="002B3690" w:rsidRDefault="002B66F4" w:rsidP="007D4FFB">
            <w:pPr>
              <w:pStyle w:val="afff2"/>
              <w:rPr>
                <w:lang w:eastAsia="ru-RU"/>
              </w:rPr>
            </w:pPr>
            <w:r w:rsidRPr="002B3690">
              <w:rPr>
                <w:lang w:eastAsia="ru-RU"/>
              </w:rPr>
              <w:t>14,2</w:t>
            </w:r>
          </w:p>
        </w:tc>
        <w:tc>
          <w:tcPr>
            <w:cnfStyle w:val="000010000000"/>
            <w:tcW w:w="646" w:type="dxa"/>
            <w:hideMark/>
          </w:tcPr>
          <w:p w:rsidR="002B66F4" w:rsidRPr="002B3690" w:rsidRDefault="002B66F4" w:rsidP="007D4FFB">
            <w:pPr>
              <w:pStyle w:val="afff2"/>
              <w:rPr>
                <w:lang w:eastAsia="ru-RU"/>
              </w:rPr>
            </w:pPr>
            <w:r w:rsidRPr="002B3690">
              <w:rPr>
                <w:lang w:eastAsia="ru-RU"/>
              </w:rPr>
              <w:t>14,5</w:t>
            </w:r>
          </w:p>
        </w:tc>
        <w:tc>
          <w:tcPr>
            <w:cnfStyle w:val="000001000000"/>
            <w:tcW w:w="646" w:type="dxa"/>
          </w:tcPr>
          <w:p w:rsidR="002B66F4" w:rsidRPr="002B66F4" w:rsidRDefault="002B66F4" w:rsidP="002B66F4">
            <w:pPr>
              <w:pStyle w:val="afff2"/>
              <w:rPr>
                <w:lang w:eastAsia="ru-RU"/>
              </w:rPr>
            </w:pPr>
            <w:r w:rsidRPr="002B66F4">
              <w:rPr>
                <w:lang w:eastAsia="ru-RU"/>
              </w:rPr>
              <w:t>12,9</w:t>
            </w:r>
          </w:p>
        </w:tc>
      </w:tr>
      <w:tr w:rsidR="002B66F4" w:rsidRPr="002B3690" w:rsidTr="002B66F4">
        <w:trPr>
          <w:trHeight w:val="228"/>
        </w:trPr>
        <w:tc>
          <w:tcPr>
            <w:cnfStyle w:val="000010000000"/>
            <w:tcW w:w="2552" w:type="dxa"/>
            <w:hideMark/>
          </w:tcPr>
          <w:p w:rsidR="002B66F4" w:rsidRPr="002B3690" w:rsidRDefault="002B66F4" w:rsidP="007D4FFB">
            <w:pPr>
              <w:pStyle w:val="affa"/>
              <w:rPr>
                <w:lang w:eastAsia="ru-RU"/>
              </w:rPr>
            </w:pPr>
            <w:r w:rsidRPr="002B3690">
              <w:rPr>
                <w:lang w:eastAsia="ru-RU"/>
              </w:rPr>
              <w:t>Операции с недвижимым имуществом, аренда и предоставление услуг</w:t>
            </w:r>
          </w:p>
        </w:tc>
        <w:tc>
          <w:tcPr>
            <w:cnfStyle w:val="000001000000"/>
            <w:tcW w:w="645" w:type="dxa"/>
            <w:hideMark/>
          </w:tcPr>
          <w:p w:rsidR="002B66F4" w:rsidRPr="002B3690" w:rsidRDefault="002B66F4" w:rsidP="007D4FFB">
            <w:pPr>
              <w:pStyle w:val="afff2"/>
              <w:rPr>
                <w:lang w:eastAsia="ru-RU"/>
              </w:rPr>
            </w:pPr>
            <w:r w:rsidRPr="002B3690">
              <w:rPr>
                <w:lang w:eastAsia="ru-RU"/>
              </w:rPr>
              <w:t>18,2</w:t>
            </w:r>
          </w:p>
        </w:tc>
        <w:tc>
          <w:tcPr>
            <w:cnfStyle w:val="000010000000"/>
            <w:tcW w:w="646" w:type="dxa"/>
            <w:hideMark/>
          </w:tcPr>
          <w:p w:rsidR="002B66F4" w:rsidRPr="002B3690" w:rsidRDefault="002B66F4" w:rsidP="007D4FFB">
            <w:pPr>
              <w:pStyle w:val="afff2"/>
              <w:rPr>
                <w:lang w:eastAsia="ru-RU"/>
              </w:rPr>
            </w:pPr>
            <w:r w:rsidRPr="002B3690">
              <w:rPr>
                <w:lang w:eastAsia="ru-RU"/>
              </w:rPr>
              <w:t>29,5</w:t>
            </w:r>
          </w:p>
        </w:tc>
        <w:tc>
          <w:tcPr>
            <w:cnfStyle w:val="000001000000"/>
            <w:tcW w:w="646" w:type="dxa"/>
            <w:hideMark/>
          </w:tcPr>
          <w:p w:rsidR="002B66F4" w:rsidRPr="002B3690" w:rsidRDefault="002B66F4" w:rsidP="007D4FFB">
            <w:pPr>
              <w:pStyle w:val="afff2"/>
              <w:rPr>
                <w:lang w:eastAsia="ru-RU"/>
              </w:rPr>
            </w:pPr>
            <w:r w:rsidRPr="002B3690">
              <w:rPr>
                <w:lang w:eastAsia="ru-RU"/>
              </w:rPr>
              <w:t>30,0</w:t>
            </w:r>
          </w:p>
        </w:tc>
        <w:tc>
          <w:tcPr>
            <w:cnfStyle w:val="000010000000"/>
            <w:tcW w:w="646" w:type="dxa"/>
            <w:hideMark/>
          </w:tcPr>
          <w:p w:rsidR="002B66F4" w:rsidRPr="002B3690" w:rsidRDefault="002B66F4" w:rsidP="007D4FFB">
            <w:pPr>
              <w:pStyle w:val="afff2"/>
              <w:rPr>
                <w:lang w:eastAsia="ru-RU"/>
              </w:rPr>
            </w:pPr>
            <w:r w:rsidRPr="002B3690">
              <w:rPr>
                <w:lang w:eastAsia="ru-RU"/>
              </w:rPr>
              <w:t>23,7</w:t>
            </w:r>
          </w:p>
        </w:tc>
        <w:tc>
          <w:tcPr>
            <w:cnfStyle w:val="000001000000"/>
            <w:tcW w:w="645" w:type="dxa"/>
            <w:hideMark/>
          </w:tcPr>
          <w:p w:rsidR="002B66F4" w:rsidRPr="002B3690" w:rsidRDefault="002B66F4" w:rsidP="007D4FFB">
            <w:pPr>
              <w:pStyle w:val="afff2"/>
              <w:rPr>
                <w:lang w:eastAsia="ru-RU"/>
              </w:rPr>
            </w:pPr>
            <w:r w:rsidRPr="002B3690">
              <w:rPr>
                <w:lang w:eastAsia="ru-RU"/>
              </w:rPr>
              <w:t>19,7</w:t>
            </w:r>
          </w:p>
        </w:tc>
        <w:tc>
          <w:tcPr>
            <w:cnfStyle w:val="000010000000"/>
            <w:tcW w:w="646" w:type="dxa"/>
            <w:hideMark/>
          </w:tcPr>
          <w:p w:rsidR="002B66F4" w:rsidRPr="002B3690" w:rsidRDefault="002B66F4" w:rsidP="007D4FFB">
            <w:pPr>
              <w:pStyle w:val="afff2"/>
              <w:rPr>
                <w:lang w:eastAsia="ru-RU"/>
              </w:rPr>
            </w:pPr>
            <w:r w:rsidRPr="002B3690">
              <w:rPr>
                <w:lang w:eastAsia="ru-RU"/>
              </w:rPr>
              <w:t>22,2</w:t>
            </w:r>
          </w:p>
        </w:tc>
        <w:tc>
          <w:tcPr>
            <w:cnfStyle w:val="000001000000"/>
            <w:tcW w:w="646" w:type="dxa"/>
            <w:hideMark/>
          </w:tcPr>
          <w:p w:rsidR="002B66F4" w:rsidRPr="002B3690" w:rsidRDefault="002B66F4" w:rsidP="007D4FFB">
            <w:pPr>
              <w:pStyle w:val="afff2"/>
              <w:rPr>
                <w:lang w:eastAsia="ru-RU"/>
              </w:rPr>
            </w:pPr>
            <w:r w:rsidRPr="002B3690">
              <w:rPr>
                <w:lang w:eastAsia="ru-RU"/>
              </w:rPr>
              <w:t>18,6</w:t>
            </w:r>
          </w:p>
        </w:tc>
        <w:tc>
          <w:tcPr>
            <w:cnfStyle w:val="000010000000"/>
            <w:tcW w:w="646" w:type="dxa"/>
            <w:hideMark/>
          </w:tcPr>
          <w:p w:rsidR="002B66F4" w:rsidRPr="002B3690" w:rsidRDefault="002B66F4" w:rsidP="007D4FFB">
            <w:pPr>
              <w:pStyle w:val="afff2"/>
              <w:rPr>
                <w:lang w:eastAsia="ru-RU"/>
              </w:rPr>
            </w:pPr>
            <w:r w:rsidRPr="002B3690">
              <w:rPr>
                <w:lang w:eastAsia="ru-RU"/>
              </w:rPr>
              <w:t>17,9</w:t>
            </w:r>
          </w:p>
        </w:tc>
        <w:tc>
          <w:tcPr>
            <w:cnfStyle w:val="000001000000"/>
            <w:tcW w:w="646" w:type="dxa"/>
          </w:tcPr>
          <w:p w:rsidR="002B66F4" w:rsidRPr="002B66F4" w:rsidRDefault="002B66F4" w:rsidP="002B66F4">
            <w:pPr>
              <w:pStyle w:val="afff2"/>
              <w:rPr>
                <w:lang w:eastAsia="ru-RU"/>
              </w:rPr>
            </w:pPr>
            <w:r w:rsidRPr="002B66F4">
              <w:rPr>
                <w:lang w:eastAsia="ru-RU"/>
              </w:rPr>
              <w:t>17,5</w:t>
            </w:r>
          </w:p>
        </w:tc>
      </w:tr>
      <w:tr w:rsidR="002B66F4" w:rsidRPr="002B3690" w:rsidTr="002B66F4">
        <w:trPr>
          <w:trHeight w:val="427"/>
        </w:trPr>
        <w:tc>
          <w:tcPr>
            <w:cnfStyle w:val="000010000000"/>
            <w:tcW w:w="2552" w:type="dxa"/>
            <w:hideMark/>
          </w:tcPr>
          <w:p w:rsidR="002B66F4" w:rsidRPr="002B3690" w:rsidRDefault="002B66F4" w:rsidP="007D4FFB">
            <w:pPr>
              <w:pStyle w:val="affa"/>
              <w:rPr>
                <w:lang w:eastAsia="ru-RU"/>
              </w:rPr>
            </w:pPr>
            <w:r w:rsidRPr="002B3690">
              <w:rPr>
                <w:lang w:eastAsia="ru-RU"/>
              </w:rPr>
              <w:t>Предоставление прочих коммунальных, социальных и персональных услуг</w:t>
            </w:r>
            <w:r w:rsidRPr="002B3690">
              <w:rPr>
                <w:lang w:eastAsia="ru-RU"/>
              </w:rPr>
              <w:br/>
              <w:t>в том числе:</w:t>
            </w:r>
          </w:p>
        </w:tc>
        <w:tc>
          <w:tcPr>
            <w:cnfStyle w:val="000001000000"/>
            <w:tcW w:w="645" w:type="dxa"/>
            <w:hideMark/>
          </w:tcPr>
          <w:p w:rsidR="002B66F4" w:rsidRPr="002B3690" w:rsidRDefault="002B66F4" w:rsidP="007D4FFB">
            <w:pPr>
              <w:pStyle w:val="afff2"/>
              <w:rPr>
                <w:lang w:eastAsia="ru-RU"/>
              </w:rPr>
            </w:pPr>
            <w:r w:rsidRPr="002B3690">
              <w:rPr>
                <w:lang w:eastAsia="ru-RU"/>
              </w:rPr>
              <w:t>16,8</w:t>
            </w:r>
          </w:p>
        </w:tc>
        <w:tc>
          <w:tcPr>
            <w:cnfStyle w:val="000010000000"/>
            <w:tcW w:w="646" w:type="dxa"/>
            <w:hideMark/>
          </w:tcPr>
          <w:p w:rsidR="002B66F4" w:rsidRPr="002B3690" w:rsidRDefault="002B66F4" w:rsidP="007D4FFB">
            <w:pPr>
              <w:pStyle w:val="afff2"/>
              <w:rPr>
                <w:lang w:eastAsia="ru-RU"/>
              </w:rPr>
            </w:pPr>
            <w:r w:rsidRPr="002B3690">
              <w:rPr>
                <w:lang w:eastAsia="ru-RU"/>
              </w:rPr>
              <w:t>18,2</w:t>
            </w:r>
          </w:p>
        </w:tc>
        <w:tc>
          <w:tcPr>
            <w:cnfStyle w:val="000001000000"/>
            <w:tcW w:w="646" w:type="dxa"/>
            <w:hideMark/>
          </w:tcPr>
          <w:p w:rsidR="002B66F4" w:rsidRPr="002B3690" w:rsidRDefault="002B66F4" w:rsidP="007D4FFB">
            <w:pPr>
              <w:pStyle w:val="afff2"/>
              <w:rPr>
                <w:lang w:eastAsia="ru-RU"/>
              </w:rPr>
            </w:pPr>
            <w:r w:rsidRPr="002B3690">
              <w:rPr>
                <w:lang w:eastAsia="ru-RU"/>
              </w:rPr>
              <w:t>37,9</w:t>
            </w:r>
          </w:p>
        </w:tc>
        <w:tc>
          <w:tcPr>
            <w:cnfStyle w:val="000010000000"/>
            <w:tcW w:w="646" w:type="dxa"/>
            <w:hideMark/>
          </w:tcPr>
          <w:p w:rsidR="002B66F4" w:rsidRPr="002B3690" w:rsidRDefault="002B66F4" w:rsidP="007D4FFB">
            <w:pPr>
              <w:pStyle w:val="afff2"/>
              <w:rPr>
                <w:lang w:eastAsia="ru-RU"/>
              </w:rPr>
            </w:pPr>
            <w:r w:rsidRPr="002B3690">
              <w:rPr>
                <w:lang w:eastAsia="ru-RU"/>
              </w:rPr>
              <w:t>37,3</w:t>
            </w:r>
          </w:p>
        </w:tc>
        <w:tc>
          <w:tcPr>
            <w:cnfStyle w:val="000001000000"/>
            <w:tcW w:w="645" w:type="dxa"/>
            <w:hideMark/>
          </w:tcPr>
          <w:p w:rsidR="002B66F4" w:rsidRPr="002B3690" w:rsidRDefault="002B66F4" w:rsidP="007D4FFB">
            <w:pPr>
              <w:pStyle w:val="afff2"/>
              <w:rPr>
                <w:lang w:eastAsia="ru-RU"/>
              </w:rPr>
            </w:pPr>
            <w:r w:rsidRPr="002B3690">
              <w:rPr>
                <w:lang w:eastAsia="ru-RU"/>
              </w:rPr>
              <w:t>22,3</w:t>
            </w:r>
          </w:p>
        </w:tc>
        <w:tc>
          <w:tcPr>
            <w:cnfStyle w:val="000010000000"/>
            <w:tcW w:w="646" w:type="dxa"/>
            <w:hideMark/>
          </w:tcPr>
          <w:p w:rsidR="002B66F4" w:rsidRPr="002B3690" w:rsidRDefault="002B66F4" w:rsidP="007D4FFB">
            <w:pPr>
              <w:pStyle w:val="afff2"/>
              <w:rPr>
                <w:lang w:eastAsia="ru-RU"/>
              </w:rPr>
            </w:pPr>
            <w:r w:rsidRPr="002B3690">
              <w:rPr>
                <w:lang w:eastAsia="ru-RU"/>
              </w:rPr>
              <w:t>23,9</w:t>
            </w:r>
          </w:p>
        </w:tc>
        <w:tc>
          <w:tcPr>
            <w:cnfStyle w:val="000001000000"/>
            <w:tcW w:w="646" w:type="dxa"/>
            <w:hideMark/>
          </w:tcPr>
          <w:p w:rsidR="002B66F4" w:rsidRPr="002B3690" w:rsidRDefault="002B66F4" w:rsidP="007D4FFB">
            <w:pPr>
              <w:pStyle w:val="afff2"/>
              <w:rPr>
                <w:lang w:eastAsia="ru-RU"/>
              </w:rPr>
            </w:pPr>
            <w:r w:rsidRPr="002B3690">
              <w:rPr>
                <w:lang w:eastAsia="ru-RU"/>
              </w:rPr>
              <w:t>26,6</w:t>
            </w:r>
          </w:p>
        </w:tc>
        <w:tc>
          <w:tcPr>
            <w:cnfStyle w:val="000010000000"/>
            <w:tcW w:w="646" w:type="dxa"/>
            <w:hideMark/>
          </w:tcPr>
          <w:p w:rsidR="002B66F4" w:rsidRPr="002B3690" w:rsidRDefault="002B66F4" w:rsidP="007D4FFB">
            <w:pPr>
              <w:pStyle w:val="afff2"/>
              <w:rPr>
                <w:lang w:eastAsia="ru-RU"/>
              </w:rPr>
            </w:pPr>
            <w:r w:rsidRPr="002B3690">
              <w:rPr>
                <w:lang w:eastAsia="ru-RU"/>
              </w:rPr>
              <w:t>26,6</w:t>
            </w:r>
          </w:p>
        </w:tc>
        <w:tc>
          <w:tcPr>
            <w:cnfStyle w:val="000001000000"/>
            <w:tcW w:w="646" w:type="dxa"/>
          </w:tcPr>
          <w:p w:rsidR="002B66F4" w:rsidRPr="002B66F4" w:rsidRDefault="002B66F4" w:rsidP="002B66F4">
            <w:pPr>
              <w:pStyle w:val="afff2"/>
              <w:rPr>
                <w:lang w:eastAsia="ru-RU"/>
              </w:rPr>
            </w:pPr>
            <w:r w:rsidRPr="002B66F4">
              <w:rPr>
                <w:lang w:eastAsia="ru-RU"/>
              </w:rPr>
              <w:t>25,8</w:t>
            </w:r>
          </w:p>
        </w:tc>
      </w:tr>
      <w:tr w:rsidR="002B66F4" w:rsidRPr="002B3690" w:rsidTr="002B66F4">
        <w:trPr>
          <w:trHeight w:val="630"/>
        </w:trPr>
        <w:tc>
          <w:tcPr>
            <w:cnfStyle w:val="000010000000"/>
            <w:tcW w:w="2552" w:type="dxa"/>
            <w:hideMark/>
          </w:tcPr>
          <w:p w:rsidR="002B66F4" w:rsidRPr="002B3690" w:rsidRDefault="002B66F4" w:rsidP="007D4FFB">
            <w:pPr>
              <w:pStyle w:val="affa"/>
              <w:rPr>
                <w:lang w:eastAsia="ru-RU"/>
              </w:rPr>
            </w:pPr>
            <w:r w:rsidRPr="002B3690">
              <w:rPr>
                <w:lang w:eastAsia="ru-RU"/>
              </w:rPr>
              <w:t>деятельность по организации отдыха и развлечений, культуры и спорта</w:t>
            </w:r>
          </w:p>
        </w:tc>
        <w:tc>
          <w:tcPr>
            <w:cnfStyle w:val="000001000000"/>
            <w:tcW w:w="645" w:type="dxa"/>
            <w:hideMark/>
          </w:tcPr>
          <w:p w:rsidR="002B66F4" w:rsidRPr="002B3690" w:rsidRDefault="002B66F4" w:rsidP="007D4FFB">
            <w:pPr>
              <w:pStyle w:val="afff2"/>
              <w:rPr>
                <w:lang w:eastAsia="ru-RU"/>
              </w:rPr>
            </w:pPr>
            <w:r w:rsidRPr="002B3690">
              <w:rPr>
                <w:lang w:eastAsia="ru-RU"/>
              </w:rPr>
              <w:t>15,3</w:t>
            </w:r>
          </w:p>
        </w:tc>
        <w:tc>
          <w:tcPr>
            <w:cnfStyle w:val="000010000000"/>
            <w:tcW w:w="646" w:type="dxa"/>
            <w:hideMark/>
          </w:tcPr>
          <w:p w:rsidR="002B66F4" w:rsidRPr="002B3690" w:rsidRDefault="002B66F4" w:rsidP="007D4FFB">
            <w:pPr>
              <w:pStyle w:val="afff2"/>
              <w:rPr>
                <w:lang w:eastAsia="ru-RU"/>
              </w:rPr>
            </w:pPr>
            <w:r w:rsidRPr="002B3690">
              <w:rPr>
                <w:lang w:eastAsia="ru-RU"/>
              </w:rPr>
              <w:t>21,9</w:t>
            </w:r>
          </w:p>
        </w:tc>
        <w:tc>
          <w:tcPr>
            <w:cnfStyle w:val="000001000000"/>
            <w:tcW w:w="646" w:type="dxa"/>
            <w:hideMark/>
          </w:tcPr>
          <w:p w:rsidR="002B66F4" w:rsidRPr="002B3690" w:rsidRDefault="002B66F4" w:rsidP="007D4FFB">
            <w:pPr>
              <w:pStyle w:val="afff2"/>
              <w:rPr>
                <w:lang w:eastAsia="ru-RU"/>
              </w:rPr>
            </w:pPr>
            <w:r w:rsidRPr="002B3690">
              <w:rPr>
                <w:lang w:eastAsia="ru-RU"/>
              </w:rPr>
              <w:t>27,4</w:t>
            </w:r>
          </w:p>
        </w:tc>
        <w:tc>
          <w:tcPr>
            <w:cnfStyle w:val="000010000000"/>
            <w:tcW w:w="646" w:type="dxa"/>
            <w:hideMark/>
          </w:tcPr>
          <w:p w:rsidR="002B66F4" w:rsidRPr="002B3690" w:rsidRDefault="002B66F4" w:rsidP="007D4FFB">
            <w:pPr>
              <w:pStyle w:val="afff2"/>
              <w:rPr>
                <w:lang w:eastAsia="ru-RU"/>
              </w:rPr>
            </w:pPr>
            <w:r w:rsidRPr="002B3690">
              <w:rPr>
                <w:lang w:eastAsia="ru-RU"/>
              </w:rPr>
              <w:t>40,8</w:t>
            </w:r>
          </w:p>
        </w:tc>
        <w:tc>
          <w:tcPr>
            <w:cnfStyle w:val="000001000000"/>
            <w:tcW w:w="645" w:type="dxa"/>
            <w:hideMark/>
          </w:tcPr>
          <w:p w:rsidR="002B66F4" w:rsidRPr="002B3690" w:rsidRDefault="002B66F4" w:rsidP="007D4FFB">
            <w:pPr>
              <w:pStyle w:val="afff2"/>
              <w:rPr>
                <w:lang w:eastAsia="ru-RU"/>
              </w:rPr>
            </w:pPr>
            <w:r w:rsidRPr="002B3690">
              <w:rPr>
                <w:lang w:eastAsia="ru-RU"/>
              </w:rPr>
              <w:t>23,1</w:t>
            </w:r>
          </w:p>
        </w:tc>
        <w:tc>
          <w:tcPr>
            <w:cnfStyle w:val="000010000000"/>
            <w:tcW w:w="646" w:type="dxa"/>
            <w:hideMark/>
          </w:tcPr>
          <w:p w:rsidR="002B66F4" w:rsidRPr="002B3690" w:rsidRDefault="002B66F4" w:rsidP="007D4FFB">
            <w:pPr>
              <w:pStyle w:val="afff2"/>
              <w:rPr>
                <w:lang w:eastAsia="ru-RU"/>
              </w:rPr>
            </w:pPr>
            <w:r w:rsidRPr="002B3690">
              <w:rPr>
                <w:lang w:eastAsia="ru-RU"/>
              </w:rPr>
              <w:t>26,3</w:t>
            </w:r>
          </w:p>
        </w:tc>
        <w:tc>
          <w:tcPr>
            <w:cnfStyle w:val="000001000000"/>
            <w:tcW w:w="646" w:type="dxa"/>
            <w:hideMark/>
          </w:tcPr>
          <w:p w:rsidR="002B66F4" w:rsidRPr="002B3690" w:rsidRDefault="002B66F4" w:rsidP="007D4FFB">
            <w:pPr>
              <w:pStyle w:val="afff2"/>
              <w:rPr>
                <w:lang w:eastAsia="ru-RU"/>
              </w:rPr>
            </w:pPr>
            <w:r w:rsidRPr="002B3690">
              <w:rPr>
                <w:lang w:eastAsia="ru-RU"/>
              </w:rPr>
              <w:t>29,4</w:t>
            </w:r>
          </w:p>
        </w:tc>
        <w:tc>
          <w:tcPr>
            <w:cnfStyle w:val="000010000000"/>
            <w:tcW w:w="646" w:type="dxa"/>
            <w:hideMark/>
          </w:tcPr>
          <w:p w:rsidR="002B66F4" w:rsidRPr="002B3690" w:rsidRDefault="002B66F4" w:rsidP="007D4FFB">
            <w:pPr>
              <w:pStyle w:val="afff2"/>
              <w:rPr>
                <w:lang w:eastAsia="ru-RU"/>
              </w:rPr>
            </w:pPr>
            <w:r w:rsidRPr="002B3690">
              <w:rPr>
                <w:lang w:eastAsia="ru-RU"/>
              </w:rPr>
              <w:t>30,8</w:t>
            </w:r>
          </w:p>
        </w:tc>
        <w:tc>
          <w:tcPr>
            <w:cnfStyle w:val="000001000000"/>
            <w:tcW w:w="646" w:type="dxa"/>
          </w:tcPr>
          <w:p w:rsidR="002B66F4" w:rsidRPr="002B66F4" w:rsidRDefault="002B66F4" w:rsidP="002B66F4">
            <w:pPr>
              <w:pStyle w:val="afff2"/>
              <w:rPr>
                <w:lang w:eastAsia="ru-RU"/>
              </w:rPr>
            </w:pPr>
            <w:r w:rsidRPr="002B66F4">
              <w:rPr>
                <w:lang w:eastAsia="ru-RU"/>
              </w:rPr>
              <w:t>29,1</w:t>
            </w:r>
          </w:p>
        </w:tc>
      </w:tr>
    </w:tbl>
    <w:p w:rsidR="006664F1" w:rsidRDefault="006664F1" w:rsidP="006664F1">
      <w:pPr>
        <w:spacing w:after="0" w:line="360" w:lineRule="auto"/>
        <w:ind w:left="360"/>
        <w:rPr>
          <w:rFonts w:ascii="Times New Roman" w:hAnsi="Times New Roman" w:cs="Times New Roman"/>
          <w:szCs w:val="24"/>
          <w:lang w:eastAsia="ru-RU"/>
        </w:rPr>
      </w:pPr>
    </w:p>
    <w:p w:rsidR="00D20C53" w:rsidRDefault="00D20C53" w:rsidP="00D20C53">
      <w:pPr>
        <w:pStyle w:val="afd"/>
        <w:rPr>
          <w:lang w:eastAsia="ru-RU"/>
        </w:rPr>
      </w:pPr>
      <w:r>
        <w:rPr>
          <w:lang w:eastAsia="ru-RU"/>
        </w:rPr>
        <w:t>* расчет произведен без учета поступлений по страховым взносам на обязательное пенсионное страхование.</w:t>
      </w:r>
    </w:p>
    <w:p w:rsidR="00D20C53" w:rsidRDefault="00D20C53" w:rsidP="00D20C53">
      <w:pPr>
        <w:spacing w:after="0" w:line="240" w:lineRule="auto"/>
        <w:rPr>
          <w:rFonts w:ascii="Times New Roman" w:hAnsi="Times New Roman" w:cs="Times New Roman"/>
          <w:szCs w:val="24"/>
          <w:lang w:eastAsia="ru-RU"/>
        </w:rPr>
      </w:pPr>
      <w:r w:rsidRPr="002D58BE">
        <w:rPr>
          <w:rStyle w:val="affd"/>
        </w:rPr>
        <w:t>Источник: Приложение №3 к Приказу ФНС России от 30.05.2007 N ММ-3-06/333@ «Об утверждении Концепции системы планирования выездных налоговых проверок».</w:t>
      </w:r>
    </w:p>
    <w:p w:rsidR="00D20C53" w:rsidRDefault="00D20C53">
      <w:pPr>
        <w:spacing w:after="0" w:line="240" w:lineRule="auto"/>
        <w:jc w:val="left"/>
        <w:rPr>
          <w:rFonts w:ascii="Arial" w:hAnsi="Arial"/>
          <w:color w:val="512177"/>
          <w:sz w:val="18"/>
          <w:lang w:eastAsia="ru-RU"/>
        </w:rPr>
      </w:pPr>
      <w:r>
        <w:br w:type="page"/>
      </w:r>
    </w:p>
    <w:p w:rsidR="00D20C53" w:rsidRPr="00D20C53" w:rsidRDefault="00D20C53" w:rsidP="00D20C53">
      <w:pPr>
        <w:pStyle w:val="afff4"/>
        <w:jc w:val="both"/>
        <w:rPr>
          <w:rFonts w:ascii="Garamond" w:hAnsi="Garamond"/>
          <w:i/>
          <w:sz w:val="24"/>
          <w:szCs w:val="24"/>
        </w:rPr>
      </w:pPr>
      <w:r w:rsidRPr="00D20C53">
        <w:rPr>
          <w:rFonts w:ascii="Garamond" w:hAnsi="Garamond"/>
          <w:color w:val="auto"/>
          <w:sz w:val="24"/>
          <w:szCs w:val="24"/>
        </w:rPr>
        <w:lastRenderedPageBreak/>
        <w:t>Показатель налоговой нагрузки рассчитан как</w:t>
      </w:r>
      <w:r w:rsidRPr="00D20C53">
        <w:t xml:space="preserve"> </w:t>
      </w:r>
      <w:r w:rsidRPr="00D20C53">
        <w:rPr>
          <w:rFonts w:ascii="Garamond" w:hAnsi="Garamond"/>
          <w:i/>
          <w:sz w:val="24"/>
          <w:szCs w:val="24"/>
        </w:rPr>
        <w:t>соотношение как соотношение суммы уплаченных налогов по данным отчетности налоговых органов, за вычетом НДФЛ и страховых взносов на обязательное социальное страхование, и оборота организаций по данным Росстата.</w:t>
      </w:r>
    </w:p>
    <w:p w:rsidR="006664F1" w:rsidRPr="002B3690" w:rsidRDefault="00AC3956" w:rsidP="00AC3956">
      <w:pPr>
        <w:pStyle w:val="afff4"/>
        <w:rPr>
          <w:rFonts w:ascii="Times New Roman" w:hAnsi="Times New Roman" w:cs="Times New Roman"/>
          <w:b/>
          <w:szCs w:val="24"/>
        </w:rPr>
      </w:pPr>
      <w:r>
        <w:t xml:space="preserve">Табл. </w:t>
      </w:r>
      <w:fldSimple w:instr=" SEQ Табл. \* ARABIC ">
        <w:r w:rsidR="00972676">
          <w:rPr>
            <w:noProof/>
          </w:rPr>
          <w:t>16</w:t>
        </w:r>
      </w:fldSimple>
      <w:r>
        <w:t xml:space="preserve"> </w:t>
      </w:r>
      <w:r w:rsidRPr="00750CEC">
        <w:t>Расчёты ФБК</w:t>
      </w:r>
    </w:p>
    <w:tbl>
      <w:tblPr>
        <w:tblStyle w:val="14"/>
        <w:tblW w:w="8330" w:type="dxa"/>
        <w:tblLayout w:type="fixed"/>
        <w:tblLook w:val="02A0"/>
      </w:tblPr>
      <w:tblGrid>
        <w:gridCol w:w="2518"/>
        <w:gridCol w:w="645"/>
        <w:gridCol w:w="646"/>
        <w:gridCol w:w="646"/>
        <w:gridCol w:w="646"/>
        <w:gridCol w:w="645"/>
        <w:gridCol w:w="646"/>
        <w:gridCol w:w="646"/>
        <w:gridCol w:w="646"/>
        <w:gridCol w:w="646"/>
      </w:tblGrid>
      <w:tr w:rsidR="002B66F4" w:rsidRPr="002B3690" w:rsidTr="002B66F4">
        <w:trPr>
          <w:cnfStyle w:val="100000000000"/>
          <w:trHeight w:val="525"/>
        </w:trPr>
        <w:tc>
          <w:tcPr>
            <w:cnfStyle w:val="000010000000"/>
            <w:tcW w:w="2518" w:type="dxa"/>
            <w:hideMark/>
          </w:tcPr>
          <w:p w:rsidR="002B66F4" w:rsidRPr="002B3690" w:rsidRDefault="002B66F4" w:rsidP="00AC3956">
            <w:pPr>
              <w:pStyle w:val="affb"/>
              <w:rPr>
                <w:lang w:eastAsia="ru-RU"/>
              </w:rPr>
            </w:pPr>
            <w:r>
              <w:rPr>
                <w:lang w:eastAsia="ru-RU"/>
              </w:rPr>
              <w:t>В</w:t>
            </w:r>
            <w:r w:rsidRPr="002B3690">
              <w:rPr>
                <w:lang w:eastAsia="ru-RU"/>
              </w:rPr>
              <w:t>ид экономической деятельности</w:t>
            </w:r>
          </w:p>
        </w:tc>
        <w:tc>
          <w:tcPr>
            <w:cnfStyle w:val="000001000000"/>
            <w:tcW w:w="645" w:type="dxa"/>
            <w:hideMark/>
          </w:tcPr>
          <w:p w:rsidR="002B66F4" w:rsidRPr="00AC3956" w:rsidRDefault="002B66F4" w:rsidP="00AC3956">
            <w:pPr>
              <w:pStyle w:val="affb"/>
              <w:rPr>
                <w:szCs w:val="24"/>
              </w:rPr>
            </w:pPr>
            <w:r w:rsidRPr="00AC3956">
              <w:rPr>
                <w:szCs w:val="24"/>
              </w:rPr>
              <w:t>2006</w:t>
            </w:r>
          </w:p>
        </w:tc>
        <w:tc>
          <w:tcPr>
            <w:cnfStyle w:val="000010000000"/>
            <w:tcW w:w="646" w:type="dxa"/>
            <w:hideMark/>
          </w:tcPr>
          <w:p w:rsidR="002B66F4" w:rsidRPr="00AC3956" w:rsidRDefault="002B66F4" w:rsidP="00AC3956">
            <w:pPr>
              <w:pStyle w:val="affb"/>
              <w:rPr>
                <w:szCs w:val="24"/>
              </w:rPr>
            </w:pPr>
            <w:r w:rsidRPr="00AC3956">
              <w:rPr>
                <w:szCs w:val="24"/>
              </w:rPr>
              <w:t>2007</w:t>
            </w:r>
          </w:p>
        </w:tc>
        <w:tc>
          <w:tcPr>
            <w:cnfStyle w:val="000001000000"/>
            <w:tcW w:w="646" w:type="dxa"/>
            <w:hideMark/>
          </w:tcPr>
          <w:p w:rsidR="002B66F4" w:rsidRPr="00AC3956" w:rsidRDefault="002B66F4" w:rsidP="00AC3956">
            <w:pPr>
              <w:pStyle w:val="affb"/>
              <w:rPr>
                <w:szCs w:val="24"/>
              </w:rPr>
            </w:pPr>
            <w:r w:rsidRPr="00AC3956">
              <w:rPr>
                <w:szCs w:val="24"/>
              </w:rPr>
              <w:t>2008</w:t>
            </w:r>
          </w:p>
        </w:tc>
        <w:tc>
          <w:tcPr>
            <w:cnfStyle w:val="000010000000"/>
            <w:tcW w:w="646" w:type="dxa"/>
            <w:hideMark/>
          </w:tcPr>
          <w:p w:rsidR="002B66F4" w:rsidRPr="00AC3956" w:rsidRDefault="002B66F4" w:rsidP="00AC3956">
            <w:pPr>
              <w:pStyle w:val="affb"/>
              <w:rPr>
                <w:szCs w:val="24"/>
              </w:rPr>
            </w:pPr>
            <w:r w:rsidRPr="00AC3956">
              <w:rPr>
                <w:szCs w:val="24"/>
              </w:rPr>
              <w:t>2009</w:t>
            </w:r>
          </w:p>
        </w:tc>
        <w:tc>
          <w:tcPr>
            <w:cnfStyle w:val="000001000000"/>
            <w:tcW w:w="645" w:type="dxa"/>
            <w:hideMark/>
          </w:tcPr>
          <w:p w:rsidR="002B66F4" w:rsidRPr="00AC3956" w:rsidRDefault="002B66F4" w:rsidP="00AC3956">
            <w:pPr>
              <w:pStyle w:val="affb"/>
              <w:rPr>
                <w:szCs w:val="24"/>
              </w:rPr>
            </w:pPr>
            <w:r w:rsidRPr="00AC3956">
              <w:rPr>
                <w:szCs w:val="24"/>
              </w:rPr>
              <w:t>2010</w:t>
            </w:r>
          </w:p>
        </w:tc>
        <w:tc>
          <w:tcPr>
            <w:cnfStyle w:val="000010000000"/>
            <w:tcW w:w="646" w:type="dxa"/>
            <w:hideMark/>
          </w:tcPr>
          <w:p w:rsidR="002B66F4" w:rsidRPr="00AC3956" w:rsidRDefault="002B66F4" w:rsidP="00AC3956">
            <w:pPr>
              <w:pStyle w:val="affb"/>
              <w:rPr>
                <w:szCs w:val="24"/>
              </w:rPr>
            </w:pPr>
            <w:r w:rsidRPr="00AC3956">
              <w:rPr>
                <w:szCs w:val="24"/>
              </w:rPr>
              <w:t>2011</w:t>
            </w:r>
          </w:p>
        </w:tc>
        <w:tc>
          <w:tcPr>
            <w:cnfStyle w:val="000001000000"/>
            <w:tcW w:w="646" w:type="dxa"/>
            <w:hideMark/>
          </w:tcPr>
          <w:p w:rsidR="002B66F4" w:rsidRPr="00AC3956" w:rsidRDefault="002B66F4" w:rsidP="00AC3956">
            <w:pPr>
              <w:pStyle w:val="affb"/>
              <w:rPr>
                <w:szCs w:val="24"/>
              </w:rPr>
            </w:pPr>
            <w:r w:rsidRPr="00AC3956">
              <w:rPr>
                <w:szCs w:val="24"/>
              </w:rPr>
              <w:t>2012</w:t>
            </w:r>
          </w:p>
        </w:tc>
        <w:tc>
          <w:tcPr>
            <w:cnfStyle w:val="000010000000"/>
            <w:tcW w:w="646" w:type="dxa"/>
            <w:hideMark/>
          </w:tcPr>
          <w:p w:rsidR="002B66F4" w:rsidRPr="00AC3956" w:rsidRDefault="002B66F4" w:rsidP="00AC3956">
            <w:pPr>
              <w:pStyle w:val="affb"/>
              <w:rPr>
                <w:szCs w:val="24"/>
              </w:rPr>
            </w:pPr>
            <w:r w:rsidRPr="00AC3956">
              <w:rPr>
                <w:szCs w:val="24"/>
              </w:rPr>
              <w:t>2013</w:t>
            </w:r>
          </w:p>
        </w:tc>
        <w:tc>
          <w:tcPr>
            <w:cnfStyle w:val="000001000000"/>
            <w:tcW w:w="646" w:type="dxa"/>
          </w:tcPr>
          <w:p w:rsidR="002B66F4" w:rsidRPr="00AC3956" w:rsidRDefault="002B66F4" w:rsidP="00AC3956">
            <w:pPr>
              <w:pStyle w:val="affb"/>
              <w:rPr>
                <w:szCs w:val="24"/>
              </w:rPr>
            </w:pPr>
            <w:r>
              <w:rPr>
                <w:szCs w:val="24"/>
              </w:rPr>
              <w:t>2014</w:t>
            </w:r>
          </w:p>
        </w:tc>
      </w:tr>
      <w:tr w:rsidR="002B66F4" w:rsidRPr="002B3690" w:rsidTr="002B66F4">
        <w:trPr>
          <w:trHeight w:val="255"/>
        </w:trPr>
        <w:tc>
          <w:tcPr>
            <w:cnfStyle w:val="000010000000"/>
            <w:tcW w:w="2518" w:type="dxa"/>
            <w:hideMark/>
          </w:tcPr>
          <w:p w:rsidR="002B66F4" w:rsidRPr="00AC3956" w:rsidRDefault="002B66F4" w:rsidP="00AC3956">
            <w:pPr>
              <w:pStyle w:val="affa"/>
              <w:rPr>
                <w:b/>
                <w:lang w:eastAsia="ru-RU"/>
              </w:rPr>
            </w:pPr>
            <w:r w:rsidRPr="00AC3956">
              <w:rPr>
                <w:b/>
                <w:lang w:eastAsia="ru-RU"/>
              </w:rPr>
              <w:t>всего</w:t>
            </w:r>
          </w:p>
        </w:tc>
        <w:tc>
          <w:tcPr>
            <w:cnfStyle w:val="000001000000"/>
            <w:tcW w:w="645" w:type="dxa"/>
            <w:noWrap/>
            <w:hideMark/>
          </w:tcPr>
          <w:p w:rsidR="002B66F4" w:rsidRPr="00AC3956" w:rsidRDefault="002B66F4" w:rsidP="00AC3956">
            <w:pPr>
              <w:pStyle w:val="afff2"/>
              <w:rPr>
                <w:b/>
                <w:lang w:eastAsia="ru-RU"/>
              </w:rPr>
            </w:pPr>
            <w:r w:rsidRPr="00AC3956">
              <w:rPr>
                <w:b/>
                <w:lang w:eastAsia="ru-RU"/>
              </w:rPr>
              <w:t>9,6</w:t>
            </w:r>
          </w:p>
        </w:tc>
        <w:tc>
          <w:tcPr>
            <w:cnfStyle w:val="000010000000"/>
            <w:tcW w:w="646" w:type="dxa"/>
            <w:noWrap/>
            <w:hideMark/>
          </w:tcPr>
          <w:p w:rsidR="002B66F4" w:rsidRPr="00AC3956" w:rsidRDefault="002B66F4" w:rsidP="00AC3956">
            <w:pPr>
              <w:pStyle w:val="afff2"/>
              <w:rPr>
                <w:b/>
                <w:lang w:eastAsia="ru-RU"/>
              </w:rPr>
            </w:pPr>
            <w:r w:rsidRPr="00AC3956">
              <w:rPr>
                <w:b/>
                <w:lang w:eastAsia="ru-RU"/>
              </w:rPr>
              <w:t>9,5</w:t>
            </w:r>
          </w:p>
        </w:tc>
        <w:tc>
          <w:tcPr>
            <w:cnfStyle w:val="000001000000"/>
            <w:tcW w:w="646" w:type="dxa"/>
            <w:noWrap/>
            <w:hideMark/>
          </w:tcPr>
          <w:p w:rsidR="002B66F4" w:rsidRPr="00AC3956" w:rsidRDefault="002B66F4" w:rsidP="00AC3956">
            <w:pPr>
              <w:pStyle w:val="afff2"/>
              <w:rPr>
                <w:b/>
                <w:lang w:eastAsia="ru-RU"/>
              </w:rPr>
            </w:pPr>
            <w:r w:rsidRPr="00AC3956">
              <w:rPr>
                <w:b/>
                <w:lang w:eastAsia="ru-RU"/>
              </w:rPr>
              <w:t>8,5</w:t>
            </w:r>
          </w:p>
        </w:tc>
        <w:tc>
          <w:tcPr>
            <w:cnfStyle w:val="000010000000"/>
            <w:tcW w:w="646" w:type="dxa"/>
            <w:noWrap/>
            <w:hideMark/>
          </w:tcPr>
          <w:p w:rsidR="002B66F4" w:rsidRPr="00AC3956" w:rsidRDefault="002B66F4" w:rsidP="00AC3956">
            <w:pPr>
              <w:pStyle w:val="afff2"/>
              <w:rPr>
                <w:b/>
                <w:lang w:eastAsia="ru-RU"/>
              </w:rPr>
            </w:pPr>
            <w:r w:rsidRPr="00AC3956">
              <w:rPr>
                <w:b/>
                <w:lang w:eastAsia="ru-RU"/>
              </w:rPr>
              <w:t>6,8</w:t>
            </w:r>
          </w:p>
        </w:tc>
        <w:tc>
          <w:tcPr>
            <w:cnfStyle w:val="000001000000"/>
            <w:tcW w:w="645" w:type="dxa"/>
            <w:noWrap/>
            <w:hideMark/>
          </w:tcPr>
          <w:p w:rsidR="002B66F4" w:rsidRPr="00AC3956" w:rsidRDefault="002B66F4" w:rsidP="00AC3956">
            <w:pPr>
              <w:pStyle w:val="afff2"/>
              <w:rPr>
                <w:b/>
                <w:lang w:eastAsia="ru-RU"/>
              </w:rPr>
            </w:pPr>
            <w:r w:rsidRPr="00AC3956">
              <w:rPr>
                <w:b/>
                <w:lang w:eastAsia="ru-RU"/>
              </w:rPr>
              <w:t>7,2</w:t>
            </w:r>
          </w:p>
        </w:tc>
        <w:tc>
          <w:tcPr>
            <w:cnfStyle w:val="000010000000"/>
            <w:tcW w:w="646" w:type="dxa"/>
            <w:noWrap/>
            <w:hideMark/>
          </w:tcPr>
          <w:p w:rsidR="002B66F4" w:rsidRPr="00AC3956" w:rsidRDefault="002B66F4" w:rsidP="00AC3956">
            <w:pPr>
              <w:pStyle w:val="afff2"/>
              <w:rPr>
                <w:b/>
                <w:lang w:eastAsia="ru-RU"/>
              </w:rPr>
            </w:pPr>
            <w:r w:rsidRPr="00AC3956">
              <w:rPr>
                <w:b/>
                <w:lang w:eastAsia="ru-RU"/>
              </w:rPr>
              <w:t>7,7</w:t>
            </w:r>
          </w:p>
        </w:tc>
        <w:tc>
          <w:tcPr>
            <w:cnfStyle w:val="000001000000"/>
            <w:tcW w:w="646" w:type="dxa"/>
            <w:noWrap/>
            <w:hideMark/>
          </w:tcPr>
          <w:p w:rsidR="002B66F4" w:rsidRPr="00AC3956" w:rsidRDefault="002B66F4" w:rsidP="00AC3956">
            <w:pPr>
              <w:pStyle w:val="afff2"/>
              <w:rPr>
                <w:b/>
                <w:lang w:eastAsia="ru-RU"/>
              </w:rPr>
            </w:pPr>
            <w:r w:rsidRPr="00AC3956">
              <w:rPr>
                <w:b/>
                <w:lang w:eastAsia="ru-RU"/>
              </w:rPr>
              <w:t>7,8</w:t>
            </w:r>
          </w:p>
        </w:tc>
        <w:tc>
          <w:tcPr>
            <w:cnfStyle w:val="000010000000"/>
            <w:tcW w:w="646" w:type="dxa"/>
            <w:noWrap/>
            <w:hideMark/>
          </w:tcPr>
          <w:p w:rsidR="002B66F4" w:rsidRPr="00AC3956" w:rsidRDefault="002B66F4" w:rsidP="00AC3956">
            <w:pPr>
              <w:pStyle w:val="afff2"/>
              <w:rPr>
                <w:b/>
                <w:lang w:eastAsia="ru-RU"/>
              </w:rPr>
            </w:pPr>
            <w:r w:rsidRPr="00AC3956">
              <w:rPr>
                <w:b/>
                <w:lang w:eastAsia="ru-RU"/>
              </w:rPr>
              <w:t>7,7</w:t>
            </w:r>
          </w:p>
        </w:tc>
        <w:tc>
          <w:tcPr>
            <w:cnfStyle w:val="000001000000"/>
            <w:tcW w:w="646" w:type="dxa"/>
            <w:vAlign w:val="bottom"/>
          </w:tcPr>
          <w:p w:rsidR="002B66F4" w:rsidRPr="002B66F4" w:rsidRDefault="002B66F4" w:rsidP="002B66F4">
            <w:pPr>
              <w:pStyle w:val="afff2"/>
              <w:rPr>
                <w:b/>
                <w:lang w:eastAsia="ru-RU"/>
              </w:rPr>
            </w:pPr>
            <w:r w:rsidRPr="002B66F4">
              <w:rPr>
                <w:b/>
                <w:lang w:eastAsia="ru-RU"/>
              </w:rPr>
              <w:t>7,7</w:t>
            </w:r>
          </w:p>
        </w:tc>
      </w:tr>
      <w:tr w:rsidR="002B66F4" w:rsidRPr="002B3690" w:rsidTr="002B66F4">
        <w:trPr>
          <w:trHeight w:val="70"/>
        </w:trPr>
        <w:tc>
          <w:tcPr>
            <w:cnfStyle w:val="000010000000"/>
            <w:tcW w:w="2518" w:type="dxa"/>
            <w:hideMark/>
          </w:tcPr>
          <w:p w:rsidR="002B66F4" w:rsidRPr="002B3690" w:rsidRDefault="002B66F4" w:rsidP="00AC3956">
            <w:pPr>
              <w:pStyle w:val="affa"/>
              <w:rPr>
                <w:lang w:eastAsia="ru-RU"/>
              </w:rPr>
            </w:pPr>
            <w:r w:rsidRPr="002B3690">
              <w:rPr>
                <w:lang w:eastAsia="ru-RU"/>
              </w:rPr>
              <w:t>сельское хозяйство, охота и лесное хозяйство</w:t>
            </w:r>
          </w:p>
        </w:tc>
        <w:tc>
          <w:tcPr>
            <w:cnfStyle w:val="000001000000"/>
            <w:tcW w:w="645" w:type="dxa"/>
            <w:noWrap/>
            <w:hideMark/>
          </w:tcPr>
          <w:p w:rsidR="002B66F4" w:rsidRPr="002B3690" w:rsidRDefault="002B66F4" w:rsidP="00AC3956">
            <w:pPr>
              <w:pStyle w:val="afff2"/>
              <w:rPr>
                <w:lang w:eastAsia="ru-RU"/>
              </w:rPr>
            </w:pPr>
            <w:r w:rsidRPr="002B3690">
              <w:rPr>
                <w:lang w:eastAsia="ru-RU"/>
              </w:rPr>
              <w:t>2,3</w:t>
            </w:r>
          </w:p>
        </w:tc>
        <w:tc>
          <w:tcPr>
            <w:cnfStyle w:val="000010000000"/>
            <w:tcW w:w="646" w:type="dxa"/>
            <w:noWrap/>
            <w:hideMark/>
          </w:tcPr>
          <w:p w:rsidR="002B66F4" w:rsidRPr="002B3690" w:rsidRDefault="002B66F4" w:rsidP="00AC3956">
            <w:pPr>
              <w:pStyle w:val="afff2"/>
              <w:rPr>
                <w:lang w:eastAsia="ru-RU"/>
              </w:rPr>
            </w:pPr>
            <w:r w:rsidRPr="002B3690">
              <w:rPr>
                <w:lang w:eastAsia="ru-RU"/>
              </w:rPr>
              <w:t>1,6</w:t>
            </w:r>
          </w:p>
        </w:tc>
        <w:tc>
          <w:tcPr>
            <w:cnfStyle w:val="000001000000"/>
            <w:tcW w:w="646" w:type="dxa"/>
            <w:noWrap/>
            <w:hideMark/>
          </w:tcPr>
          <w:p w:rsidR="002B66F4" w:rsidRPr="002B3690" w:rsidRDefault="002B66F4" w:rsidP="00AC3956">
            <w:pPr>
              <w:pStyle w:val="afff2"/>
              <w:rPr>
                <w:lang w:eastAsia="ru-RU"/>
              </w:rPr>
            </w:pPr>
            <w:r w:rsidRPr="002B3690">
              <w:rPr>
                <w:lang w:eastAsia="ru-RU"/>
              </w:rPr>
              <w:t>0,8</w:t>
            </w:r>
          </w:p>
        </w:tc>
        <w:tc>
          <w:tcPr>
            <w:cnfStyle w:val="000010000000"/>
            <w:tcW w:w="646" w:type="dxa"/>
            <w:noWrap/>
            <w:hideMark/>
          </w:tcPr>
          <w:p w:rsidR="002B66F4" w:rsidRPr="002B3690" w:rsidRDefault="002B66F4" w:rsidP="00AC3956">
            <w:pPr>
              <w:pStyle w:val="afff2"/>
              <w:rPr>
                <w:lang w:eastAsia="ru-RU"/>
              </w:rPr>
            </w:pPr>
            <w:r w:rsidRPr="002B3690">
              <w:rPr>
                <w:lang w:eastAsia="ru-RU"/>
              </w:rPr>
              <w:t>0,3</w:t>
            </w:r>
          </w:p>
        </w:tc>
        <w:tc>
          <w:tcPr>
            <w:cnfStyle w:val="000001000000"/>
            <w:tcW w:w="645" w:type="dxa"/>
            <w:noWrap/>
            <w:hideMark/>
          </w:tcPr>
          <w:p w:rsidR="002B66F4" w:rsidRPr="002B3690" w:rsidRDefault="002B66F4" w:rsidP="00AC3956">
            <w:pPr>
              <w:pStyle w:val="afff2"/>
              <w:rPr>
                <w:lang w:eastAsia="ru-RU"/>
              </w:rPr>
            </w:pPr>
            <w:r w:rsidRPr="002B3690">
              <w:rPr>
                <w:lang w:eastAsia="ru-RU"/>
              </w:rPr>
              <w:t>1,0</w:t>
            </w:r>
          </w:p>
        </w:tc>
        <w:tc>
          <w:tcPr>
            <w:cnfStyle w:val="000010000000"/>
            <w:tcW w:w="646" w:type="dxa"/>
            <w:noWrap/>
            <w:hideMark/>
          </w:tcPr>
          <w:p w:rsidR="002B66F4" w:rsidRPr="002B3690" w:rsidRDefault="002B66F4" w:rsidP="00AC3956">
            <w:pPr>
              <w:pStyle w:val="afff2"/>
              <w:rPr>
                <w:lang w:eastAsia="ru-RU"/>
              </w:rPr>
            </w:pPr>
            <w:r w:rsidRPr="002B3690">
              <w:rPr>
                <w:lang w:eastAsia="ru-RU"/>
              </w:rPr>
              <w:t>0,7</w:t>
            </w:r>
          </w:p>
        </w:tc>
        <w:tc>
          <w:tcPr>
            <w:cnfStyle w:val="000001000000"/>
            <w:tcW w:w="646" w:type="dxa"/>
            <w:noWrap/>
            <w:hideMark/>
          </w:tcPr>
          <w:p w:rsidR="002B66F4" w:rsidRPr="002B3690" w:rsidRDefault="002B66F4" w:rsidP="00AC3956">
            <w:pPr>
              <w:pStyle w:val="afff2"/>
              <w:rPr>
                <w:lang w:eastAsia="ru-RU"/>
              </w:rPr>
            </w:pPr>
            <w:r w:rsidRPr="002B3690">
              <w:rPr>
                <w:lang w:eastAsia="ru-RU"/>
              </w:rPr>
              <w:t>0,1</w:t>
            </w:r>
          </w:p>
        </w:tc>
        <w:tc>
          <w:tcPr>
            <w:cnfStyle w:val="000010000000"/>
            <w:tcW w:w="646" w:type="dxa"/>
            <w:noWrap/>
            <w:hideMark/>
          </w:tcPr>
          <w:p w:rsidR="002B66F4" w:rsidRPr="002B3690" w:rsidRDefault="002B66F4" w:rsidP="00AC3956">
            <w:pPr>
              <w:pStyle w:val="afff2"/>
              <w:rPr>
                <w:lang w:eastAsia="ru-RU"/>
              </w:rPr>
            </w:pPr>
            <w:r w:rsidRPr="002B3690">
              <w:rPr>
                <w:lang w:eastAsia="ru-RU"/>
              </w:rPr>
              <w:t>0,1</w:t>
            </w:r>
          </w:p>
        </w:tc>
        <w:tc>
          <w:tcPr>
            <w:cnfStyle w:val="000001000000"/>
            <w:tcW w:w="646" w:type="dxa"/>
          </w:tcPr>
          <w:p w:rsidR="002B66F4" w:rsidRPr="002B66F4" w:rsidRDefault="002B66F4" w:rsidP="002B66F4">
            <w:pPr>
              <w:pStyle w:val="afff2"/>
              <w:rPr>
                <w:lang w:eastAsia="ru-RU"/>
              </w:rPr>
            </w:pPr>
            <w:r w:rsidRPr="002B66F4">
              <w:rPr>
                <w:lang w:eastAsia="ru-RU"/>
              </w:rPr>
              <w:t>0,9</w:t>
            </w:r>
          </w:p>
        </w:tc>
      </w:tr>
      <w:tr w:rsidR="002B66F4" w:rsidRPr="002B3690" w:rsidTr="002B66F4">
        <w:trPr>
          <w:trHeight w:val="315"/>
        </w:trPr>
        <w:tc>
          <w:tcPr>
            <w:cnfStyle w:val="000010000000"/>
            <w:tcW w:w="2518" w:type="dxa"/>
            <w:hideMark/>
          </w:tcPr>
          <w:p w:rsidR="002B66F4" w:rsidRPr="002B3690" w:rsidRDefault="002B66F4" w:rsidP="00AC3956">
            <w:pPr>
              <w:pStyle w:val="affa"/>
              <w:rPr>
                <w:lang w:eastAsia="ru-RU"/>
              </w:rPr>
            </w:pPr>
            <w:r w:rsidRPr="002B3690">
              <w:rPr>
                <w:lang w:eastAsia="ru-RU"/>
              </w:rPr>
              <w:t>рыболовство, рыбоводство</w:t>
            </w:r>
          </w:p>
        </w:tc>
        <w:tc>
          <w:tcPr>
            <w:cnfStyle w:val="000001000000"/>
            <w:tcW w:w="645" w:type="dxa"/>
            <w:noWrap/>
            <w:hideMark/>
          </w:tcPr>
          <w:p w:rsidR="002B66F4" w:rsidRPr="002B3690" w:rsidRDefault="002B66F4" w:rsidP="00AC3956">
            <w:pPr>
              <w:pStyle w:val="afff2"/>
              <w:rPr>
                <w:lang w:eastAsia="ru-RU"/>
              </w:rPr>
            </w:pPr>
            <w:r w:rsidRPr="002B3690">
              <w:rPr>
                <w:lang w:eastAsia="ru-RU"/>
              </w:rPr>
              <w:t>11,2</w:t>
            </w:r>
          </w:p>
        </w:tc>
        <w:tc>
          <w:tcPr>
            <w:cnfStyle w:val="000010000000"/>
            <w:tcW w:w="646" w:type="dxa"/>
            <w:noWrap/>
            <w:hideMark/>
          </w:tcPr>
          <w:p w:rsidR="002B66F4" w:rsidRPr="002B3690" w:rsidRDefault="002B66F4" w:rsidP="00AC3956">
            <w:pPr>
              <w:pStyle w:val="afff2"/>
              <w:rPr>
                <w:lang w:eastAsia="ru-RU"/>
              </w:rPr>
            </w:pPr>
            <w:r w:rsidRPr="002B3690">
              <w:rPr>
                <w:lang w:eastAsia="ru-RU"/>
              </w:rPr>
              <w:t>9,8</w:t>
            </w:r>
          </w:p>
        </w:tc>
        <w:tc>
          <w:tcPr>
            <w:cnfStyle w:val="000001000000"/>
            <w:tcW w:w="646" w:type="dxa"/>
            <w:noWrap/>
            <w:hideMark/>
          </w:tcPr>
          <w:p w:rsidR="002B66F4" w:rsidRPr="002B3690" w:rsidRDefault="002B66F4" w:rsidP="00AC3956">
            <w:pPr>
              <w:pStyle w:val="afff2"/>
              <w:rPr>
                <w:lang w:eastAsia="ru-RU"/>
              </w:rPr>
            </w:pPr>
            <w:r w:rsidRPr="002B3690">
              <w:rPr>
                <w:lang w:eastAsia="ru-RU"/>
              </w:rPr>
              <w:t>6,0</w:t>
            </w:r>
          </w:p>
        </w:tc>
        <w:tc>
          <w:tcPr>
            <w:cnfStyle w:val="000010000000"/>
            <w:tcW w:w="646" w:type="dxa"/>
            <w:noWrap/>
            <w:hideMark/>
          </w:tcPr>
          <w:p w:rsidR="002B66F4" w:rsidRPr="002B3690" w:rsidRDefault="002B66F4" w:rsidP="00AC3956">
            <w:pPr>
              <w:pStyle w:val="afff2"/>
              <w:rPr>
                <w:lang w:eastAsia="ru-RU"/>
              </w:rPr>
            </w:pPr>
            <w:r w:rsidRPr="002B3690">
              <w:rPr>
                <w:lang w:eastAsia="ru-RU"/>
              </w:rPr>
              <w:t>5,3</w:t>
            </w:r>
          </w:p>
        </w:tc>
        <w:tc>
          <w:tcPr>
            <w:cnfStyle w:val="000001000000"/>
            <w:tcW w:w="645" w:type="dxa"/>
            <w:noWrap/>
            <w:hideMark/>
          </w:tcPr>
          <w:p w:rsidR="002B66F4" w:rsidRPr="002B3690" w:rsidRDefault="002B66F4" w:rsidP="00AC3956">
            <w:pPr>
              <w:pStyle w:val="afff2"/>
              <w:rPr>
                <w:lang w:eastAsia="ru-RU"/>
              </w:rPr>
            </w:pPr>
            <w:r w:rsidRPr="002B3690">
              <w:rPr>
                <w:lang w:eastAsia="ru-RU"/>
              </w:rPr>
              <w:t>5,6</w:t>
            </w:r>
          </w:p>
        </w:tc>
        <w:tc>
          <w:tcPr>
            <w:cnfStyle w:val="000010000000"/>
            <w:tcW w:w="646" w:type="dxa"/>
            <w:noWrap/>
            <w:hideMark/>
          </w:tcPr>
          <w:p w:rsidR="002B66F4" w:rsidRPr="002B3690" w:rsidRDefault="002B66F4" w:rsidP="00AC3956">
            <w:pPr>
              <w:pStyle w:val="afff2"/>
              <w:rPr>
                <w:lang w:eastAsia="ru-RU"/>
              </w:rPr>
            </w:pPr>
            <w:r w:rsidRPr="002B3690">
              <w:rPr>
                <w:lang w:eastAsia="ru-RU"/>
              </w:rPr>
              <w:t>4,3</w:t>
            </w:r>
          </w:p>
        </w:tc>
        <w:tc>
          <w:tcPr>
            <w:cnfStyle w:val="000001000000"/>
            <w:tcW w:w="646" w:type="dxa"/>
            <w:noWrap/>
            <w:hideMark/>
          </w:tcPr>
          <w:p w:rsidR="002B66F4" w:rsidRPr="002B3690" w:rsidRDefault="002B66F4" w:rsidP="00AC3956">
            <w:pPr>
              <w:pStyle w:val="afff2"/>
              <w:rPr>
                <w:lang w:eastAsia="ru-RU"/>
              </w:rPr>
            </w:pPr>
            <w:r w:rsidRPr="002B3690">
              <w:rPr>
                <w:lang w:eastAsia="ru-RU"/>
              </w:rPr>
              <w:t>3,9</w:t>
            </w:r>
          </w:p>
        </w:tc>
        <w:tc>
          <w:tcPr>
            <w:cnfStyle w:val="000010000000"/>
            <w:tcW w:w="646" w:type="dxa"/>
            <w:noWrap/>
            <w:hideMark/>
          </w:tcPr>
          <w:p w:rsidR="002B66F4" w:rsidRPr="002B3690" w:rsidRDefault="002B66F4" w:rsidP="00AC3956">
            <w:pPr>
              <w:pStyle w:val="afff2"/>
              <w:rPr>
                <w:lang w:eastAsia="ru-RU"/>
              </w:rPr>
            </w:pPr>
            <w:r w:rsidRPr="002B3690">
              <w:rPr>
                <w:lang w:eastAsia="ru-RU"/>
              </w:rPr>
              <w:t>3,3</w:t>
            </w:r>
          </w:p>
        </w:tc>
        <w:tc>
          <w:tcPr>
            <w:cnfStyle w:val="000001000000"/>
            <w:tcW w:w="646" w:type="dxa"/>
          </w:tcPr>
          <w:p w:rsidR="002B66F4" w:rsidRPr="002B66F4" w:rsidRDefault="002B66F4" w:rsidP="002B66F4">
            <w:pPr>
              <w:pStyle w:val="afff2"/>
              <w:rPr>
                <w:lang w:eastAsia="ru-RU"/>
              </w:rPr>
            </w:pPr>
            <w:r w:rsidRPr="002B66F4">
              <w:rPr>
                <w:lang w:eastAsia="ru-RU"/>
              </w:rPr>
              <w:t>3,1</w:t>
            </w:r>
          </w:p>
        </w:tc>
      </w:tr>
      <w:tr w:rsidR="002B66F4" w:rsidRPr="002B3690" w:rsidTr="002B66F4">
        <w:trPr>
          <w:trHeight w:val="255"/>
        </w:trPr>
        <w:tc>
          <w:tcPr>
            <w:cnfStyle w:val="000010000000"/>
            <w:tcW w:w="2518" w:type="dxa"/>
            <w:hideMark/>
          </w:tcPr>
          <w:p w:rsidR="002B66F4" w:rsidRPr="002B3690" w:rsidRDefault="002B66F4" w:rsidP="00AC3956">
            <w:pPr>
              <w:pStyle w:val="affa"/>
              <w:rPr>
                <w:lang w:eastAsia="ru-RU"/>
              </w:rPr>
            </w:pPr>
            <w:r w:rsidRPr="002B3690">
              <w:rPr>
                <w:lang w:eastAsia="ru-RU"/>
              </w:rPr>
              <w:t>добыча полезных ископаемых</w:t>
            </w:r>
          </w:p>
        </w:tc>
        <w:tc>
          <w:tcPr>
            <w:cnfStyle w:val="000001000000"/>
            <w:tcW w:w="645" w:type="dxa"/>
            <w:noWrap/>
            <w:hideMark/>
          </w:tcPr>
          <w:p w:rsidR="002B66F4" w:rsidRPr="002B3690" w:rsidRDefault="002B66F4" w:rsidP="00AC3956">
            <w:pPr>
              <w:pStyle w:val="afff2"/>
              <w:rPr>
                <w:lang w:eastAsia="ru-RU"/>
              </w:rPr>
            </w:pPr>
            <w:r w:rsidRPr="002B3690">
              <w:rPr>
                <w:lang w:eastAsia="ru-RU"/>
              </w:rPr>
              <w:t>43,9</w:t>
            </w:r>
          </w:p>
        </w:tc>
        <w:tc>
          <w:tcPr>
            <w:cnfStyle w:val="000010000000"/>
            <w:tcW w:w="646" w:type="dxa"/>
            <w:noWrap/>
            <w:hideMark/>
          </w:tcPr>
          <w:p w:rsidR="002B66F4" w:rsidRPr="002B3690" w:rsidRDefault="002B66F4" w:rsidP="00AC3956">
            <w:pPr>
              <w:pStyle w:val="afff2"/>
              <w:rPr>
                <w:lang w:eastAsia="ru-RU"/>
              </w:rPr>
            </w:pPr>
            <w:r w:rsidRPr="002B3690">
              <w:rPr>
                <w:lang w:eastAsia="ru-RU"/>
              </w:rPr>
              <w:t>51,6</w:t>
            </w:r>
          </w:p>
        </w:tc>
        <w:tc>
          <w:tcPr>
            <w:cnfStyle w:val="000001000000"/>
            <w:tcW w:w="646" w:type="dxa"/>
            <w:noWrap/>
            <w:hideMark/>
          </w:tcPr>
          <w:p w:rsidR="002B66F4" w:rsidRPr="002B3690" w:rsidRDefault="002B66F4" w:rsidP="00AC3956">
            <w:pPr>
              <w:pStyle w:val="afff2"/>
              <w:rPr>
                <w:lang w:eastAsia="ru-RU"/>
              </w:rPr>
            </w:pPr>
            <w:r w:rsidRPr="002B3690">
              <w:rPr>
                <w:lang w:eastAsia="ru-RU"/>
              </w:rPr>
              <w:t>43,3</w:t>
            </w:r>
          </w:p>
        </w:tc>
        <w:tc>
          <w:tcPr>
            <w:cnfStyle w:val="000010000000"/>
            <w:tcW w:w="646" w:type="dxa"/>
            <w:noWrap/>
            <w:hideMark/>
          </w:tcPr>
          <w:p w:rsidR="002B66F4" w:rsidRPr="002B3690" w:rsidRDefault="002B66F4" w:rsidP="00AC3956">
            <w:pPr>
              <w:pStyle w:val="afff2"/>
              <w:rPr>
                <w:lang w:eastAsia="ru-RU"/>
              </w:rPr>
            </w:pPr>
            <w:r w:rsidRPr="002B3690">
              <w:rPr>
                <w:lang w:eastAsia="ru-RU"/>
              </w:rPr>
              <w:t>28,1</w:t>
            </w:r>
          </w:p>
        </w:tc>
        <w:tc>
          <w:tcPr>
            <w:cnfStyle w:val="000001000000"/>
            <w:tcW w:w="645" w:type="dxa"/>
            <w:noWrap/>
            <w:hideMark/>
          </w:tcPr>
          <w:p w:rsidR="002B66F4" w:rsidRPr="002B3690" w:rsidRDefault="002B66F4" w:rsidP="00AC3956">
            <w:pPr>
              <w:pStyle w:val="afff2"/>
              <w:rPr>
                <w:lang w:eastAsia="ru-RU"/>
              </w:rPr>
            </w:pPr>
            <w:r w:rsidRPr="002B3690">
              <w:rPr>
                <w:lang w:eastAsia="ru-RU"/>
              </w:rPr>
              <w:t>29,3</w:t>
            </w:r>
          </w:p>
        </w:tc>
        <w:tc>
          <w:tcPr>
            <w:cnfStyle w:val="000010000000"/>
            <w:tcW w:w="646" w:type="dxa"/>
            <w:noWrap/>
            <w:hideMark/>
          </w:tcPr>
          <w:p w:rsidR="002B66F4" w:rsidRPr="002B3690" w:rsidRDefault="002B66F4" w:rsidP="00AC3956">
            <w:pPr>
              <w:pStyle w:val="afff2"/>
              <w:rPr>
                <w:lang w:eastAsia="ru-RU"/>
              </w:rPr>
            </w:pPr>
            <w:r w:rsidRPr="002B3690">
              <w:rPr>
                <w:lang w:eastAsia="ru-RU"/>
              </w:rPr>
              <w:t>32,3</w:t>
            </w:r>
          </w:p>
        </w:tc>
        <w:tc>
          <w:tcPr>
            <w:cnfStyle w:val="000001000000"/>
            <w:tcW w:w="646" w:type="dxa"/>
            <w:noWrap/>
            <w:hideMark/>
          </w:tcPr>
          <w:p w:rsidR="002B66F4" w:rsidRPr="002B3690" w:rsidRDefault="002B66F4" w:rsidP="00AC3956">
            <w:pPr>
              <w:pStyle w:val="afff2"/>
              <w:rPr>
                <w:lang w:eastAsia="ru-RU"/>
              </w:rPr>
            </w:pPr>
            <w:r w:rsidRPr="002B3690">
              <w:rPr>
                <w:lang w:eastAsia="ru-RU"/>
              </w:rPr>
              <w:t>34,3</w:t>
            </w:r>
          </w:p>
        </w:tc>
        <w:tc>
          <w:tcPr>
            <w:cnfStyle w:val="000010000000"/>
            <w:tcW w:w="646" w:type="dxa"/>
            <w:noWrap/>
            <w:hideMark/>
          </w:tcPr>
          <w:p w:rsidR="002B66F4" w:rsidRPr="002B3690" w:rsidRDefault="002B66F4" w:rsidP="00AC3956">
            <w:pPr>
              <w:pStyle w:val="afff2"/>
              <w:rPr>
                <w:lang w:eastAsia="ru-RU"/>
              </w:rPr>
            </w:pPr>
            <w:r w:rsidRPr="002B3690">
              <w:rPr>
                <w:lang w:eastAsia="ru-RU"/>
              </w:rPr>
              <w:t>34,7</w:t>
            </w:r>
          </w:p>
        </w:tc>
        <w:tc>
          <w:tcPr>
            <w:cnfStyle w:val="000001000000"/>
            <w:tcW w:w="646" w:type="dxa"/>
          </w:tcPr>
          <w:p w:rsidR="002B66F4" w:rsidRPr="002B66F4" w:rsidRDefault="002B66F4" w:rsidP="002B66F4">
            <w:pPr>
              <w:pStyle w:val="afff2"/>
              <w:rPr>
                <w:lang w:eastAsia="ru-RU"/>
              </w:rPr>
            </w:pPr>
            <w:r w:rsidRPr="002B66F4">
              <w:rPr>
                <w:lang w:eastAsia="ru-RU"/>
              </w:rPr>
              <w:t>37,5</w:t>
            </w:r>
          </w:p>
        </w:tc>
      </w:tr>
      <w:tr w:rsidR="002B66F4" w:rsidRPr="002B3690" w:rsidTr="002B66F4">
        <w:trPr>
          <w:trHeight w:val="420"/>
        </w:trPr>
        <w:tc>
          <w:tcPr>
            <w:cnfStyle w:val="000010000000"/>
            <w:tcW w:w="2518" w:type="dxa"/>
            <w:hideMark/>
          </w:tcPr>
          <w:p w:rsidR="002B66F4" w:rsidRPr="002B3690" w:rsidRDefault="002B66F4" w:rsidP="00AC3956">
            <w:pPr>
              <w:pStyle w:val="affa"/>
              <w:rPr>
                <w:lang w:eastAsia="ru-RU"/>
              </w:rPr>
            </w:pPr>
            <w:r w:rsidRPr="002B3690">
              <w:rPr>
                <w:lang w:eastAsia="ru-RU"/>
              </w:rPr>
              <w:t>   добыча топливно-энергетических полезных ископаемых</w:t>
            </w:r>
          </w:p>
        </w:tc>
        <w:tc>
          <w:tcPr>
            <w:cnfStyle w:val="000001000000"/>
            <w:tcW w:w="645" w:type="dxa"/>
            <w:noWrap/>
            <w:hideMark/>
          </w:tcPr>
          <w:p w:rsidR="002B66F4" w:rsidRPr="002B3690" w:rsidRDefault="002B66F4" w:rsidP="00AC3956">
            <w:pPr>
              <w:pStyle w:val="afff2"/>
              <w:rPr>
                <w:lang w:eastAsia="ru-RU"/>
              </w:rPr>
            </w:pPr>
            <w:r w:rsidRPr="002B3690">
              <w:rPr>
                <w:lang w:eastAsia="ru-RU"/>
              </w:rPr>
              <w:t>48,4</w:t>
            </w:r>
          </w:p>
        </w:tc>
        <w:tc>
          <w:tcPr>
            <w:cnfStyle w:val="000010000000"/>
            <w:tcW w:w="646" w:type="dxa"/>
            <w:noWrap/>
            <w:hideMark/>
          </w:tcPr>
          <w:p w:rsidR="002B66F4" w:rsidRPr="002B3690" w:rsidRDefault="002B66F4" w:rsidP="00AC3956">
            <w:pPr>
              <w:pStyle w:val="afff2"/>
              <w:rPr>
                <w:lang w:eastAsia="ru-RU"/>
              </w:rPr>
            </w:pPr>
            <w:r w:rsidRPr="002B3690">
              <w:rPr>
                <w:lang w:eastAsia="ru-RU"/>
              </w:rPr>
              <w:t>57,3</w:t>
            </w:r>
          </w:p>
        </w:tc>
        <w:tc>
          <w:tcPr>
            <w:cnfStyle w:val="000001000000"/>
            <w:tcW w:w="646" w:type="dxa"/>
            <w:noWrap/>
            <w:hideMark/>
          </w:tcPr>
          <w:p w:rsidR="002B66F4" w:rsidRPr="002B3690" w:rsidRDefault="002B66F4" w:rsidP="00AC3956">
            <w:pPr>
              <w:pStyle w:val="afff2"/>
              <w:rPr>
                <w:lang w:eastAsia="ru-RU"/>
              </w:rPr>
            </w:pPr>
            <w:r w:rsidRPr="002B3690">
              <w:rPr>
                <w:lang w:eastAsia="ru-RU"/>
              </w:rPr>
              <w:t>48,2</w:t>
            </w:r>
          </w:p>
        </w:tc>
        <w:tc>
          <w:tcPr>
            <w:cnfStyle w:val="000010000000"/>
            <w:tcW w:w="646" w:type="dxa"/>
            <w:noWrap/>
            <w:hideMark/>
          </w:tcPr>
          <w:p w:rsidR="002B66F4" w:rsidRPr="002B3690" w:rsidRDefault="002B66F4" w:rsidP="00AC3956">
            <w:pPr>
              <w:pStyle w:val="afff2"/>
              <w:rPr>
                <w:lang w:eastAsia="ru-RU"/>
              </w:rPr>
            </w:pPr>
            <w:r w:rsidRPr="002B3690">
              <w:rPr>
                <w:lang w:eastAsia="ru-RU"/>
              </w:rPr>
              <w:t>31,0</w:t>
            </w:r>
          </w:p>
        </w:tc>
        <w:tc>
          <w:tcPr>
            <w:cnfStyle w:val="000001000000"/>
            <w:tcW w:w="645" w:type="dxa"/>
            <w:noWrap/>
            <w:hideMark/>
          </w:tcPr>
          <w:p w:rsidR="002B66F4" w:rsidRPr="002B3690" w:rsidRDefault="002B66F4" w:rsidP="00AC3956">
            <w:pPr>
              <w:pStyle w:val="afff2"/>
              <w:rPr>
                <w:lang w:eastAsia="ru-RU"/>
              </w:rPr>
            </w:pPr>
            <w:r w:rsidRPr="002B3690">
              <w:rPr>
                <w:lang w:eastAsia="ru-RU"/>
              </w:rPr>
              <w:t>32,3</w:t>
            </w:r>
          </w:p>
        </w:tc>
        <w:tc>
          <w:tcPr>
            <w:cnfStyle w:val="000010000000"/>
            <w:tcW w:w="646" w:type="dxa"/>
            <w:noWrap/>
            <w:hideMark/>
          </w:tcPr>
          <w:p w:rsidR="002B66F4" w:rsidRPr="002B3690" w:rsidRDefault="002B66F4" w:rsidP="00AC3956">
            <w:pPr>
              <w:pStyle w:val="afff2"/>
              <w:rPr>
                <w:lang w:eastAsia="ru-RU"/>
              </w:rPr>
            </w:pPr>
            <w:r w:rsidRPr="002B3690">
              <w:rPr>
                <w:lang w:eastAsia="ru-RU"/>
              </w:rPr>
              <w:t>35,6</w:t>
            </w:r>
          </w:p>
        </w:tc>
        <w:tc>
          <w:tcPr>
            <w:cnfStyle w:val="000001000000"/>
            <w:tcW w:w="646" w:type="dxa"/>
            <w:noWrap/>
            <w:hideMark/>
          </w:tcPr>
          <w:p w:rsidR="002B66F4" w:rsidRPr="002B3690" w:rsidRDefault="002B66F4" w:rsidP="00AC3956">
            <w:pPr>
              <w:pStyle w:val="afff2"/>
              <w:rPr>
                <w:lang w:eastAsia="ru-RU"/>
              </w:rPr>
            </w:pPr>
            <w:r w:rsidRPr="002B3690">
              <w:rPr>
                <w:lang w:eastAsia="ru-RU"/>
              </w:rPr>
              <w:t>38,2</w:t>
            </w:r>
          </w:p>
        </w:tc>
        <w:tc>
          <w:tcPr>
            <w:cnfStyle w:val="000010000000"/>
            <w:tcW w:w="646" w:type="dxa"/>
            <w:noWrap/>
            <w:hideMark/>
          </w:tcPr>
          <w:p w:rsidR="002B66F4" w:rsidRPr="002B3690" w:rsidRDefault="002B66F4" w:rsidP="00AC3956">
            <w:pPr>
              <w:pStyle w:val="afff2"/>
              <w:rPr>
                <w:lang w:eastAsia="ru-RU"/>
              </w:rPr>
            </w:pPr>
            <w:r w:rsidRPr="002B3690">
              <w:rPr>
                <w:lang w:eastAsia="ru-RU"/>
              </w:rPr>
              <w:t>38,7</w:t>
            </w:r>
          </w:p>
        </w:tc>
        <w:tc>
          <w:tcPr>
            <w:cnfStyle w:val="000001000000"/>
            <w:tcW w:w="646" w:type="dxa"/>
          </w:tcPr>
          <w:p w:rsidR="002B66F4" w:rsidRPr="002B66F4" w:rsidRDefault="002B66F4" w:rsidP="002B66F4">
            <w:pPr>
              <w:pStyle w:val="afff2"/>
              <w:rPr>
                <w:lang w:eastAsia="ru-RU"/>
              </w:rPr>
            </w:pPr>
            <w:r w:rsidRPr="002B66F4">
              <w:rPr>
                <w:lang w:eastAsia="ru-RU"/>
              </w:rPr>
              <w:t>41,7</w:t>
            </w:r>
          </w:p>
        </w:tc>
      </w:tr>
      <w:tr w:rsidR="002B66F4" w:rsidRPr="002B3690" w:rsidTr="002B66F4">
        <w:trPr>
          <w:trHeight w:val="435"/>
        </w:trPr>
        <w:tc>
          <w:tcPr>
            <w:cnfStyle w:val="000010000000"/>
            <w:tcW w:w="2518" w:type="dxa"/>
            <w:hideMark/>
          </w:tcPr>
          <w:p w:rsidR="002B66F4" w:rsidRPr="002B3690" w:rsidRDefault="002B66F4" w:rsidP="00AC3956">
            <w:pPr>
              <w:pStyle w:val="affa"/>
              <w:rPr>
                <w:lang w:eastAsia="ru-RU"/>
              </w:rPr>
            </w:pPr>
            <w:r w:rsidRPr="002B3690">
              <w:rPr>
                <w:lang w:eastAsia="ru-RU"/>
              </w:rPr>
              <w:t xml:space="preserve">   добыча полезных ископаемых, </w:t>
            </w:r>
            <w:proofErr w:type="gramStart"/>
            <w:r w:rsidRPr="002B3690">
              <w:rPr>
                <w:lang w:eastAsia="ru-RU"/>
              </w:rPr>
              <w:t>кроме</w:t>
            </w:r>
            <w:proofErr w:type="gramEnd"/>
            <w:r w:rsidRPr="002B3690">
              <w:rPr>
                <w:lang w:eastAsia="ru-RU"/>
              </w:rPr>
              <w:t xml:space="preserve"> топливно-энергетических</w:t>
            </w:r>
          </w:p>
        </w:tc>
        <w:tc>
          <w:tcPr>
            <w:cnfStyle w:val="000001000000"/>
            <w:tcW w:w="645" w:type="dxa"/>
            <w:noWrap/>
            <w:hideMark/>
          </w:tcPr>
          <w:p w:rsidR="002B66F4" w:rsidRPr="002B3690" w:rsidRDefault="002B66F4" w:rsidP="00AC3956">
            <w:pPr>
              <w:pStyle w:val="afff2"/>
              <w:rPr>
                <w:lang w:eastAsia="ru-RU"/>
              </w:rPr>
            </w:pPr>
            <w:r w:rsidRPr="002B3690">
              <w:rPr>
                <w:lang w:eastAsia="ru-RU"/>
              </w:rPr>
              <w:t>12,2</w:t>
            </w:r>
          </w:p>
        </w:tc>
        <w:tc>
          <w:tcPr>
            <w:cnfStyle w:val="000010000000"/>
            <w:tcW w:w="646" w:type="dxa"/>
            <w:noWrap/>
            <w:hideMark/>
          </w:tcPr>
          <w:p w:rsidR="002B66F4" w:rsidRPr="002B3690" w:rsidRDefault="002B66F4" w:rsidP="00AC3956">
            <w:pPr>
              <w:pStyle w:val="afff2"/>
              <w:rPr>
                <w:lang w:eastAsia="ru-RU"/>
              </w:rPr>
            </w:pPr>
            <w:r w:rsidRPr="002B3690">
              <w:rPr>
                <w:lang w:eastAsia="ru-RU"/>
              </w:rPr>
              <w:t>12,4</w:t>
            </w:r>
          </w:p>
        </w:tc>
        <w:tc>
          <w:tcPr>
            <w:cnfStyle w:val="000001000000"/>
            <w:tcW w:w="646" w:type="dxa"/>
            <w:noWrap/>
            <w:hideMark/>
          </w:tcPr>
          <w:p w:rsidR="002B66F4" w:rsidRPr="002B3690" w:rsidRDefault="002B66F4" w:rsidP="00AC3956">
            <w:pPr>
              <w:pStyle w:val="afff2"/>
              <w:rPr>
                <w:lang w:eastAsia="ru-RU"/>
              </w:rPr>
            </w:pPr>
            <w:r w:rsidRPr="002B3690">
              <w:rPr>
                <w:lang w:eastAsia="ru-RU"/>
              </w:rPr>
              <w:t>11,3</w:t>
            </w:r>
          </w:p>
        </w:tc>
        <w:tc>
          <w:tcPr>
            <w:cnfStyle w:val="000010000000"/>
            <w:tcW w:w="646" w:type="dxa"/>
            <w:noWrap/>
            <w:hideMark/>
          </w:tcPr>
          <w:p w:rsidR="002B66F4" w:rsidRPr="002B3690" w:rsidRDefault="002B66F4" w:rsidP="00AC3956">
            <w:pPr>
              <w:pStyle w:val="afff2"/>
              <w:rPr>
                <w:lang w:eastAsia="ru-RU"/>
              </w:rPr>
            </w:pPr>
            <w:r w:rsidRPr="002B3690">
              <w:rPr>
                <w:lang w:eastAsia="ru-RU"/>
              </w:rPr>
              <w:t>7,5</w:t>
            </w:r>
          </w:p>
        </w:tc>
        <w:tc>
          <w:tcPr>
            <w:cnfStyle w:val="000001000000"/>
            <w:tcW w:w="645" w:type="dxa"/>
            <w:noWrap/>
            <w:hideMark/>
          </w:tcPr>
          <w:p w:rsidR="002B66F4" w:rsidRPr="002B3690" w:rsidRDefault="002B66F4" w:rsidP="00AC3956">
            <w:pPr>
              <w:pStyle w:val="afff2"/>
              <w:rPr>
                <w:lang w:eastAsia="ru-RU"/>
              </w:rPr>
            </w:pPr>
            <w:r w:rsidRPr="002B3690">
              <w:rPr>
                <w:lang w:eastAsia="ru-RU"/>
              </w:rPr>
              <w:t>9,2</w:t>
            </w:r>
          </w:p>
        </w:tc>
        <w:tc>
          <w:tcPr>
            <w:cnfStyle w:val="000010000000"/>
            <w:tcW w:w="646" w:type="dxa"/>
            <w:noWrap/>
            <w:hideMark/>
          </w:tcPr>
          <w:p w:rsidR="002B66F4" w:rsidRPr="002B3690" w:rsidRDefault="002B66F4" w:rsidP="00AC3956">
            <w:pPr>
              <w:pStyle w:val="afff2"/>
              <w:rPr>
                <w:lang w:eastAsia="ru-RU"/>
              </w:rPr>
            </w:pPr>
            <w:r w:rsidRPr="002B3690">
              <w:rPr>
                <w:lang w:eastAsia="ru-RU"/>
              </w:rPr>
              <w:t>11,3</w:t>
            </w:r>
          </w:p>
        </w:tc>
        <w:tc>
          <w:tcPr>
            <w:cnfStyle w:val="000001000000"/>
            <w:tcW w:w="646" w:type="dxa"/>
            <w:noWrap/>
            <w:hideMark/>
          </w:tcPr>
          <w:p w:rsidR="002B66F4" w:rsidRPr="002B3690" w:rsidRDefault="002B66F4" w:rsidP="00AC3956">
            <w:pPr>
              <w:pStyle w:val="afff2"/>
              <w:rPr>
                <w:lang w:eastAsia="ru-RU"/>
              </w:rPr>
            </w:pPr>
            <w:r w:rsidRPr="002B3690">
              <w:rPr>
                <w:lang w:eastAsia="ru-RU"/>
              </w:rPr>
              <w:t>8,7</w:t>
            </w:r>
          </w:p>
        </w:tc>
        <w:tc>
          <w:tcPr>
            <w:cnfStyle w:val="000010000000"/>
            <w:tcW w:w="646" w:type="dxa"/>
            <w:noWrap/>
            <w:hideMark/>
          </w:tcPr>
          <w:p w:rsidR="002B66F4" w:rsidRPr="002B3690" w:rsidRDefault="002B66F4" w:rsidP="00AC3956">
            <w:pPr>
              <w:pStyle w:val="afff2"/>
              <w:rPr>
                <w:lang w:eastAsia="ru-RU"/>
              </w:rPr>
            </w:pPr>
            <w:r w:rsidRPr="002B3690">
              <w:rPr>
                <w:lang w:eastAsia="ru-RU"/>
              </w:rPr>
              <w:t>6,1</w:t>
            </w:r>
          </w:p>
        </w:tc>
        <w:tc>
          <w:tcPr>
            <w:cnfStyle w:val="000001000000"/>
            <w:tcW w:w="646" w:type="dxa"/>
          </w:tcPr>
          <w:p w:rsidR="002B66F4" w:rsidRPr="002B66F4" w:rsidRDefault="002B66F4" w:rsidP="002B66F4">
            <w:pPr>
              <w:pStyle w:val="afff2"/>
              <w:rPr>
                <w:lang w:eastAsia="ru-RU"/>
              </w:rPr>
            </w:pPr>
            <w:r w:rsidRPr="002B66F4">
              <w:rPr>
                <w:lang w:eastAsia="ru-RU"/>
              </w:rPr>
              <w:t>6,1</w:t>
            </w:r>
          </w:p>
        </w:tc>
      </w:tr>
      <w:tr w:rsidR="002B66F4" w:rsidRPr="002B3690" w:rsidTr="002B66F4">
        <w:trPr>
          <w:trHeight w:val="315"/>
        </w:trPr>
        <w:tc>
          <w:tcPr>
            <w:cnfStyle w:val="000010000000"/>
            <w:tcW w:w="2518" w:type="dxa"/>
            <w:hideMark/>
          </w:tcPr>
          <w:p w:rsidR="002B66F4" w:rsidRPr="002B3690" w:rsidRDefault="002B66F4" w:rsidP="00AC3956">
            <w:pPr>
              <w:pStyle w:val="affa"/>
              <w:rPr>
                <w:lang w:eastAsia="ru-RU"/>
              </w:rPr>
            </w:pPr>
            <w:r w:rsidRPr="002B3690">
              <w:rPr>
                <w:lang w:eastAsia="ru-RU"/>
              </w:rPr>
              <w:t>обрабатывающие производства</w:t>
            </w:r>
          </w:p>
        </w:tc>
        <w:tc>
          <w:tcPr>
            <w:cnfStyle w:val="000001000000"/>
            <w:tcW w:w="645" w:type="dxa"/>
            <w:noWrap/>
            <w:hideMark/>
          </w:tcPr>
          <w:p w:rsidR="002B66F4" w:rsidRPr="002B3690" w:rsidRDefault="002B66F4" w:rsidP="00AC3956">
            <w:pPr>
              <w:pStyle w:val="afff2"/>
              <w:rPr>
                <w:lang w:eastAsia="ru-RU"/>
              </w:rPr>
            </w:pPr>
            <w:r w:rsidRPr="002B3690">
              <w:rPr>
                <w:lang w:eastAsia="ru-RU"/>
              </w:rPr>
              <w:t>5,9</w:t>
            </w:r>
          </w:p>
        </w:tc>
        <w:tc>
          <w:tcPr>
            <w:cnfStyle w:val="000010000000"/>
            <w:tcW w:w="646" w:type="dxa"/>
            <w:noWrap/>
            <w:hideMark/>
          </w:tcPr>
          <w:p w:rsidR="002B66F4" w:rsidRPr="002B3690" w:rsidRDefault="002B66F4" w:rsidP="00AC3956">
            <w:pPr>
              <w:pStyle w:val="afff2"/>
              <w:rPr>
                <w:lang w:eastAsia="ru-RU"/>
              </w:rPr>
            </w:pPr>
            <w:r w:rsidRPr="002B3690">
              <w:rPr>
                <w:lang w:eastAsia="ru-RU"/>
              </w:rPr>
              <w:t>7,0</w:t>
            </w:r>
          </w:p>
        </w:tc>
        <w:tc>
          <w:tcPr>
            <w:cnfStyle w:val="000001000000"/>
            <w:tcW w:w="646" w:type="dxa"/>
            <w:noWrap/>
            <w:hideMark/>
          </w:tcPr>
          <w:p w:rsidR="002B66F4" w:rsidRPr="002B3690" w:rsidRDefault="002B66F4" w:rsidP="00AC3956">
            <w:pPr>
              <w:pStyle w:val="afff2"/>
              <w:rPr>
                <w:lang w:eastAsia="ru-RU"/>
              </w:rPr>
            </w:pPr>
            <w:r w:rsidRPr="002B3690">
              <w:rPr>
                <w:lang w:eastAsia="ru-RU"/>
              </w:rPr>
              <w:t>6,1</w:t>
            </w:r>
          </w:p>
        </w:tc>
        <w:tc>
          <w:tcPr>
            <w:cnfStyle w:val="000010000000"/>
            <w:tcW w:w="646" w:type="dxa"/>
            <w:noWrap/>
            <w:hideMark/>
          </w:tcPr>
          <w:p w:rsidR="002B66F4" w:rsidRPr="002B3690" w:rsidRDefault="002B66F4" w:rsidP="00AC3956">
            <w:pPr>
              <w:pStyle w:val="afff2"/>
              <w:rPr>
                <w:lang w:eastAsia="ru-RU"/>
              </w:rPr>
            </w:pPr>
            <w:r w:rsidRPr="002B3690">
              <w:rPr>
                <w:lang w:eastAsia="ru-RU"/>
              </w:rPr>
              <w:t>5,4</w:t>
            </w:r>
          </w:p>
        </w:tc>
        <w:tc>
          <w:tcPr>
            <w:cnfStyle w:val="000001000000"/>
            <w:tcW w:w="645" w:type="dxa"/>
            <w:noWrap/>
            <w:hideMark/>
          </w:tcPr>
          <w:p w:rsidR="002B66F4" w:rsidRPr="002B3690" w:rsidRDefault="002B66F4" w:rsidP="00AC3956">
            <w:pPr>
              <w:pStyle w:val="afff2"/>
              <w:rPr>
                <w:lang w:eastAsia="ru-RU"/>
              </w:rPr>
            </w:pPr>
            <w:r w:rsidRPr="002B3690">
              <w:rPr>
                <w:lang w:eastAsia="ru-RU"/>
              </w:rPr>
              <w:t>5,8</w:t>
            </w:r>
          </w:p>
        </w:tc>
        <w:tc>
          <w:tcPr>
            <w:cnfStyle w:val="000010000000"/>
            <w:tcW w:w="646" w:type="dxa"/>
            <w:noWrap/>
            <w:hideMark/>
          </w:tcPr>
          <w:p w:rsidR="002B66F4" w:rsidRPr="002B3690" w:rsidRDefault="002B66F4" w:rsidP="00AC3956">
            <w:pPr>
              <w:pStyle w:val="afff2"/>
              <w:rPr>
                <w:lang w:eastAsia="ru-RU"/>
              </w:rPr>
            </w:pPr>
            <w:r w:rsidRPr="002B3690">
              <w:rPr>
                <w:lang w:eastAsia="ru-RU"/>
              </w:rPr>
              <w:t>5,9</w:t>
            </w:r>
          </w:p>
        </w:tc>
        <w:tc>
          <w:tcPr>
            <w:cnfStyle w:val="000001000000"/>
            <w:tcW w:w="646" w:type="dxa"/>
            <w:noWrap/>
            <w:hideMark/>
          </w:tcPr>
          <w:p w:rsidR="002B66F4" w:rsidRPr="002B3690" w:rsidRDefault="002B66F4" w:rsidP="00AC3956">
            <w:pPr>
              <w:pStyle w:val="afff2"/>
              <w:rPr>
                <w:lang w:eastAsia="ru-RU"/>
              </w:rPr>
            </w:pPr>
            <w:r w:rsidRPr="002B3690">
              <w:rPr>
                <w:lang w:eastAsia="ru-RU"/>
              </w:rPr>
              <w:t>6,3</w:t>
            </w:r>
          </w:p>
        </w:tc>
        <w:tc>
          <w:tcPr>
            <w:cnfStyle w:val="000010000000"/>
            <w:tcW w:w="646" w:type="dxa"/>
            <w:noWrap/>
            <w:hideMark/>
          </w:tcPr>
          <w:p w:rsidR="002B66F4" w:rsidRPr="002B3690" w:rsidRDefault="002B66F4" w:rsidP="00AC3956">
            <w:pPr>
              <w:pStyle w:val="afff2"/>
              <w:rPr>
                <w:lang w:eastAsia="ru-RU"/>
              </w:rPr>
            </w:pPr>
            <w:r w:rsidRPr="002B3690">
              <w:rPr>
                <w:lang w:eastAsia="ru-RU"/>
              </w:rPr>
              <w:t>6,1</w:t>
            </w:r>
          </w:p>
        </w:tc>
        <w:tc>
          <w:tcPr>
            <w:cnfStyle w:val="000001000000"/>
            <w:tcW w:w="646" w:type="dxa"/>
          </w:tcPr>
          <w:p w:rsidR="002B66F4" w:rsidRPr="002B66F4" w:rsidRDefault="002B66F4" w:rsidP="002B66F4">
            <w:pPr>
              <w:pStyle w:val="afff2"/>
              <w:rPr>
                <w:lang w:eastAsia="ru-RU"/>
              </w:rPr>
            </w:pPr>
            <w:r w:rsidRPr="002B66F4">
              <w:rPr>
                <w:lang w:eastAsia="ru-RU"/>
              </w:rPr>
              <w:t>6,0</w:t>
            </w:r>
          </w:p>
        </w:tc>
      </w:tr>
      <w:tr w:rsidR="002B66F4" w:rsidRPr="002B3690" w:rsidTr="002B66F4">
        <w:trPr>
          <w:trHeight w:val="435"/>
        </w:trPr>
        <w:tc>
          <w:tcPr>
            <w:cnfStyle w:val="000010000000"/>
            <w:tcW w:w="2518" w:type="dxa"/>
            <w:hideMark/>
          </w:tcPr>
          <w:p w:rsidR="002B66F4" w:rsidRPr="002B3690" w:rsidRDefault="002B66F4" w:rsidP="00AC3956">
            <w:pPr>
              <w:pStyle w:val="affa"/>
              <w:rPr>
                <w:lang w:eastAsia="ru-RU"/>
              </w:rPr>
            </w:pPr>
            <w:r w:rsidRPr="002B3690">
              <w:rPr>
                <w:lang w:eastAsia="ru-RU"/>
              </w:rPr>
              <w:t>   производство пищевых продуктов, включая напитки, и табака</w:t>
            </w:r>
          </w:p>
        </w:tc>
        <w:tc>
          <w:tcPr>
            <w:cnfStyle w:val="000001000000"/>
            <w:tcW w:w="645" w:type="dxa"/>
            <w:noWrap/>
            <w:hideMark/>
          </w:tcPr>
          <w:p w:rsidR="002B66F4" w:rsidRPr="002B3690" w:rsidRDefault="002B66F4" w:rsidP="00AC3956">
            <w:pPr>
              <w:pStyle w:val="afff2"/>
              <w:rPr>
                <w:lang w:eastAsia="ru-RU"/>
              </w:rPr>
            </w:pPr>
            <w:r w:rsidRPr="002B3690">
              <w:rPr>
                <w:lang w:eastAsia="ru-RU"/>
              </w:rPr>
              <w:t>9,1</w:t>
            </w:r>
          </w:p>
        </w:tc>
        <w:tc>
          <w:tcPr>
            <w:cnfStyle w:val="000010000000"/>
            <w:tcW w:w="646" w:type="dxa"/>
            <w:noWrap/>
            <w:hideMark/>
          </w:tcPr>
          <w:p w:rsidR="002B66F4" w:rsidRPr="002B3690" w:rsidRDefault="002B66F4" w:rsidP="00AC3956">
            <w:pPr>
              <w:pStyle w:val="afff2"/>
              <w:rPr>
                <w:lang w:eastAsia="ru-RU"/>
              </w:rPr>
            </w:pPr>
            <w:r w:rsidRPr="002B3690">
              <w:rPr>
                <w:lang w:eastAsia="ru-RU"/>
              </w:rPr>
              <w:t>9,3</w:t>
            </w:r>
          </w:p>
        </w:tc>
        <w:tc>
          <w:tcPr>
            <w:cnfStyle w:val="000001000000"/>
            <w:tcW w:w="646" w:type="dxa"/>
            <w:noWrap/>
            <w:hideMark/>
          </w:tcPr>
          <w:p w:rsidR="002B66F4" w:rsidRPr="002B3690" w:rsidRDefault="002B66F4" w:rsidP="00AC3956">
            <w:pPr>
              <w:pStyle w:val="afff2"/>
              <w:rPr>
                <w:lang w:eastAsia="ru-RU"/>
              </w:rPr>
            </w:pPr>
            <w:r w:rsidRPr="002B3690">
              <w:rPr>
                <w:lang w:eastAsia="ru-RU"/>
              </w:rPr>
              <w:t>7,5</w:t>
            </w:r>
          </w:p>
        </w:tc>
        <w:tc>
          <w:tcPr>
            <w:cnfStyle w:val="000010000000"/>
            <w:tcW w:w="646" w:type="dxa"/>
            <w:noWrap/>
            <w:hideMark/>
          </w:tcPr>
          <w:p w:rsidR="002B66F4" w:rsidRPr="002B3690" w:rsidRDefault="002B66F4" w:rsidP="00AC3956">
            <w:pPr>
              <w:pStyle w:val="afff2"/>
              <w:rPr>
                <w:lang w:eastAsia="ru-RU"/>
              </w:rPr>
            </w:pPr>
            <w:r w:rsidRPr="002B3690">
              <w:rPr>
                <w:lang w:eastAsia="ru-RU"/>
              </w:rPr>
              <w:t>7,8</w:t>
            </w:r>
          </w:p>
        </w:tc>
        <w:tc>
          <w:tcPr>
            <w:cnfStyle w:val="000001000000"/>
            <w:tcW w:w="645" w:type="dxa"/>
            <w:noWrap/>
            <w:hideMark/>
          </w:tcPr>
          <w:p w:rsidR="002B66F4" w:rsidRPr="002B3690" w:rsidRDefault="002B66F4" w:rsidP="00AC3956">
            <w:pPr>
              <w:pStyle w:val="afff2"/>
              <w:rPr>
                <w:lang w:eastAsia="ru-RU"/>
              </w:rPr>
            </w:pPr>
            <w:r w:rsidRPr="002B3690">
              <w:rPr>
                <w:lang w:eastAsia="ru-RU"/>
              </w:rPr>
              <w:t>9,6</w:t>
            </w:r>
          </w:p>
        </w:tc>
        <w:tc>
          <w:tcPr>
            <w:cnfStyle w:val="000010000000"/>
            <w:tcW w:w="646" w:type="dxa"/>
            <w:noWrap/>
            <w:hideMark/>
          </w:tcPr>
          <w:p w:rsidR="002B66F4" w:rsidRPr="002B3690" w:rsidRDefault="002B66F4" w:rsidP="00AC3956">
            <w:pPr>
              <w:pStyle w:val="afff2"/>
              <w:rPr>
                <w:lang w:eastAsia="ru-RU"/>
              </w:rPr>
            </w:pPr>
            <w:r w:rsidRPr="002B3690">
              <w:rPr>
                <w:lang w:eastAsia="ru-RU"/>
              </w:rPr>
              <w:t>8,7</w:t>
            </w:r>
          </w:p>
        </w:tc>
        <w:tc>
          <w:tcPr>
            <w:cnfStyle w:val="000001000000"/>
            <w:tcW w:w="646" w:type="dxa"/>
            <w:noWrap/>
            <w:hideMark/>
          </w:tcPr>
          <w:p w:rsidR="002B66F4" w:rsidRPr="002B3690" w:rsidRDefault="002B66F4" w:rsidP="00AC3956">
            <w:pPr>
              <w:pStyle w:val="afff2"/>
              <w:rPr>
                <w:lang w:eastAsia="ru-RU"/>
              </w:rPr>
            </w:pPr>
            <w:r w:rsidRPr="002B3690">
              <w:rPr>
                <w:lang w:eastAsia="ru-RU"/>
              </w:rPr>
              <w:t>9,7</w:t>
            </w:r>
          </w:p>
        </w:tc>
        <w:tc>
          <w:tcPr>
            <w:cnfStyle w:val="000010000000"/>
            <w:tcW w:w="646" w:type="dxa"/>
            <w:noWrap/>
            <w:hideMark/>
          </w:tcPr>
          <w:p w:rsidR="002B66F4" w:rsidRPr="002B3690" w:rsidRDefault="002B66F4" w:rsidP="00AC3956">
            <w:pPr>
              <w:pStyle w:val="afff2"/>
              <w:rPr>
                <w:lang w:eastAsia="ru-RU"/>
              </w:rPr>
            </w:pPr>
            <w:r w:rsidRPr="002B3690">
              <w:rPr>
                <w:lang w:eastAsia="ru-RU"/>
              </w:rPr>
              <w:t>10,4</w:t>
            </w:r>
          </w:p>
        </w:tc>
        <w:tc>
          <w:tcPr>
            <w:cnfStyle w:val="000001000000"/>
            <w:tcW w:w="646" w:type="dxa"/>
          </w:tcPr>
          <w:p w:rsidR="002B66F4" w:rsidRPr="002B66F4" w:rsidRDefault="002B66F4" w:rsidP="002B66F4">
            <w:pPr>
              <w:pStyle w:val="afff2"/>
              <w:rPr>
                <w:lang w:eastAsia="ru-RU"/>
              </w:rPr>
            </w:pPr>
            <w:r w:rsidRPr="002B66F4">
              <w:rPr>
                <w:lang w:eastAsia="ru-RU"/>
              </w:rPr>
              <w:t>18,4</w:t>
            </w:r>
          </w:p>
        </w:tc>
      </w:tr>
      <w:tr w:rsidR="002B66F4" w:rsidRPr="002B3690" w:rsidTr="002B66F4">
        <w:trPr>
          <w:trHeight w:val="435"/>
        </w:trPr>
        <w:tc>
          <w:tcPr>
            <w:cnfStyle w:val="000010000000"/>
            <w:tcW w:w="2518" w:type="dxa"/>
            <w:hideMark/>
          </w:tcPr>
          <w:p w:rsidR="002B66F4" w:rsidRPr="002B3690" w:rsidRDefault="002B66F4" w:rsidP="00AC3956">
            <w:pPr>
              <w:pStyle w:val="affa"/>
              <w:rPr>
                <w:lang w:eastAsia="ru-RU"/>
              </w:rPr>
            </w:pPr>
            <w:r w:rsidRPr="002B3690">
              <w:rPr>
                <w:lang w:eastAsia="ru-RU"/>
              </w:rPr>
              <w:t>   текстильное и швейное производство</w:t>
            </w:r>
          </w:p>
        </w:tc>
        <w:tc>
          <w:tcPr>
            <w:cnfStyle w:val="000001000000"/>
            <w:tcW w:w="645" w:type="dxa"/>
            <w:noWrap/>
            <w:hideMark/>
          </w:tcPr>
          <w:p w:rsidR="002B66F4" w:rsidRPr="002B3690" w:rsidRDefault="002B66F4" w:rsidP="00AC3956">
            <w:pPr>
              <w:pStyle w:val="afff2"/>
              <w:rPr>
                <w:lang w:eastAsia="ru-RU"/>
              </w:rPr>
            </w:pPr>
            <w:r w:rsidRPr="002B3690">
              <w:rPr>
                <w:lang w:eastAsia="ru-RU"/>
              </w:rPr>
              <w:t>3,7</w:t>
            </w:r>
          </w:p>
        </w:tc>
        <w:tc>
          <w:tcPr>
            <w:cnfStyle w:val="000010000000"/>
            <w:tcW w:w="646" w:type="dxa"/>
            <w:noWrap/>
            <w:hideMark/>
          </w:tcPr>
          <w:p w:rsidR="002B66F4" w:rsidRPr="002B3690" w:rsidRDefault="002B66F4" w:rsidP="00AC3956">
            <w:pPr>
              <w:pStyle w:val="afff2"/>
              <w:rPr>
                <w:lang w:eastAsia="ru-RU"/>
              </w:rPr>
            </w:pPr>
            <w:r w:rsidRPr="002B3690">
              <w:rPr>
                <w:lang w:eastAsia="ru-RU"/>
              </w:rPr>
              <w:t>5,4</w:t>
            </w:r>
          </w:p>
        </w:tc>
        <w:tc>
          <w:tcPr>
            <w:cnfStyle w:val="000001000000"/>
            <w:tcW w:w="646" w:type="dxa"/>
            <w:noWrap/>
            <w:hideMark/>
          </w:tcPr>
          <w:p w:rsidR="002B66F4" w:rsidRPr="002B3690" w:rsidRDefault="002B66F4" w:rsidP="00AC3956">
            <w:pPr>
              <w:pStyle w:val="afff2"/>
              <w:rPr>
                <w:lang w:eastAsia="ru-RU"/>
              </w:rPr>
            </w:pPr>
            <w:r w:rsidRPr="002B3690">
              <w:rPr>
                <w:lang w:eastAsia="ru-RU"/>
              </w:rPr>
              <w:t>5,2</w:t>
            </w:r>
          </w:p>
        </w:tc>
        <w:tc>
          <w:tcPr>
            <w:cnfStyle w:val="000010000000"/>
            <w:tcW w:w="646" w:type="dxa"/>
            <w:noWrap/>
            <w:hideMark/>
          </w:tcPr>
          <w:p w:rsidR="002B66F4" w:rsidRPr="002B3690" w:rsidRDefault="002B66F4" w:rsidP="00AC3956">
            <w:pPr>
              <w:pStyle w:val="afff2"/>
              <w:rPr>
                <w:lang w:eastAsia="ru-RU"/>
              </w:rPr>
            </w:pPr>
            <w:r w:rsidRPr="002B3690">
              <w:rPr>
                <w:lang w:eastAsia="ru-RU"/>
              </w:rPr>
              <w:t>6,0</w:t>
            </w:r>
          </w:p>
        </w:tc>
        <w:tc>
          <w:tcPr>
            <w:cnfStyle w:val="000001000000"/>
            <w:tcW w:w="645" w:type="dxa"/>
            <w:noWrap/>
            <w:hideMark/>
          </w:tcPr>
          <w:p w:rsidR="002B66F4" w:rsidRPr="002B3690" w:rsidRDefault="002B66F4" w:rsidP="00AC3956">
            <w:pPr>
              <w:pStyle w:val="afff2"/>
              <w:rPr>
                <w:lang w:eastAsia="ru-RU"/>
              </w:rPr>
            </w:pPr>
            <w:r w:rsidRPr="002B3690">
              <w:rPr>
                <w:lang w:eastAsia="ru-RU"/>
              </w:rPr>
              <w:t>5,3</w:t>
            </w:r>
          </w:p>
        </w:tc>
        <w:tc>
          <w:tcPr>
            <w:cnfStyle w:val="000010000000"/>
            <w:tcW w:w="646" w:type="dxa"/>
            <w:noWrap/>
            <w:hideMark/>
          </w:tcPr>
          <w:p w:rsidR="002B66F4" w:rsidRPr="002B3690" w:rsidRDefault="002B66F4" w:rsidP="00AC3956">
            <w:pPr>
              <w:pStyle w:val="afff2"/>
              <w:rPr>
                <w:lang w:eastAsia="ru-RU"/>
              </w:rPr>
            </w:pPr>
            <w:r w:rsidRPr="002B3690">
              <w:rPr>
                <w:lang w:eastAsia="ru-RU"/>
              </w:rPr>
              <w:t>4,6</w:t>
            </w:r>
          </w:p>
        </w:tc>
        <w:tc>
          <w:tcPr>
            <w:cnfStyle w:val="000001000000"/>
            <w:tcW w:w="646" w:type="dxa"/>
            <w:noWrap/>
            <w:hideMark/>
          </w:tcPr>
          <w:p w:rsidR="002B66F4" w:rsidRPr="002B3690" w:rsidRDefault="002B66F4" w:rsidP="00AC3956">
            <w:pPr>
              <w:pStyle w:val="afff2"/>
              <w:rPr>
                <w:lang w:eastAsia="ru-RU"/>
              </w:rPr>
            </w:pPr>
            <w:r w:rsidRPr="002B3690">
              <w:rPr>
                <w:lang w:eastAsia="ru-RU"/>
              </w:rPr>
              <w:t>5,2</w:t>
            </w:r>
          </w:p>
        </w:tc>
        <w:tc>
          <w:tcPr>
            <w:cnfStyle w:val="000010000000"/>
            <w:tcW w:w="646" w:type="dxa"/>
            <w:noWrap/>
            <w:hideMark/>
          </w:tcPr>
          <w:p w:rsidR="002B66F4" w:rsidRPr="002B3690" w:rsidRDefault="002B66F4" w:rsidP="00AC3956">
            <w:pPr>
              <w:pStyle w:val="afff2"/>
              <w:rPr>
                <w:lang w:eastAsia="ru-RU"/>
              </w:rPr>
            </w:pPr>
            <w:r w:rsidRPr="002B3690">
              <w:rPr>
                <w:lang w:eastAsia="ru-RU"/>
              </w:rPr>
              <w:t>5,1</w:t>
            </w:r>
          </w:p>
        </w:tc>
        <w:tc>
          <w:tcPr>
            <w:cnfStyle w:val="000001000000"/>
            <w:tcW w:w="646" w:type="dxa"/>
          </w:tcPr>
          <w:p w:rsidR="002B66F4" w:rsidRPr="002B66F4" w:rsidRDefault="002B66F4" w:rsidP="002B66F4">
            <w:pPr>
              <w:pStyle w:val="afff2"/>
              <w:rPr>
                <w:lang w:eastAsia="ru-RU"/>
              </w:rPr>
            </w:pPr>
            <w:r w:rsidRPr="002B66F4">
              <w:rPr>
                <w:lang w:eastAsia="ru-RU"/>
              </w:rPr>
              <w:t>5,7</w:t>
            </w:r>
          </w:p>
        </w:tc>
      </w:tr>
      <w:tr w:rsidR="002B66F4" w:rsidRPr="002B3690" w:rsidTr="002B66F4">
        <w:trPr>
          <w:trHeight w:val="435"/>
        </w:trPr>
        <w:tc>
          <w:tcPr>
            <w:cnfStyle w:val="000010000000"/>
            <w:tcW w:w="2518" w:type="dxa"/>
            <w:hideMark/>
          </w:tcPr>
          <w:p w:rsidR="002B66F4" w:rsidRPr="002B3690" w:rsidRDefault="002B66F4" w:rsidP="00AC3956">
            <w:pPr>
              <w:pStyle w:val="affa"/>
              <w:rPr>
                <w:lang w:eastAsia="ru-RU"/>
              </w:rPr>
            </w:pPr>
            <w:r w:rsidRPr="002B3690">
              <w:rPr>
                <w:lang w:eastAsia="ru-RU"/>
              </w:rPr>
              <w:t>   производство кожи, изделий из кожи и производство обуви</w:t>
            </w:r>
          </w:p>
        </w:tc>
        <w:tc>
          <w:tcPr>
            <w:cnfStyle w:val="000001000000"/>
            <w:tcW w:w="645" w:type="dxa"/>
            <w:noWrap/>
            <w:hideMark/>
          </w:tcPr>
          <w:p w:rsidR="002B66F4" w:rsidRPr="002B3690" w:rsidRDefault="002B66F4" w:rsidP="00AC3956">
            <w:pPr>
              <w:pStyle w:val="afff2"/>
              <w:rPr>
                <w:lang w:eastAsia="ru-RU"/>
              </w:rPr>
            </w:pPr>
            <w:r w:rsidRPr="002B3690">
              <w:rPr>
                <w:lang w:eastAsia="ru-RU"/>
              </w:rPr>
              <w:t>3,1</w:t>
            </w:r>
          </w:p>
        </w:tc>
        <w:tc>
          <w:tcPr>
            <w:cnfStyle w:val="000010000000"/>
            <w:tcW w:w="646" w:type="dxa"/>
            <w:noWrap/>
            <w:hideMark/>
          </w:tcPr>
          <w:p w:rsidR="002B66F4" w:rsidRPr="002B3690" w:rsidRDefault="002B66F4" w:rsidP="00AC3956">
            <w:pPr>
              <w:pStyle w:val="afff2"/>
              <w:rPr>
                <w:lang w:eastAsia="ru-RU"/>
              </w:rPr>
            </w:pPr>
            <w:r w:rsidRPr="002B3690">
              <w:rPr>
                <w:lang w:eastAsia="ru-RU"/>
              </w:rPr>
              <w:t>2,3</w:t>
            </w:r>
          </w:p>
        </w:tc>
        <w:tc>
          <w:tcPr>
            <w:cnfStyle w:val="000001000000"/>
            <w:tcW w:w="646" w:type="dxa"/>
            <w:noWrap/>
            <w:hideMark/>
          </w:tcPr>
          <w:p w:rsidR="002B66F4" w:rsidRPr="002B3690" w:rsidRDefault="002B66F4" w:rsidP="00AC3956">
            <w:pPr>
              <w:pStyle w:val="afff2"/>
              <w:rPr>
                <w:lang w:eastAsia="ru-RU"/>
              </w:rPr>
            </w:pPr>
            <w:r w:rsidRPr="002B3690">
              <w:rPr>
                <w:lang w:eastAsia="ru-RU"/>
              </w:rPr>
              <w:t>3,6</w:t>
            </w:r>
          </w:p>
        </w:tc>
        <w:tc>
          <w:tcPr>
            <w:cnfStyle w:val="000010000000"/>
            <w:tcW w:w="646" w:type="dxa"/>
            <w:noWrap/>
            <w:hideMark/>
          </w:tcPr>
          <w:p w:rsidR="002B66F4" w:rsidRPr="002B3690" w:rsidRDefault="002B66F4" w:rsidP="00AC3956">
            <w:pPr>
              <w:pStyle w:val="afff2"/>
              <w:rPr>
                <w:lang w:eastAsia="ru-RU"/>
              </w:rPr>
            </w:pPr>
            <w:r w:rsidRPr="002B3690">
              <w:rPr>
                <w:lang w:eastAsia="ru-RU"/>
              </w:rPr>
              <w:t>3,5</w:t>
            </w:r>
          </w:p>
        </w:tc>
        <w:tc>
          <w:tcPr>
            <w:cnfStyle w:val="000001000000"/>
            <w:tcW w:w="645" w:type="dxa"/>
            <w:noWrap/>
            <w:hideMark/>
          </w:tcPr>
          <w:p w:rsidR="002B66F4" w:rsidRPr="002B3690" w:rsidRDefault="002B66F4" w:rsidP="00AC3956">
            <w:pPr>
              <w:pStyle w:val="afff2"/>
              <w:rPr>
                <w:lang w:eastAsia="ru-RU"/>
              </w:rPr>
            </w:pPr>
            <w:r w:rsidRPr="002B3690">
              <w:rPr>
                <w:lang w:eastAsia="ru-RU"/>
              </w:rPr>
              <w:t>3,6</w:t>
            </w:r>
          </w:p>
        </w:tc>
        <w:tc>
          <w:tcPr>
            <w:cnfStyle w:val="000010000000"/>
            <w:tcW w:w="646" w:type="dxa"/>
            <w:noWrap/>
            <w:hideMark/>
          </w:tcPr>
          <w:p w:rsidR="002B66F4" w:rsidRPr="002B3690" w:rsidRDefault="002B66F4" w:rsidP="00AC3956">
            <w:pPr>
              <w:pStyle w:val="afff2"/>
              <w:rPr>
                <w:lang w:eastAsia="ru-RU"/>
              </w:rPr>
            </w:pPr>
            <w:r w:rsidRPr="002B3690">
              <w:rPr>
                <w:lang w:eastAsia="ru-RU"/>
              </w:rPr>
              <w:t>1,6</w:t>
            </w:r>
          </w:p>
        </w:tc>
        <w:tc>
          <w:tcPr>
            <w:cnfStyle w:val="000001000000"/>
            <w:tcW w:w="646" w:type="dxa"/>
            <w:noWrap/>
            <w:hideMark/>
          </w:tcPr>
          <w:p w:rsidR="002B66F4" w:rsidRPr="002B3690" w:rsidRDefault="002B66F4" w:rsidP="00AC3956">
            <w:pPr>
              <w:pStyle w:val="afff2"/>
              <w:rPr>
                <w:lang w:eastAsia="ru-RU"/>
              </w:rPr>
            </w:pPr>
            <w:r w:rsidRPr="002B3690">
              <w:rPr>
                <w:lang w:eastAsia="ru-RU"/>
              </w:rPr>
              <w:t>3,3</w:t>
            </w:r>
          </w:p>
        </w:tc>
        <w:tc>
          <w:tcPr>
            <w:cnfStyle w:val="000010000000"/>
            <w:tcW w:w="646" w:type="dxa"/>
            <w:noWrap/>
            <w:hideMark/>
          </w:tcPr>
          <w:p w:rsidR="002B66F4" w:rsidRPr="002B3690" w:rsidRDefault="002B66F4" w:rsidP="00AC3956">
            <w:pPr>
              <w:pStyle w:val="afff2"/>
              <w:rPr>
                <w:lang w:eastAsia="ru-RU"/>
              </w:rPr>
            </w:pPr>
            <w:r w:rsidRPr="002B3690">
              <w:rPr>
                <w:lang w:eastAsia="ru-RU"/>
              </w:rPr>
              <w:t>3,9</w:t>
            </w:r>
          </w:p>
        </w:tc>
        <w:tc>
          <w:tcPr>
            <w:cnfStyle w:val="000001000000"/>
            <w:tcW w:w="646" w:type="dxa"/>
          </w:tcPr>
          <w:p w:rsidR="002B66F4" w:rsidRPr="002B66F4" w:rsidRDefault="002B66F4" w:rsidP="002B66F4">
            <w:pPr>
              <w:pStyle w:val="afff2"/>
              <w:rPr>
                <w:lang w:eastAsia="ru-RU"/>
              </w:rPr>
            </w:pPr>
            <w:r w:rsidRPr="002B66F4">
              <w:rPr>
                <w:lang w:eastAsia="ru-RU"/>
              </w:rPr>
              <w:t>3,6</w:t>
            </w:r>
          </w:p>
        </w:tc>
      </w:tr>
      <w:tr w:rsidR="002B66F4" w:rsidRPr="002B3690" w:rsidTr="002B66F4">
        <w:trPr>
          <w:trHeight w:val="435"/>
        </w:trPr>
        <w:tc>
          <w:tcPr>
            <w:cnfStyle w:val="000010000000"/>
            <w:tcW w:w="2518" w:type="dxa"/>
            <w:hideMark/>
          </w:tcPr>
          <w:p w:rsidR="002B66F4" w:rsidRPr="002B3690" w:rsidRDefault="002B66F4" w:rsidP="00AC3956">
            <w:pPr>
              <w:pStyle w:val="affa"/>
              <w:rPr>
                <w:lang w:eastAsia="ru-RU"/>
              </w:rPr>
            </w:pPr>
            <w:r w:rsidRPr="002B3690">
              <w:rPr>
                <w:lang w:eastAsia="ru-RU"/>
              </w:rPr>
              <w:t>   обработка древесины и производство изделий из дерева</w:t>
            </w:r>
          </w:p>
        </w:tc>
        <w:tc>
          <w:tcPr>
            <w:cnfStyle w:val="000001000000"/>
            <w:tcW w:w="645" w:type="dxa"/>
            <w:noWrap/>
            <w:hideMark/>
          </w:tcPr>
          <w:p w:rsidR="002B66F4" w:rsidRPr="002B3690" w:rsidRDefault="002B66F4" w:rsidP="00AC3956">
            <w:pPr>
              <w:pStyle w:val="afff2"/>
              <w:rPr>
                <w:lang w:eastAsia="ru-RU"/>
              </w:rPr>
            </w:pPr>
            <w:r w:rsidRPr="002B3690">
              <w:rPr>
                <w:lang w:eastAsia="ru-RU"/>
              </w:rPr>
              <w:t>1,4</w:t>
            </w:r>
          </w:p>
        </w:tc>
        <w:tc>
          <w:tcPr>
            <w:cnfStyle w:val="000010000000"/>
            <w:tcW w:w="646" w:type="dxa"/>
            <w:noWrap/>
            <w:hideMark/>
          </w:tcPr>
          <w:p w:rsidR="002B66F4" w:rsidRPr="002B3690" w:rsidRDefault="002B66F4" w:rsidP="00AC3956">
            <w:pPr>
              <w:pStyle w:val="afff2"/>
              <w:rPr>
                <w:lang w:eastAsia="ru-RU"/>
              </w:rPr>
            </w:pPr>
            <w:r w:rsidRPr="002B3690">
              <w:rPr>
                <w:lang w:eastAsia="ru-RU"/>
              </w:rPr>
              <w:t>2,2</w:t>
            </w:r>
          </w:p>
        </w:tc>
        <w:tc>
          <w:tcPr>
            <w:cnfStyle w:val="000001000000"/>
            <w:tcW w:w="646" w:type="dxa"/>
            <w:noWrap/>
            <w:hideMark/>
          </w:tcPr>
          <w:p w:rsidR="002B66F4" w:rsidRPr="002B3690" w:rsidRDefault="002B66F4" w:rsidP="00AC3956">
            <w:pPr>
              <w:pStyle w:val="afff2"/>
              <w:rPr>
                <w:lang w:eastAsia="ru-RU"/>
              </w:rPr>
            </w:pPr>
            <w:r w:rsidRPr="002B3690">
              <w:rPr>
                <w:lang w:eastAsia="ru-RU"/>
              </w:rPr>
              <w:t>1,7</w:t>
            </w:r>
          </w:p>
        </w:tc>
        <w:tc>
          <w:tcPr>
            <w:cnfStyle w:val="000010000000"/>
            <w:tcW w:w="646" w:type="dxa"/>
            <w:noWrap/>
            <w:hideMark/>
          </w:tcPr>
          <w:p w:rsidR="002B66F4" w:rsidRPr="002B3690" w:rsidRDefault="002B66F4" w:rsidP="00AC3956">
            <w:pPr>
              <w:pStyle w:val="afff2"/>
              <w:rPr>
                <w:lang w:eastAsia="ru-RU"/>
              </w:rPr>
            </w:pPr>
            <w:r w:rsidRPr="002B3690">
              <w:rPr>
                <w:lang w:eastAsia="ru-RU"/>
              </w:rPr>
              <w:t>0,8</w:t>
            </w:r>
          </w:p>
        </w:tc>
        <w:tc>
          <w:tcPr>
            <w:cnfStyle w:val="000001000000"/>
            <w:tcW w:w="645" w:type="dxa"/>
            <w:noWrap/>
            <w:hideMark/>
          </w:tcPr>
          <w:p w:rsidR="002B66F4" w:rsidRPr="002B3690" w:rsidRDefault="002B66F4" w:rsidP="00AC3956">
            <w:pPr>
              <w:pStyle w:val="afff2"/>
              <w:rPr>
                <w:lang w:eastAsia="ru-RU"/>
              </w:rPr>
            </w:pPr>
            <w:r w:rsidRPr="002B3690">
              <w:rPr>
                <w:lang w:eastAsia="ru-RU"/>
              </w:rPr>
              <w:t>1,4</w:t>
            </w:r>
          </w:p>
        </w:tc>
        <w:tc>
          <w:tcPr>
            <w:cnfStyle w:val="000010000000"/>
            <w:tcW w:w="646" w:type="dxa"/>
            <w:noWrap/>
            <w:hideMark/>
          </w:tcPr>
          <w:p w:rsidR="002B66F4" w:rsidRPr="002B3690" w:rsidRDefault="002B66F4" w:rsidP="00AC3956">
            <w:pPr>
              <w:pStyle w:val="afff2"/>
              <w:rPr>
                <w:lang w:eastAsia="ru-RU"/>
              </w:rPr>
            </w:pPr>
            <w:r w:rsidRPr="002B3690">
              <w:rPr>
                <w:lang w:eastAsia="ru-RU"/>
              </w:rPr>
              <w:t>1,5</w:t>
            </w:r>
          </w:p>
        </w:tc>
        <w:tc>
          <w:tcPr>
            <w:cnfStyle w:val="000001000000"/>
            <w:tcW w:w="646" w:type="dxa"/>
            <w:noWrap/>
            <w:hideMark/>
          </w:tcPr>
          <w:p w:rsidR="002B66F4" w:rsidRPr="002B3690" w:rsidRDefault="002B66F4" w:rsidP="00AC3956">
            <w:pPr>
              <w:pStyle w:val="afff2"/>
              <w:rPr>
                <w:lang w:eastAsia="ru-RU"/>
              </w:rPr>
            </w:pPr>
            <w:r w:rsidRPr="002B3690">
              <w:rPr>
                <w:lang w:eastAsia="ru-RU"/>
              </w:rPr>
              <w:t>2,0</w:t>
            </w:r>
          </w:p>
        </w:tc>
        <w:tc>
          <w:tcPr>
            <w:cnfStyle w:val="000010000000"/>
            <w:tcW w:w="646" w:type="dxa"/>
            <w:noWrap/>
            <w:hideMark/>
          </w:tcPr>
          <w:p w:rsidR="002B66F4" w:rsidRPr="002B3690" w:rsidRDefault="002B66F4" w:rsidP="00AC3956">
            <w:pPr>
              <w:pStyle w:val="afff2"/>
              <w:rPr>
                <w:lang w:eastAsia="ru-RU"/>
              </w:rPr>
            </w:pPr>
            <w:r w:rsidRPr="002B3690">
              <w:rPr>
                <w:lang w:eastAsia="ru-RU"/>
              </w:rPr>
              <w:t>2,2</w:t>
            </w:r>
          </w:p>
        </w:tc>
        <w:tc>
          <w:tcPr>
            <w:cnfStyle w:val="000001000000"/>
            <w:tcW w:w="646" w:type="dxa"/>
          </w:tcPr>
          <w:p w:rsidR="002B66F4" w:rsidRPr="002B66F4" w:rsidRDefault="002B66F4" w:rsidP="002B66F4">
            <w:pPr>
              <w:pStyle w:val="afff2"/>
              <w:rPr>
                <w:lang w:eastAsia="ru-RU"/>
              </w:rPr>
            </w:pPr>
            <w:r w:rsidRPr="002B66F4">
              <w:rPr>
                <w:lang w:eastAsia="ru-RU"/>
              </w:rPr>
              <w:t>1,9</w:t>
            </w:r>
          </w:p>
        </w:tc>
      </w:tr>
      <w:tr w:rsidR="002B66F4" w:rsidRPr="002B3690" w:rsidTr="002B66F4">
        <w:trPr>
          <w:trHeight w:val="70"/>
        </w:trPr>
        <w:tc>
          <w:tcPr>
            <w:cnfStyle w:val="000010000000"/>
            <w:tcW w:w="2518" w:type="dxa"/>
            <w:hideMark/>
          </w:tcPr>
          <w:p w:rsidR="002B66F4" w:rsidRPr="002B3690" w:rsidRDefault="002B66F4" w:rsidP="00AC3956">
            <w:pPr>
              <w:pStyle w:val="affa"/>
              <w:rPr>
                <w:lang w:eastAsia="ru-RU"/>
              </w:rPr>
            </w:pPr>
            <w:r w:rsidRPr="002B3690">
              <w:rPr>
                <w:lang w:eastAsia="ru-RU"/>
              </w:rPr>
              <w:t>   целлюлозно-бумажное производство; издательская и полиграфическая   деятельность</w:t>
            </w:r>
          </w:p>
        </w:tc>
        <w:tc>
          <w:tcPr>
            <w:cnfStyle w:val="000001000000"/>
            <w:tcW w:w="645" w:type="dxa"/>
            <w:noWrap/>
            <w:hideMark/>
          </w:tcPr>
          <w:p w:rsidR="002B66F4" w:rsidRPr="002B3690" w:rsidRDefault="002B66F4" w:rsidP="00AC3956">
            <w:pPr>
              <w:pStyle w:val="afff2"/>
              <w:rPr>
                <w:lang w:eastAsia="ru-RU"/>
              </w:rPr>
            </w:pPr>
            <w:r w:rsidRPr="002B3690">
              <w:rPr>
                <w:lang w:eastAsia="ru-RU"/>
              </w:rPr>
              <w:t>6,1</w:t>
            </w:r>
          </w:p>
        </w:tc>
        <w:tc>
          <w:tcPr>
            <w:cnfStyle w:val="000010000000"/>
            <w:tcW w:w="646" w:type="dxa"/>
            <w:noWrap/>
            <w:hideMark/>
          </w:tcPr>
          <w:p w:rsidR="002B66F4" w:rsidRPr="002B3690" w:rsidRDefault="002B66F4" w:rsidP="00AC3956">
            <w:pPr>
              <w:pStyle w:val="afff2"/>
              <w:rPr>
                <w:lang w:eastAsia="ru-RU"/>
              </w:rPr>
            </w:pPr>
            <w:r w:rsidRPr="002B3690">
              <w:rPr>
                <w:lang w:eastAsia="ru-RU"/>
              </w:rPr>
              <w:t>5,1</w:t>
            </w:r>
          </w:p>
        </w:tc>
        <w:tc>
          <w:tcPr>
            <w:cnfStyle w:val="000001000000"/>
            <w:tcW w:w="646" w:type="dxa"/>
            <w:noWrap/>
            <w:hideMark/>
          </w:tcPr>
          <w:p w:rsidR="002B66F4" w:rsidRPr="002B3690" w:rsidRDefault="002B66F4" w:rsidP="00AC3956">
            <w:pPr>
              <w:pStyle w:val="afff2"/>
              <w:rPr>
                <w:lang w:eastAsia="ru-RU"/>
              </w:rPr>
            </w:pPr>
            <w:r w:rsidRPr="002B3690">
              <w:rPr>
                <w:lang w:eastAsia="ru-RU"/>
              </w:rPr>
              <w:t>4,0</w:t>
            </w:r>
          </w:p>
        </w:tc>
        <w:tc>
          <w:tcPr>
            <w:cnfStyle w:val="000010000000"/>
            <w:tcW w:w="646" w:type="dxa"/>
            <w:noWrap/>
            <w:hideMark/>
          </w:tcPr>
          <w:p w:rsidR="002B66F4" w:rsidRPr="002B3690" w:rsidRDefault="002B66F4" w:rsidP="00AC3956">
            <w:pPr>
              <w:pStyle w:val="afff2"/>
              <w:rPr>
                <w:lang w:eastAsia="ru-RU"/>
              </w:rPr>
            </w:pPr>
            <w:r w:rsidRPr="002B3690">
              <w:rPr>
                <w:lang w:eastAsia="ru-RU"/>
              </w:rPr>
              <w:t>4,0</w:t>
            </w:r>
          </w:p>
        </w:tc>
        <w:tc>
          <w:tcPr>
            <w:cnfStyle w:val="000001000000"/>
            <w:tcW w:w="645" w:type="dxa"/>
            <w:noWrap/>
            <w:hideMark/>
          </w:tcPr>
          <w:p w:rsidR="002B66F4" w:rsidRPr="002B3690" w:rsidRDefault="002B66F4" w:rsidP="00AC3956">
            <w:pPr>
              <w:pStyle w:val="afff2"/>
              <w:rPr>
                <w:lang w:eastAsia="ru-RU"/>
              </w:rPr>
            </w:pPr>
            <w:r w:rsidRPr="002B3690">
              <w:rPr>
                <w:lang w:eastAsia="ru-RU"/>
              </w:rPr>
              <w:t>4,9</w:t>
            </w:r>
          </w:p>
        </w:tc>
        <w:tc>
          <w:tcPr>
            <w:cnfStyle w:val="000010000000"/>
            <w:tcW w:w="646" w:type="dxa"/>
            <w:noWrap/>
            <w:hideMark/>
          </w:tcPr>
          <w:p w:rsidR="002B66F4" w:rsidRPr="002B3690" w:rsidRDefault="002B66F4" w:rsidP="00AC3956">
            <w:pPr>
              <w:pStyle w:val="afff2"/>
              <w:rPr>
                <w:lang w:eastAsia="ru-RU"/>
              </w:rPr>
            </w:pPr>
            <w:r w:rsidRPr="002B3690">
              <w:rPr>
                <w:lang w:eastAsia="ru-RU"/>
              </w:rPr>
              <w:t>5,0</w:t>
            </w:r>
          </w:p>
        </w:tc>
        <w:tc>
          <w:tcPr>
            <w:cnfStyle w:val="000001000000"/>
            <w:tcW w:w="646" w:type="dxa"/>
            <w:noWrap/>
            <w:hideMark/>
          </w:tcPr>
          <w:p w:rsidR="002B66F4" w:rsidRPr="002B3690" w:rsidRDefault="002B66F4" w:rsidP="00AC3956">
            <w:pPr>
              <w:pStyle w:val="afff2"/>
              <w:rPr>
                <w:lang w:eastAsia="ru-RU"/>
              </w:rPr>
            </w:pPr>
            <w:r w:rsidRPr="002B3690">
              <w:rPr>
                <w:lang w:eastAsia="ru-RU"/>
              </w:rPr>
              <w:t>4,3</w:t>
            </w:r>
          </w:p>
        </w:tc>
        <w:tc>
          <w:tcPr>
            <w:cnfStyle w:val="000010000000"/>
            <w:tcW w:w="646" w:type="dxa"/>
            <w:noWrap/>
            <w:hideMark/>
          </w:tcPr>
          <w:p w:rsidR="002B66F4" w:rsidRPr="002B3690" w:rsidRDefault="002B66F4" w:rsidP="00AC3956">
            <w:pPr>
              <w:pStyle w:val="afff2"/>
              <w:rPr>
                <w:lang w:eastAsia="ru-RU"/>
              </w:rPr>
            </w:pPr>
            <w:r w:rsidRPr="002B3690">
              <w:rPr>
                <w:lang w:eastAsia="ru-RU"/>
              </w:rPr>
              <w:t>4,5</w:t>
            </w:r>
          </w:p>
        </w:tc>
        <w:tc>
          <w:tcPr>
            <w:cnfStyle w:val="000001000000"/>
            <w:tcW w:w="646" w:type="dxa"/>
          </w:tcPr>
          <w:p w:rsidR="002B66F4" w:rsidRPr="002B66F4" w:rsidRDefault="002B66F4" w:rsidP="002B66F4">
            <w:pPr>
              <w:pStyle w:val="afff2"/>
              <w:rPr>
                <w:lang w:eastAsia="ru-RU"/>
              </w:rPr>
            </w:pPr>
            <w:r w:rsidRPr="002B66F4">
              <w:rPr>
                <w:lang w:eastAsia="ru-RU"/>
              </w:rPr>
              <w:t>4,3</w:t>
            </w:r>
          </w:p>
        </w:tc>
      </w:tr>
      <w:tr w:rsidR="002B66F4" w:rsidRPr="002B3690" w:rsidTr="002B66F4">
        <w:trPr>
          <w:trHeight w:val="70"/>
        </w:trPr>
        <w:tc>
          <w:tcPr>
            <w:cnfStyle w:val="000010000000"/>
            <w:tcW w:w="2518" w:type="dxa"/>
            <w:hideMark/>
          </w:tcPr>
          <w:p w:rsidR="002B66F4" w:rsidRPr="002B3690" w:rsidRDefault="002B66F4" w:rsidP="00AC3956">
            <w:pPr>
              <w:pStyle w:val="affa"/>
              <w:rPr>
                <w:lang w:eastAsia="ru-RU"/>
              </w:rPr>
            </w:pPr>
            <w:r w:rsidRPr="002B3690">
              <w:rPr>
                <w:lang w:eastAsia="ru-RU"/>
              </w:rPr>
              <w:t>   производство кокса и нефтепродуктов</w:t>
            </w:r>
          </w:p>
        </w:tc>
        <w:tc>
          <w:tcPr>
            <w:cnfStyle w:val="000001000000"/>
            <w:tcW w:w="645" w:type="dxa"/>
            <w:noWrap/>
            <w:hideMark/>
          </w:tcPr>
          <w:p w:rsidR="002B66F4" w:rsidRPr="002B3690" w:rsidRDefault="002B66F4" w:rsidP="00AC3956">
            <w:pPr>
              <w:pStyle w:val="afff2"/>
              <w:rPr>
                <w:lang w:eastAsia="ru-RU"/>
              </w:rPr>
            </w:pPr>
            <w:r w:rsidRPr="002B3690">
              <w:rPr>
                <w:lang w:eastAsia="ru-RU"/>
              </w:rPr>
              <w:t>3,0</w:t>
            </w:r>
          </w:p>
        </w:tc>
        <w:tc>
          <w:tcPr>
            <w:cnfStyle w:val="000010000000"/>
            <w:tcW w:w="646" w:type="dxa"/>
            <w:noWrap/>
            <w:hideMark/>
          </w:tcPr>
          <w:p w:rsidR="002B66F4" w:rsidRPr="002B3690" w:rsidRDefault="002B66F4" w:rsidP="00AC3956">
            <w:pPr>
              <w:pStyle w:val="afff2"/>
              <w:rPr>
                <w:lang w:eastAsia="ru-RU"/>
              </w:rPr>
            </w:pPr>
            <w:r w:rsidRPr="002B3690">
              <w:rPr>
                <w:lang w:eastAsia="ru-RU"/>
              </w:rPr>
              <w:t>7,9</w:t>
            </w:r>
          </w:p>
        </w:tc>
        <w:tc>
          <w:tcPr>
            <w:cnfStyle w:val="000001000000"/>
            <w:tcW w:w="646" w:type="dxa"/>
            <w:noWrap/>
            <w:hideMark/>
          </w:tcPr>
          <w:p w:rsidR="002B66F4" w:rsidRPr="002B3690" w:rsidRDefault="002B66F4" w:rsidP="00AC3956">
            <w:pPr>
              <w:pStyle w:val="afff2"/>
              <w:rPr>
                <w:lang w:eastAsia="ru-RU"/>
              </w:rPr>
            </w:pPr>
            <w:r w:rsidRPr="002B3690">
              <w:rPr>
                <w:lang w:eastAsia="ru-RU"/>
              </w:rPr>
              <w:t>6,7</w:t>
            </w:r>
          </w:p>
        </w:tc>
        <w:tc>
          <w:tcPr>
            <w:cnfStyle w:val="000010000000"/>
            <w:tcW w:w="646" w:type="dxa"/>
            <w:noWrap/>
            <w:hideMark/>
          </w:tcPr>
          <w:p w:rsidR="002B66F4" w:rsidRPr="002B3690" w:rsidRDefault="002B66F4" w:rsidP="00AC3956">
            <w:pPr>
              <w:pStyle w:val="afff2"/>
              <w:rPr>
                <w:lang w:eastAsia="ru-RU"/>
              </w:rPr>
            </w:pPr>
            <w:r w:rsidRPr="002B3690">
              <w:rPr>
                <w:lang w:eastAsia="ru-RU"/>
              </w:rPr>
              <w:t>6,5</w:t>
            </w:r>
          </w:p>
        </w:tc>
        <w:tc>
          <w:tcPr>
            <w:cnfStyle w:val="000001000000"/>
            <w:tcW w:w="645" w:type="dxa"/>
            <w:noWrap/>
            <w:hideMark/>
          </w:tcPr>
          <w:p w:rsidR="002B66F4" w:rsidRPr="002B3690" w:rsidRDefault="002B66F4" w:rsidP="00AC3956">
            <w:pPr>
              <w:pStyle w:val="afff2"/>
              <w:rPr>
                <w:lang w:eastAsia="ru-RU"/>
              </w:rPr>
            </w:pPr>
            <w:r w:rsidRPr="002B3690">
              <w:rPr>
                <w:lang w:eastAsia="ru-RU"/>
              </w:rPr>
              <w:t>4,8</w:t>
            </w:r>
          </w:p>
        </w:tc>
        <w:tc>
          <w:tcPr>
            <w:cnfStyle w:val="000010000000"/>
            <w:tcW w:w="646" w:type="dxa"/>
            <w:noWrap/>
            <w:hideMark/>
          </w:tcPr>
          <w:p w:rsidR="002B66F4" w:rsidRPr="002B3690" w:rsidRDefault="002B66F4" w:rsidP="00AC3956">
            <w:pPr>
              <w:pStyle w:val="afff2"/>
              <w:rPr>
                <w:lang w:eastAsia="ru-RU"/>
              </w:rPr>
            </w:pPr>
            <w:r w:rsidRPr="002B3690">
              <w:rPr>
                <w:lang w:eastAsia="ru-RU"/>
              </w:rPr>
              <w:t>5,8</w:t>
            </w:r>
          </w:p>
        </w:tc>
        <w:tc>
          <w:tcPr>
            <w:cnfStyle w:val="000001000000"/>
            <w:tcW w:w="646" w:type="dxa"/>
            <w:noWrap/>
            <w:hideMark/>
          </w:tcPr>
          <w:p w:rsidR="002B66F4" w:rsidRPr="002B3690" w:rsidRDefault="002B66F4" w:rsidP="00AC3956">
            <w:pPr>
              <w:pStyle w:val="afff2"/>
              <w:rPr>
                <w:lang w:eastAsia="ru-RU"/>
              </w:rPr>
            </w:pPr>
            <w:r w:rsidRPr="002B3690">
              <w:rPr>
                <w:lang w:eastAsia="ru-RU"/>
              </w:rPr>
              <w:t>5,8</w:t>
            </w:r>
          </w:p>
        </w:tc>
        <w:tc>
          <w:tcPr>
            <w:cnfStyle w:val="000010000000"/>
            <w:tcW w:w="646" w:type="dxa"/>
            <w:noWrap/>
            <w:hideMark/>
          </w:tcPr>
          <w:p w:rsidR="002B66F4" w:rsidRPr="002B3690" w:rsidRDefault="002B66F4" w:rsidP="00AC3956">
            <w:pPr>
              <w:pStyle w:val="afff2"/>
              <w:rPr>
                <w:lang w:eastAsia="ru-RU"/>
              </w:rPr>
            </w:pPr>
            <w:r w:rsidRPr="002B3690">
              <w:rPr>
                <w:lang w:eastAsia="ru-RU"/>
              </w:rPr>
              <w:t>4,4</w:t>
            </w:r>
          </w:p>
        </w:tc>
        <w:tc>
          <w:tcPr>
            <w:cnfStyle w:val="000001000000"/>
            <w:tcW w:w="646" w:type="dxa"/>
          </w:tcPr>
          <w:p w:rsidR="002B66F4" w:rsidRPr="002B66F4" w:rsidRDefault="002B66F4" w:rsidP="002B66F4">
            <w:pPr>
              <w:pStyle w:val="afff2"/>
              <w:rPr>
                <w:lang w:eastAsia="ru-RU"/>
              </w:rPr>
            </w:pPr>
            <w:r w:rsidRPr="002B66F4">
              <w:rPr>
                <w:lang w:eastAsia="ru-RU"/>
              </w:rPr>
              <w:t>3,3</w:t>
            </w:r>
          </w:p>
        </w:tc>
      </w:tr>
      <w:tr w:rsidR="002B66F4" w:rsidRPr="002B3690" w:rsidTr="002B66F4">
        <w:trPr>
          <w:trHeight w:val="70"/>
        </w:trPr>
        <w:tc>
          <w:tcPr>
            <w:cnfStyle w:val="000010000000"/>
            <w:tcW w:w="2518" w:type="dxa"/>
            <w:hideMark/>
          </w:tcPr>
          <w:p w:rsidR="002B66F4" w:rsidRPr="002B3690" w:rsidRDefault="002B66F4" w:rsidP="00AC3956">
            <w:pPr>
              <w:pStyle w:val="affa"/>
              <w:rPr>
                <w:lang w:eastAsia="ru-RU"/>
              </w:rPr>
            </w:pPr>
            <w:r w:rsidRPr="002B3690">
              <w:rPr>
                <w:lang w:eastAsia="ru-RU"/>
              </w:rPr>
              <w:t>   химическое производство</w:t>
            </w:r>
          </w:p>
        </w:tc>
        <w:tc>
          <w:tcPr>
            <w:cnfStyle w:val="000001000000"/>
            <w:tcW w:w="645" w:type="dxa"/>
            <w:noWrap/>
            <w:hideMark/>
          </w:tcPr>
          <w:p w:rsidR="002B66F4" w:rsidRPr="002B3690" w:rsidRDefault="002B66F4" w:rsidP="00AC3956">
            <w:pPr>
              <w:pStyle w:val="afff2"/>
              <w:rPr>
                <w:lang w:eastAsia="ru-RU"/>
              </w:rPr>
            </w:pPr>
            <w:r w:rsidRPr="002B3690">
              <w:rPr>
                <w:lang w:eastAsia="ru-RU"/>
              </w:rPr>
              <w:t>2,9</w:t>
            </w:r>
          </w:p>
        </w:tc>
        <w:tc>
          <w:tcPr>
            <w:cnfStyle w:val="000010000000"/>
            <w:tcW w:w="646" w:type="dxa"/>
            <w:noWrap/>
            <w:hideMark/>
          </w:tcPr>
          <w:p w:rsidR="002B66F4" w:rsidRPr="002B3690" w:rsidRDefault="002B66F4" w:rsidP="00AC3956">
            <w:pPr>
              <w:pStyle w:val="afff2"/>
              <w:rPr>
                <w:lang w:eastAsia="ru-RU"/>
              </w:rPr>
            </w:pPr>
            <w:r w:rsidRPr="002B3690">
              <w:rPr>
                <w:lang w:eastAsia="ru-RU"/>
              </w:rPr>
              <w:t>3,3</w:t>
            </w:r>
          </w:p>
        </w:tc>
        <w:tc>
          <w:tcPr>
            <w:cnfStyle w:val="000001000000"/>
            <w:tcW w:w="646" w:type="dxa"/>
            <w:noWrap/>
            <w:hideMark/>
          </w:tcPr>
          <w:p w:rsidR="002B66F4" w:rsidRPr="002B3690" w:rsidRDefault="002B66F4" w:rsidP="00AC3956">
            <w:pPr>
              <w:pStyle w:val="afff2"/>
              <w:rPr>
                <w:lang w:eastAsia="ru-RU"/>
              </w:rPr>
            </w:pPr>
            <w:r w:rsidRPr="002B3690">
              <w:rPr>
                <w:lang w:eastAsia="ru-RU"/>
              </w:rPr>
              <w:t>5,2</w:t>
            </w:r>
          </w:p>
        </w:tc>
        <w:tc>
          <w:tcPr>
            <w:cnfStyle w:val="000010000000"/>
            <w:tcW w:w="646" w:type="dxa"/>
            <w:noWrap/>
            <w:hideMark/>
          </w:tcPr>
          <w:p w:rsidR="002B66F4" w:rsidRPr="002B3690" w:rsidRDefault="002B66F4" w:rsidP="00AC3956">
            <w:pPr>
              <w:pStyle w:val="afff2"/>
              <w:rPr>
                <w:lang w:eastAsia="ru-RU"/>
              </w:rPr>
            </w:pPr>
            <w:r w:rsidRPr="002B3690">
              <w:rPr>
                <w:lang w:eastAsia="ru-RU"/>
              </w:rPr>
              <w:t>1,8</w:t>
            </w:r>
          </w:p>
        </w:tc>
        <w:tc>
          <w:tcPr>
            <w:cnfStyle w:val="000001000000"/>
            <w:tcW w:w="645" w:type="dxa"/>
            <w:noWrap/>
            <w:hideMark/>
          </w:tcPr>
          <w:p w:rsidR="002B66F4" w:rsidRPr="002B3690" w:rsidRDefault="002B66F4" w:rsidP="00AC3956">
            <w:pPr>
              <w:pStyle w:val="afff2"/>
              <w:rPr>
                <w:lang w:eastAsia="ru-RU"/>
              </w:rPr>
            </w:pPr>
            <w:r w:rsidRPr="002B3690">
              <w:rPr>
                <w:lang w:eastAsia="ru-RU"/>
              </w:rPr>
              <w:t>2,2</w:t>
            </w:r>
          </w:p>
        </w:tc>
        <w:tc>
          <w:tcPr>
            <w:cnfStyle w:val="000010000000"/>
            <w:tcW w:w="646" w:type="dxa"/>
            <w:noWrap/>
            <w:hideMark/>
          </w:tcPr>
          <w:p w:rsidR="002B66F4" w:rsidRPr="002B3690" w:rsidRDefault="002B66F4" w:rsidP="00AC3956">
            <w:pPr>
              <w:pStyle w:val="afff2"/>
              <w:rPr>
                <w:lang w:eastAsia="ru-RU"/>
              </w:rPr>
            </w:pPr>
            <w:r w:rsidRPr="002B3690">
              <w:rPr>
                <w:lang w:eastAsia="ru-RU"/>
              </w:rPr>
              <w:t>3,1</w:t>
            </w:r>
          </w:p>
        </w:tc>
        <w:tc>
          <w:tcPr>
            <w:cnfStyle w:val="000001000000"/>
            <w:tcW w:w="646" w:type="dxa"/>
            <w:noWrap/>
            <w:hideMark/>
          </w:tcPr>
          <w:p w:rsidR="002B66F4" w:rsidRPr="002B3690" w:rsidRDefault="002B66F4" w:rsidP="00AC3956">
            <w:pPr>
              <w:pStyle w:val="afff2"/>
              <w:rPr>
                <w:lang w:eastAsia="ru-RU"/>
              </w:rPr>
            </w:pPr>
            <w:r w:rsidRPr="002B3690">
              <w:rPr>
                <w:lang w:eastAsia="ru-RU"/>
              </w:rPr>
              <w:t>3,1</w:t>
            </w:r>
          </w:p>
        </w:tc>
        <w:tc>
          <w:tcPr>
            <w:cnfStyle w:val="000010000000"/>
            <w:tcW w:w="646" w:type="dxa"/>
            <w:noWrap/>
            <w:hideMark/>
          </w:tcPr>
          <w:p w:rsidR="002B66F4" w:rsidRPr="002B3690" w:rsidRDefault="002B66F4" w:rsidP="00AC3956">
            <w:pPr>
              <w:pStyle w:val="afff2"/>
              <w:rPr>
                <w:lang w:eastAsia="ru-RU"/>
              </w:rPr>
            </w:pPr>
            <w:r w:rsidRPr="002B3690">
              <w:rPr>
                <w:lang w:eastAsia="ru-RU"/>
              </w:rPr>
              <w:t>2,0</w:t>
            </w:r>
          </w:p>
        </w:tc>
        <w:tc>
          <w:tcPr>
            <w:cnfStyle w:val="000001000000"/>
            <w:tcW w:w="646" w:type="dxa"/>
          </w:tcPr>
          <w:p w:rsidR="002B66F4" w:rsidRPr="002B66F4" w:rsidRDefault="002B66F4" w:rsidP="002B66F4">
            <w:pPr>
              <w:pStyle w:val="afff2"/>
              <w:rPr>
                <w:lang w:eastAsia="ru-RU"/>
              </w:rPr>
            </w:pPr>
            <w:r w:rsidRPr="002B66F4">
              <w:rPr>
                <w:lang w:eastAsia="ru-RU"/>
              </w:rPr>
              <w:t>1,9</w:t>
            </w:r>
          </w:p>
        </w:tc>
      </w:tr>
      <w:tr w:rsidR="002B66F4" w:rsidRPr="002B3690" w:rsidTr="002B66F4">
        <w:trPr>
          <w:trHeight w:val="435"/>
        </w:trPr>
        <w:tc>
          <w:tcPr>
            <w:cnfStyle w:val="000010000000"/>
            <w:tcW w:w="2518" w:type="dxa"/>
            <w:hideMark/>
          </w:tcPr>
          <w:p w:rsidR="002B66F4" w:rsidRPr="002B3690" w:rsidRDefault="002B66F4" w:rsidP="00AC3956">
            <w:pPr>
              <w:pStyle w:val="affa"/>
              <w:rPr>
                <w:lang w:eastAsia="ru-RU"/>
              </w:rPr>
            </w:pPr>
            <w:r w:rsidRPr="002B3690">
              <w:rPr>
                <w:lang w:eastAsia="ru-RU"/>
              </w:rPr>
              <w:t>   производство резиновых и пластмассовых изделий</w:t>
            </w:r>
          </w:p>
        </w:tc>
        <w:tc>
          <w:tcPr>
            <w:cnfStyle w:val="000001000000"/>
            <w:tcW w:w="645" w:type="dxa"/>
            <w:noWrap/>
            <w:hideMark/>
          </w:tcPr>
          <w:p w:rsidR="002B66F4" w:rsidRPr="002B3690" w:rsidRDefault="002B66F4" w:rsidP="00AC3956">
            <w:pPr>
              <w:pStyle w:val="afff2"/>
              <w:rPr>
                <w:lang w:eastAsia="ru-RU"/>
              </w:rPr>
            </w:pPr>
            <w:r w:rsidRPr="002B3690">
              <w:rPr>
                <w:lang w:eastAsia="ru-RU"/>
              </w:rPr>
              <w:t>3,3</w:t>
            </w:r>
          </w:p>
        </w:tc>
        <w:tc>
          <w:tcPr>
            <w:cnfStyle w:val="000010000000"/>
            <w:tcW w:w="646" w:type="dxa"/>
            <w:noWrap/>
            <w:hideMark/>
          </w:tcPr>
          <w:p w:rsidR="002B66F4" w:rsidRPr="002B3690" w:rsidRDefault="002B66F4" w:rsidP="00AC3956">
            <w:pPr>
              <w:pStyle w:val="afff2"/>
              <w:rPr>
                <w:lang w:eastAsia="ru-RU"/>
              </w:rPr>
            </w:pPr>
            <w:r w:rsidRPr="002B3690">
              <w:rPr>
                <w:lang w:eastAsia="ru-RU"/>
              </w:rPr>
              <w:t>3,9</w:t>
            </w:r>
          </w:p>
        </w:tc>
        <w:tc>
          <w:tcPr>
            <w:cnfStyle w:val="000001000000"/>
            <w:tcW w:w="646" w:type="dxa"/>
            <w:noWrap/>
            <w:hideMark/>
          </w:tcPr>
          <w:p w:rsidR="002B66F4" w:rsidRPr="002B3690" w:rsidRDefault="002B66F4" w:rsidP="00AC3956">
            <w:pPr>
              <w:pStyle w:val="afff2"/>
              <w:rPr>
                <w:lang w:eastAsia="ru-RU"/>
              </w:rPr>
            </w:pPr>
            <w:r w:rsidRPr="002B3690">
              <w:rPr>
                <w:lang w:eastAsia="ru-RU"/>
              </w:rPr>
              <w:t>3,7</w:t>
            </w:r>
          </w:p>
        </w:tc>
        <w:tc>
          <w:tcPr>
            <w:cnfStyle w:val="000010000000"/>
            <w:tcW w:w="646" w:type="dxa"/>
            <w:noWrap/>
            <w:hideMark/>
          </w:tcPr>
          <w:p w:rsidR="002B66F4" w:rsidRPr="002B3690" w:rsidRDefault="002B66F4" w:rsidP="00AC3956">
            <w:pPr>
              <w:pStyle w:val="afff2"/>
              <w:rPr>
                <w:lang w:eastAsia="ru-RU"/>
              </w:rPr>
            </w:pPr>
            <w:r w:rsidRPr="002B3690">
              <w:rPr>
                <w:lang w:eastAsia="ru-RU"/>
              </w:rPr>
              <w:t>4,0</w:t>
            </w:r>
          </w:p>
        </w:tc>
        <w:tc>
          <w:tcPr>
            <w:cnfStyle w:val="000001000000"/>
            <w:tcW w:w="645" w:type="dxa"/>
            <w:noWrap/>
            <w:hideMark/>
          </w:tcPr>
          <w:p w:rsidR="002B66F4" w:rsidRPr="002B3690" w:rsidRDefault="002B66F4" w:rsidP="00AC3956">
            <w:pPr>
              <w:pStyle w:val="afff2"/>
              <w:rPr>
                <w:lang w:eastAsia="ru-RU"/>
              </w:rPr>
            </w:pPr>
            <w:r w:rsidRPr="002B3690">
              <w:rPr>
                <w:lang w:eastAsia="ru-RU"/>
              </w:rPr>
              <w:t>3,8</w:t>
            </w:r>
          </w:p>
        </w:tc>
        <w:tc>
          <w:tcPr>
            <w:cnfStyle w:val="000010000000"/>
            <w:tcW w:w="646" w:type="dxa"/>
            <w:noWrap/>
            <w:hideMark/>
          </w:tcPr>
          <w:p w:rsidR="002B66F4" w:rsidRPr="002B3690" w:rsidRDefault="002B66F4" w:rsidP="00AC3956">
            <w:pPr>
              <w:pStyle w:val="afff2"/>
              <w:rPr>
                <w:lang w:eastAsia="ru-RU"/>
              </w:rPr>
            </w:pPr>
            <w:r w:rsidRPr="002B3690">
              <w:rPr>
                <w:lang w:eastAsia="ru-RU"/>
              </w:rPr>
              <w:t>3,3</w:t>
            </w:r>
          </w:p>
        </w:tc>
        <w:tc>
          <w:tcPr>
            <w:cnfStyle w:val="000001000000"/>
            <w:tcW w:w="646" w:type="dxa"/>
            <w:noWrap/>
            <w:hideMark/>
          </w:tcPr>
          <w:p w:rsidR="002B66F4" w:rsidRPr="002B3690" w:rsidRDefault="002B66F4" w:rsidP="00AC3956">
            <w:pPr>
              <w:pStyle w:val="afff2"/>
              <w:rPr>
                <w:lang w:eastAsia="ru-RU"/>
              </w:rPr>
            </w:pPr>
            <w:r w:rsidRPr="002B3690">
              <w:rPr>
                <w:lang w:eastAsia="ru-RU"/>
              </w:rPr>
              <w:t>3,9</w:t>
            </w:r>
          </w:p>
        </w:tc>
        <w:tc>
          <w:tcPr>
            <w:cnfStyle w:val="000010000000"/>
            <w:tcW w:w="646" w:type="dxa"/>
            <w:noWrap/>
            <w:hideMark/>
          </w:tcPr>
          <w:p w:rsidR="002B66F4" w:rsidRPr="002B3690" w:rsidRDefault="002B66F4" w:rsidP="00AC3956">
            <w:pPr>
              <w:pStyle w:val="afff2"/>
              <w:rPr>
                <w:lang w:eastAsia="ru-RU"/>
              </w:rPr>
            </w:pPr>
            <w:r w:rsidRPr="002B3690">
              <w:rPr>
                <w:lang w:eastAsia="ru-RU"/>
              </w:rPr>
              <w:t>4,2</w:t>
            </w:r>
          </w:p>
        </w:tc>
        <w:tc>
          <w:tcPr>
            <w:cnfStyle w:val="000001000000"/>
            <w:tcW w:w="646" w:type="dxa"/>
          </w:tcPr>
          <w:p w:rsidR="002B66F4" w:rsidRPr="002B66F4" w:rsidRDefault="002B66F4" w:rsidP="002B66F4">
            <w:pPr>
              <w:pStyle w:val="afff2"/>
              <w:rPr>
                <w:lang w:eastAsia="ru-RU"/>
              </w:rPr>
            </w:pPr>
            <w:r w:rsidRPr="002B66F4">
              <w:rPr>
                <w:lang w:eastAsia="ru-RU"/>
              </w:rPr>
              <w:t>4,2</w:t>
            </w:r>
          </w:p>
        </w:tc>
      </w:tr>
      <w:tr w:rsidR="002B66F4" w:rsidRPr="002B3690" w:rsidTr="002B66F4">
        <w:trPr>
          <w:trHeight w:val="645"/>
        </w:trPr>
        <w:tc>
          <w:tcPr>
            <w:cnfStyle w:val="000010000000"/>
            <w:tcW w:w="2518" w:type="dxa"/>
            <w:hideMark/>
          </w:tcPr>
          <w:p w:rsidR="002B66F4" w:rsidRPr="002B3690" w:rsidRDefault="002B66F4" w:rsidP="00AC3956">
            <w:pPr>
              <w:pStyle w:val="affa"/>
              <w:rPr>
                <w:lang w:eastAsia="ru-RU"/>
              </w:rPr>
            </w:pPr>
            <w:r w:rsidRPr="002B3690">
              <w:rPr>
                <w:lang w:eastAsia="ru-RU"/>
              </w:rPr>
              <w:t>   производство прочих неметаллических минеральных продуктов</w:t>
            </w:r>
          </w:p>
        </w:tc>
        <w:tc>
          <w:tcPr>
            <w:cnfStyle w:val="000001000000"/>
            <w:tcW w:w="645" w:type="dxa"/>
            <w:noWrap/>
            <w:hideMark/>
          </w:tcPr>
          <w:p w:rsidR="002B66F4" w:rsidRPr="002B3690" w:rsidRDefault="002B66F4" w:rsidP="00AC3956">
            <w:pPr>
              <w:pStyle w:val="afff2"/>
              <w:rPr>
                <w:lang w:eastAsia="ru-RU"/>
              </w:rPr>
            </w:pPr>
            <w:r w:rsidRPr="002B3690">
              <w:rPr>
                <w:lang w:eastAsia="ru-RU"/>
              </w:rPr>
              <w:t>7,3</w:t>
            </w:r>
          </w:p>
        </w:tc>
        <w:tc>
          <w:tcPr>
            <w:cnfStyle w:val="000010000000"/>
            <w:tcW w:w="646" w:type="dxa"/>
            <w:noWrap/>
            <w:hideMark/>
          </w:tcPr>
          <w:p w:rsidR="002B66F4" w:rsidRPr="002B3690" w:rsidRDefault="002B66F4" w:rsidP="00AC3956">
            <w:pPr>
              <w:pStyle w:val="afff2"/>
              <w:rPr>
                <w:lang w:eastAsia="ru-RU"/>
              </w:rPr>
            </w:pPr>
            <w:r w:rsidRPr="002B3690">
              <w:rPr>
                <w:lang w:eastAsia="ru-RU"/>
              </w:rPr>
              <w:t>8,2</w:t>
            </w:r>
          </w:p>
        </w:tc>
        <w:tc>
          <w:tcPr>
            <w:cnfStyle w:val="000001000000"/>
            <w:tcW w:w="646" w:type="dxa"/>
            <w:noWrap/>
            <w:hideMark/>
          </w:tcPr>
          <w:p w:rsidR="002B66F4" w:rsidRPr="002B3690" w:rsidRDefault="002B66F4" w:rsidP="00AC3956">
            <w:pPr>
              <w:pStyle w:val="afff2"/>
              <w:rPr>
                <w:lang w:eastAsia="ru-RU"/>
              </w:rPr>
            </w:pPr>
            <w:r w:rsidRPr="002B3690">
              <w:rPr>
                <w:lang w:eastAsia="ru-RU"/>
              </w:rPr>
              <w:t>8,6</w:t>
            </w:r>
          </w:p>
        </w:tc>
        <w:tc>
          <w:tcPr>
            <w:cnfStyle w:val="000010000000"/>
            <w:tcW w:w="646" w:type="dxa"/>
            <w:noWrap/>
            <w:hideMark/>
          </w:tcPr>
          <w:p w:rsidR="002B66F4" w:rsidRPr="002B3690" w:rsidRDefault="002B66F4" w:rsidP="00AC3956">
            <w:pPr>
              <w:pStyle w:val="afff2"/>
              <w:rPr>
                <w:lang w:eastAsia="ru-RU"/>
              </w:rPr>
            </w:pPr>
            <w:r w:rsidRPr="002B3690">
              <w:rPr>
                <w:lang w:eastAsia="ru-RU"/>
              </w:rPr>
              <w:t>5,5</w:t>
            </w:r>
          </w:p>
        </w:tc>
        <w:tc>
          <w:tcPr>
            <w:cnfStyle w:val="000001000000"/>
            <w:tcW w:w="645" w:type="dxa"/>
            <w:noWrap/>
            <w:hideMark/>
          </w:tcPr>
          <w:p w:rsidR="002B66F4" w:rsidRPr="002B3690" w:rsidRDefault="002B66F4" w:rsidP="00AC3956">
            <w:pPr>
              <w:pStyle w:val="afff2"/>
              <w:rPr>
                <w:lang w:eastAsia="ru-RU"/>
              </w:rPr>
            </w:pPr>
            <w:r w:rsidRPr="002B3690">
              <w:rPr>
                <w:lang w:eastAsia="ru-RU"/>
              </w:rPr>
              <w:t>5,5</w:t>
            </w:r>
          </w:p>
        </w:tc>
        <w:tc>
          <w:tcPr>
            <w:cnfStyle w:val="000010000000"/>
            <w:tcW w:w="646" w:type="dxa"/>
            <w:noWrap/>
            <w:hideMark/>
          </w:tcPr>
          <w:p w:rsidR="002B66F4" w:rsidRPr="002B3690" w:rsidRDefault="002B66F4" w:rsidP="00AC3956">
            <w:pPr>
              <w:pStyle w:val="afff2"/>
              <w:rPr>
                <w:lang w:eastAsia="ru-RU"/>
              </w:rPr>
            </w:pPr>
            <w:r w:rsidRPr="002B3690">
              <w:rPr>
                <w:lang w:eastAsia="ru-RU"/>
              </w:rPr>
              <w:t>5,8</w:t>
            </w:r>
          </w:p>
        </w:tc>
        <w:tc>
          <w:tcPr>
            <w:cnfStyle w:val="000001000000"/>
            <w:tcW w:w="646" w:type="dxa"/>
            <w:noWrap/>
            <w:hideMark/>
          </w:tcPr>
          <w:p w:rsidR="002B66F4" w:rsidRPr="002B3690" w:rsidRDefault="002B66F4" w:rsidP="00AC3956">
            <w:pPr>
              <w:pStyle w:val="afff2"/>
              <w:rPr>
                <w:lang w:eastAsia="ru-RU"/>
              </w:rPr>
            </w:pPr>
            <w:r w:rsidRPr="002B3690">
              <w:rPr>
                <w:lang w:eastAsia="ru-RU"/>
              </w:rPr>
              <w:t>6,1</w:t>
            </w:r>
          </w:p>
        </w:tc>
        <w:tc>
          <w:tcPr>
            <w:cnfStyle w:val="000010000000"/>
            <w:tcW w:w="646" w:type="dxa"/>
            <w:noWrap/>
            <w:hideMark/>
          </w:tcPr>
          <w:p w:rsidR="002B66F4" w:rsidRPr="002B3690" w:rsidRDefault="002B66F4" w:rsidP="00AC3956">
            <w:pPr>
              <w:pStyle w:val="afff2"/>
              <w:rPr>
                <w:lang w:eastAsia="ru-RU"/>
              </w:rPr>
            </w:pPr>
            <w:r w:rsidRPr="002B3690">
              <w:rPr>
                <w:lang w:eastAsia="ru-RU"/>
              </w:rPr>
              <w:t>6,2</w:t>
            </w:r>
          </w:p>
        </w:tc>
        <w:tc>
          <w:tcPr>
            <w:cnfStyle w:val="000001000000"/>
            <w:tcW w:w="646" w:type="dxa"/>
          </w:tcPr>
          <w:p w:rsidR="002B66F4" w:rsidRPr="002B66F4" w:rsidRDefault="002B66F4" w:rsidP="002B66F4">
            <w:pPr>
              <w:pStyle w:val="afff2"/>
              <w:rPr>
                <w:lang w:eastAsia="ru-RU"/>
              </w:rPr>
            </w:pPr>
            <w:r w:rsidRPr="002B66F4">
              <w:rPr>
                <w:lang w:eastAsia="ru-RU"/>
              </w:rPr>
              <w:t>6,2</w:t>
            </w:r>
          </w:p>
        </w:tc>
      </w:tr>
      <w:tr w:rsidR="002B66F4" w:rsidRPr="002B3690" w:rsidTr="002B66F4">
        <w:trPr>
          <w:trHeight w:val="70"/>
        </w:trPr>
        <w:tc>
          <w:tcPr>
            <w:cnfStyle w:val="000010000000"/>
            <w:tcW w:w="2518" w:type="dxa"/>
            <w:hideMark/>
          </w:tcPr>
          <w:p w:rsidR="002B66F4" w:rsidRPr="002B3690" w:rsidRDefault="002B66F4" w:rsidP="00AC3956">
            <w:pPr>
              <w:pStyle w:val="affa"/>
              <w:rPr>
                <w:lang w:eastAsia="ru-RU"/>
              </w:rPr>
            </w:pPr>
            <w:r w:rsidRPr="002B3690">
              <w:rPr>
                <w:lang w:eastAsia="ru-RU"/>
              </w:rPr>
              <w:t>   металлургическое производство и производство готовых металлических   изделий</w:t>
            </w:r>
          </w:p>
        </w:tc>
        <w:tc>
          <w:tcPr>
            <w:cnfStyle w:val="000001000000"/>
            <w:tcW w:w="645" w:type="dxa"/>
            <w:noWrap/>
            <w:hideMark/>
          </w:tcPr>
          <w:p w:rsidR="002B66F4" w:rsidRPr="002B3690" w:rsidRDefault="002B66F4" w:rsidP="00AC3956">
            <w:pPr>
              <w:pStyle w:val="afff2"/>
              <w:rPr>
                <w:lang w:eastAsia="ru-RU"/>
              </w:rPr>
            </w:pPr>
            <w:r w:rsidRPr="002B3690">
              <w:rPr>
                <w:lang w:eastAsia="ru-RU"/>
              </w:rPr>
              <w:t>5,7</w:t>
            </w:r>
          </w:p>
        </w:tc>
        <w:tc>
          <w:tcPr>
            <w:cnfStyle w:val="000010000000"/>
            <w:tcW w:w="646" w:type="dxa"/>
            <w:noWrap/>
            <w:hideMark/>
          </w:tcPr>
          <w:p w:rsidR="002B66F4" w:rsidRPr="002B3690" w:rsidRDefault="002B66F4" w:rsidP="00AC3956">
            <w:pPr>
              <w:pStyle w:val="afff2"/>
              <w:rPr>
                <w:lang w:eastAsia="ru-RU"/>
              </w:rPr>
            </w:pPr>
            <w:r w:rsidRPr="002B3690">
              <w:rPr>
                <w:lang w:eastAsia="ru-RU"/>
              </w:rPr>
              <w:t>6,3</w:t>
            </w:r>
          </w:p>
        </w:tc>
        <w:tc>
          <w:tcPr>
            <w:cnfStyle w:val="000001000000"/>
            <w:tcW w:w="646" w:type="dxa"/>
            <w:noWrap/>
            <w:hideMark/>
          </w:tcPr>
          <w:p w:rsidR="002B66F4" w:rsidRPr="002B3690" w:rsidRDefault="002B66F4" w:rsidP="00AC3956">
            <w:pPr>
              <w:pStyle w:val="afff2"/>
              <w:rPr>
                <w:lang w:eastAsia="ru-RU"/>
              </w:rPr>
            </w:pPr>
            <w:r w:rsidRPr="002B3690">
              <w:rPr>
                <w:lang w:eastAsia="ru-RU"/>
              </w:rPr>
              <w:t>4,7</w:t>
            </w:r>
          </w:p>
        </w:tc>
        <w:tc>
          <w:tcPr>
            <w:cnfStyle w:val="000010000000"/>
            <w:tcW w:w="646" w:type="dxa"/>
            <w:noWrap/>
            <w:hideMark/>
          </w:tcPr>
          <w:p w:rsidR="002B66F4" w:rsidRPr="002B3690" w:rsidRDefault="002B66F4" w:rsidP="00AC3956">
            <w:pPr>
              <w:pStyle w:val="afff2"/>
              <w:rPr>
                <w:lang w:eastAsia="ru-RU"/>
              </w:rPr>
            </w:pPr>
            <w:r w:rsidRPr="002B3690">
              <w:rPr>
                <w:lang w:eastAsia="ru-RU"/>
              </w:rPr>
              <w:t>-0,7</w:t>
            </w:r>
          </w:p>
        </w:tc>
        <w:tc>
          <w:tcPr>
            <w:cnfStyle w:val="000001000000"/>
            <w:tcW w:w="645" w:type="dxa"/>
            <w:noWrap/>
            <w:hideMark/>
          </w:tcPr>
          <w:p w:rsidR="002B66F4" w:rsidRPr="002B3690" w:rsidRDefault="002B66F4" w:rsidP="00AC3956">
            <w:pPr>
              <w:pStyle w:val="afff2"/>
              <w:rPr>
                <w:lang w:eastAsia="ru-RU"/>
              </w:rPr>
            </w:pPr>
            <w:r w:rsidRPr="002B3690">
              <w:rPr>
                <w:lang w:eastAsia="ru-RU"/>
              </w:rPr>
              <w:t>2,2</w:t>
            </w:r>
          </w:p>
        </w:tc>
        <w:tc>
          <w:tcPr>
            <w:cnfStyle w:val="000010000000"/>
            <w:tcW w:w="646" w:type="dxa"/>
            <w:noWrap/>
            <w:hideMark/>
          </w:tcPr>
          <w:p w:rsidR="002B66F4" w:rsidRPr="002B3690" w:rsidRDefault="002B66F4" w:rsidP="00AC3956">
            <w:pPr>
              <w:pStyle w:val="afff2"/>
              <w:rPr>
                <w:lang w:eastAsia="ru-RU"/>
              </w:rPr>
            </w:pPr>
            <w:r w:rsidRPr="002B3690">
              <w:rPr>
                <w:lang w:eastAsia="ru-RU"/>
              </w:rPr>
              <w:t>2,5</w:t>
            </w:r>
          </w:p>
        </w:tc>
        <w:tc>
          <w:tcPr>
            <w:cnfStyle w:val="000001000000"/>
            <w:tcW w:w="646" w:type="dxa"/>
            <w:noWrap/>
            <w:hideMark/>
          </w:tcPr>
          <w:p w:rsidR="002B66F4" w:rsidRPr="002B3690" w:rsidRDefault="002B66F4" w:rsidP="00AC3956">
            <w:pPr>
              <w:pStyle w:val="afff2"/>
              <w:rPr>
                <w:lang w:eastAsia="ru-RU"/>
              </w:rPr>
            </w:pPr>
            <w:r w:rsidRPr="002B3690">
              <w:rPr>
                <w:lang w:eastAsia="ru-RU"/>
              </w:rPr>
              <w:t>1,9</w:t>
            </w:r>
          </w:p>
        </w:tc>
        <w:tc>
          <w:tcPr>
            <w:cnfStyle w:val="000010000000"/>
            <w:tcW w:w="646" w:type="dxa"/>
            <w:noWrap/>
            <w:hideMark/>
          </w:tcPr>
          <w:p w:rsidR="002B66F4" w:rsidRPr="002B3690" w:rsidRDefault="002B66F4" w:rsidP="00AC3956">
            <w:pPr>
              <w:pStyle w:val="afff2"/>
              <w:rPr>
                <w:lang w:eastAsia="ru-RU"/>
              </w:rPr>
            </w:pPr>
            <w:r w:rsidRPr="002B3690">
              <w:rPr>
                <w:lang w:eastAsia="ru-RU"/>
              </w:rPr>
              <w:t>1,9</w:t>
            </w:r>
          </w:p>
        </w:tc>
        <w:tc>
          <w:tcPr>
            <w:cnfStyle w:val="000001000000"/>
            <w:tcW w:w="646" w:type="dxa"/>
          </w:tcPr>
          <w:p w:rsidR="002B66F4" w:rsidRPr="002B66F4" w:rsidRDefault="002B66F4" w:rsidP="002B66F4">
            <w:pPr>
              <w:pStyle w:val="afff2"/>
              <w:rPr>
                <w:lang w:eastAsia="ru-RU"/>
              </w:rPr>
            </w:pPr>
            <w:r w:rsidRPr="002B66F4">
              <w:rPr>
                <w:lang w:eastAsia="ru-RU"/>
              </w:rPr>
              <w:t>2,7</w:t>
            </w:r>
          </w:p>
        </w:tc>
      </w:tr>
      <w:tr w:rsidR="002B66F4" w:rsidRPr="002B3690" w:rsidTr="002B66F4">
        <w:trPr>
          <w:trHeight w:val="435"/>
        </w:trPr>
        <w:tc>
          <w:tcPr>
            <w:cnfStyle w:val="000010000000"/>
            <w:tcW w:w="2518" w:type="dxa"/>
            <w:hideMark/>
          </w:tcPr>
          <w:p w:rsidR="002B66F4" w:rsidRPr="002B3690" w:rsidRDefault="002B66F4" w:rsidP="00AC3956">
            <w:pPr>
              <w:pStyle w:val="affa"/>
              <w:rPr>
                <w:lang w:eastAsia="ru-RU"/>
              </w:rPr>
            </w:pPr>
            <w:r w:rsidRPr="002B3690">
              <w:rPr>
                <w:lang w:eastAsia="ru-RU"/>
              </w:rPr>
              <w:lastRenderedPageBreak/>
              <w:t>   производство машин и оборудования</w:t>
            </w:r>
          </w:p>
        </w:tc>
        <w:tc>
          <w:tcPr>
            <w:cnfStyle w:val="000001000000"/>
            <w:tcW w:w="645" w:type="dxa"/>
            <w:noWrap/>
            <w:hideMark/>
          </w:tcPr>
          <w:p w:rsidR="002B66F4" w:rsidRPr="002B3690" w:rsidRDefault="002B66F4" w:rsidP="00AC3956">
            <w:pPr>
              <w:pStyle w:val="afff2"/>
              <w:rPr>
                <w:lang w:eastAsia="ru-RU"/>
              </w:rPr>
            </w:pPr>
            <w:r w:rsidRPr="002B3690">
              <w:rPr>
                <w:lang w:eastAsia="ru-RU"/>
              </w:rPr>
              <w:t>8,5</w:t>
            </w:r>
          </w:p>
        </w:tc>
        <w:tc>
          <w:tcPr>
            <w:cnfStyle w:val="000010000000"/>
            <w:tcW w:w="646" w:type="dxa"/>
            <w:noWrap/>
            <w:hideMark/>
          </w:tcPr>
          <w:p w:rsidR="002B66F4" w:rsidRPr="002B3690" w:rsidRDefault="002B66F4" w:rsidP="00AC3956">
            <w:pPr>
              <w:pStyle w:val="afff2"/>
              <w:rPr>
                <w:lang w:eastAsia="ru-RU"/>
              </w:rPr>
            </w:pPr>
            <w:r w:rsidRPr="002B3690">
              <w:rPr>
                <w:lang w:eastAsia="ru-RU"/>
              </w:rPr>
              <w:t>8,9</w:t>
            </w:r>
          </w:p>
        </w:tc>
        <w:tc>
          <w:tcPr>
            <w:cnfStyle w:val="000001000000"/>
            <w:tcW w:w="646" w:type="dxa"/>
            <w:noWrap/>
            <w:hideMark/>
          </w:tcPr>
          <w:p w:rsidR="002B66F4" w:rsidRPr="002B3690" w:rsidRDefault="002B66F4" w:rsidP="00AC3956">
            <w:pPr>
              <w:pStyle w:val="afff2"/>
              <w:rPr>
                <w:lang w:eastAsia="ru-RU"/>
              </w:rPr>
            </w:pPr>
            <w:r w:rsidRPr="002B3690">
              <w:rPr>
                <w:lang w:eastAsia="ru-RU"/>
              </w:rPr>
              <w:t>7,4</w:t>
            </w:r>
          </w:p>
        </w:tc>
        <w:tc>
          <w:tcPr>
            <w:cnfStyle w:val="000010000000"/>
            <w:tcW w:w="646" w:type="dxa"/>
            <w:noWrap/>
            <w:hideMark/>
          </w:tcPr>
          <w:p w:rsidR="002B66F4" w:rsidRPr="002B3690" w:rsidRDefault="002B66F4" w:rsidP="00AC3956">
            <w:pPr>
              <w:pStyle w:val="afff2"/>
              <w:rPr>
                <w:lang w:eastAsia="ru-RU"/>
              </w:rPr>
            </w:pPr>
            <w:r w:rsidRPr="002B3690">
              <w:rPr>
                <w:lang w:eastAsia="ru-RU"/>
              </w:rPr>
              <w:t>8,4</w:t>
            </w:r>
          </w:p>
        </w:tc>
        <w:tc>
          <w:tcPr>
            <w:cnfStyle w:val="000001000000"/>
            <w:tcW w:w="645" w:type="dxa"/>
            <w:noWrap/>
            <w:hideMark/>
          </w:tcPr>
          <w:p w:rsidR="002B66F4" w:rsidRPr="002B3690" w:rsidRDefault="002B66F4" w:rsidP="00AC3956">
            <w:pPr>
              <w:pStyle w:val="afff2"/>
              <w:rPr>
                <w:lang w:eastAsia="ru-RU"/>
              </w:rPr>
            </w:pPr>
            <w:r w:rsidRPr="002B3690">
              <w:rPr>
                <w:lang w:eastAsia="ru-RU"/>
              </w:rPr>
              <w:t>7,7</w:t>
            </w:r>
          </w:p>
        </w:tc>
        <w:tc>
          <w:tcPr>
            <w:cnfStyle w:val="000010000000"/>
            <w:tcW w:w="646" w:type="dxa"/>
            <w:noWrap/>
            <w:hideMark/>
          </w:tcPr>
          <w:p w:rsidR="002B66F4" w:rsidRPr="002B3690" w:rsidRDefault="002B66F4" w:rsidP="00AC3956">
            <w:pPr>
              <w:pStyle w:val="afff2"/>
              <w:rPr>
                <w:lang w:eastAsia="ru-RU"/>
              </w:rPr>
            </w:pPr>
            <w:r w:rsidRPr="002B3690">
              <w:rPr>
                <w:lang w:eastAsia="ru-RU"/>
              </w:rPr>
              <w:t>7,9</w:t>
            </w:r>
          </w:p>
        </w:tc>
        <w:tc>
          <w:tcPr>
            <w:cnfStyle w:val="000001000000"/>
            <w:tcW w:w="646" w:type="dxa"/>
            <w:noWrap/>
            <w:hideMark/>
          </w:tcPr>
          <w:p w:rsidR="002B66F4" w:rsidRPr="002B3690" w:rsidRDefault="002B66F4" w:rsidP="00AC3956">
            <w:pPr>
              <w:pStyle w:val="afff2"/>
              <w:rPr>
                <w:lang w:eastAsia="ru-RU"/>
              </w:rPr>
            </w:pPr>
            <w:r w:rsidRPr="002B3690">
              <w:rPr>
                <w:lang w:eastAsia="ru-RU"/>
              </w:rPr>
              <w:t>8,2</w:t>
            </w:r>
          </w:p>
        </w:tc>
        <w:tc>
          <w:tcPr>
            <w:cnfStyle w:val="000010000000"/>
            <w:tcW w:w="646" w:type="dxa"/>
            <w:noWrap/>
            <w:hideMark/>
          </w:tcPr>
          <w:p w:rsidR="002B66F4" w:rsidRPr="002B3690" w:rsidRDefault="002B66F4" w:rsidP="00AC3956">
            <w:pPr>
              <w:pStyle w:val="afff2"/>
              <w:rPr>
                <w:lang w:eastAsia="ru-RU"/>
              </w:rPr>
            </w:pPr>
            <w:r w:rsidRPr="002B3690">
              <w:rPr>
                <w:lang w:eastAsia="ru-RU"/>
              </w:rPr>
              <w:t>7,5</w:t>
            </w:r>
          </w:p>
        </w:tc>
        <w:tc>
          <w:tcPr>
            <w:cnfStyle w:val="000001000000"/>
            <w:tcW w:w="646" w:type="dxa"/>
          </w:tcPr>
          <w:p w:rsidR="002B66F4" w:rsidRPr="002B66F4" w:rsidRDefault="002B66F4" w:rsidP="002B66F4">
            <w:pPr>
              <w:pStyle w:val="afff2"/>
              <w:rPr>
                <w:lang w:eastAsia="ru-RU"/>
              </w:rPr>
            </w:pPr>
            <w:r w:rsidRPr="002B66F4">
              <w:rPr>
                <w:lang w:eastAsia="ru-RU"/>
              </w:rPr>
              <w:t>8,3</w:t>
            </w:r>
          </w:p>
        </w:tc>
      </w:tr>
      <w:tr w:rsidR="002B66F4" w:rsidRPr="002B3690" w:rsidTr="002B66F4">
        <w:trPr>
          <w:trHeight w:val="645"/>
        </w:trPr>
        <w:tc>
          <w:tcPr>
            <w:cnfStyle w:val="000010000000"/>
            <w:tcW w:w="2518" w:type="dxa"/>
            <w:hideMark/>
          </w:tcPr>
          <w:p w:rsidR="002B66F4" w:rsidRPr="002B3690" w:rsidRDefault="002B66F4" w:rsidP="00AC3956">
            <w:pPr>
              <w:pStyle w:val="affa"/>
              <w:rPr>
                <w:lang w:eastAsia="ru-RU"/>
              </w:rPr>
            </w:pPr>
            <w:r w:rsidRPr="002B3690">
              <w:rPr>
                <w:lang w:eastAsia="ru-RU"/>
              </w:rPr>
              <w:t>   производство электрооборудования, электронного и   оптического оборудования</w:t>
            </w:r>
          </w:p>
        </w:tc>
        <w:tc>
          <w:tcPr>
            <w:cnfStyle w:val="000001000000"/>
            <w:tcW w:w="645" w:type="dxa"/>
            <w:noWrap/>
            <w:hideMark/>
          </w:tcPr>
          <w:p w:rsidR="002B66F4" w:rsidRPr="002B3690" w:rsidRDefault="002B66F4" w:rsidP="00AC3956">
            <w:pPr>
              <w:pStyle w:val="afff2"/>
              <w:rPr>
                <w:lang w:eastAsia="ru-RU"/>
              </w:rPr>
            </w:pPr>
            <w:r w:rsidRPr="002B3690">
              <w:rPr>
                <w:lang w:eastAsia="ru-RU"/>
              </w:rPr>
              <w:t>5,9</w:t>
            </w:r>
          </w:p>
        </w:tc>
        <w:tc>
          <w:tcPr>
            <w:cnfStyle w:val="000010000000"/>
            <w:tcW w:w="646" w:type="dxa"/>
            <w:noWrap/>
            <w:hideMark/>
          </w:tcPr>
          <w:p w:rsidR="002B66F4" w:rsidRPr="002B3690" w:rsidRDefault="002B66F4" w:rsidP="00AC3956">
            <w:pPr>
              <w:pStyle w:val="afff2"/>
              <w:rPr>
                <w:lang w:eastAsia="ru-RU"/>
              </w:rPr>
            </w:pPr>
            <w:r w:rsidRPr="002B3690">
              <w:rPr>
                <w:lang w:eastAsia="ru-RU"/>
              </w:rPr>
              <w:t>6,7</w:t>
            </w:r>
          </w:p>
        </w:tc>
        <w:tc>
          <w:tcPr>
            <w:cnfStyle w:val="000001000000"/>
            <w:tcW w:w="646" w:type="dxa"/>
            <w:noWrap/>
            <w:hideMark/>
          </w:tcPr>
          <w:p w:rsidR="002B66F4" w:rsidRPr="002B3690" w:rsidRDefault="002B66F4" w:rsidP="00AC3956">
            <w:pPr>
              <w:pStyle w:val="afff2"/>
              <w:rPr>
                <w:lang w:eastAsia="ru-RU"/>
              </w:rPr>
            </w:pPr>
            <w:r w:rsidRPr="002B3690">
              <w:rPr>
                <w:lang w:eastAsia="ru-RU"/>
              </w:rPr>
              <w:t>6,1</w:t>
            </w:r>
          </w:p>
        </w:tc>
        <w:tc>
          <w:tcPr>
            <w:cnfStyle w:val="000010000000"/>
            <w:tcW w:w="646" w:type="dxa"/>
            <w:noWrap/>
            <w:hideMark/>
          </w:tcPr>
          <w:p w:rsidR="002B66F4" w:rsidRPr="002B3690" w:rsidRDefault="002B66F4" w:rsidP="00AC3956">
            <w:pPr>
              <w:pStyle w:val="afff2"/>
              <w:rPr>
                <w:lang w:eastAsia="ru-RU"/>
              </w:rPr>
            </w:pPr>
            <w:r w:rsidRPr="002B3690">
              <w:rPr>
                <w:lang w:eastAsia="ru-RU"/>
              </w:rPr>
              <w:t>7,8</w:t>
            </w:r>
          </w:p>
        </w:tc>
        <w:tc>
          <w:tcPr>
            <w:cnfStyle w:val="000001000000"/>
            <w:tcW w:w="645" w:type="dxa"/>
            <w:noWrap/>
            <w:hideMark/>
          </w:tcPr>
          <w:p w:rsidR="002B66F4" w:rsidRPr="002B3690" w:rsidRDefault="002B66F4" w:rsidP="00AC3956">
            <w:pPr>
              <w:pStyle w:val="afff2"/>
              <w:rPr>
                <w:lang w:eastAsia="ru-RU"/>
              </w:rPr>
            </w:pPr>
            <w:r w:rsidRPr="002B3690">
              <w:rPr>
                <w:lang w:eastAsia="ru-RU"/>
              </w:rPr>
              <w:t>7,5</w:t>
            </w:r>
          </w:p>
        </w:tc>
        <w:tc>
          <w:tcPr>
            <w:cnfStyle w:val="000010000000"/>
            <w:tcW w:w="646" w:type="dxa"/>
            <w:noWrap/>
            <w:hideMark/>
          </w:tcPr>
          <w:p w:rsidR="002B66F4" w:rsidRPr="002B3690" w:rsidRDefault="002B66F4" w:rsidP="00AC3956">
            <w:pPr>
              <w:pStyle w:val="afff2"/>
              <w:rPr>
                <w:lang w:eastAsia="ru-RU"/>
              </w:rPr>
            </w:pPr>
            <w:r w:rsidRPr="002B3690">
              <w:rPr>
                <w:lang w:eastAsia="ru-RU"/>
              </w:rPr>
              <w:t>7,1</w:t>
            </w:r>
          </w:p>
        </w:tc>
        <w:tc>
          <w:tcPr>
            <w:cnfStyle w:val="000001000000"/>
            <w:tcW w:w="646" w:type="dxa"/>
            <w:noWrap/>
            <w:hideMark/>
          </w:tcPr>
          <w:p w:rsidR="002B66F4" w:rsidRPr="002B3690" w:rsidRDefault="002B66F4" w:rsidP="00AC3956">
            <w:pPr>
              <w:pStyle w:val="afff2"/>
              <w:rPr>
                <w:lang w:eastAsia="ru-RU"/>
              </w:rPr>
            </w:pPr>
            <w:r w:rsidRPr="002B3690">
              <w:rPr>
                <w:lang w:eastAsia="ru-RU"/>
              </w:rPr>
              <w:t>7,5</w:t>
            </w:r>
          </w:p>
        </w:tc>
        <w:tc>
          <w:tcPr>
            <w:cnfStyle w:val="000010000000"/>
            <w:tcW w:w="646" w:type="dxa"/>
            <w:noWrap/>
            <w:hideMark/>
          </w:tcPr>
          <w:p w:rsidR="002B66F4" w:rsidRPr="002B3690" w:rsidRDefault="002B66F4" w:rsidP="00AC3956">
            <w:pPr>
              <w:pStyle w:val="afff2"/>
              <w:rPr>
                <w:lang w:eastAsia="ru-RU"/>
              </w:rPr>
            </w:pPr>
            <w:r w:rsidRPr="002B3690">
              <w:rPr>
                <w:lang w:eastAsia="ru-RU"/>
              </w:rPr>
              <w:t>7,7</w:t>
            </w:r>
          </w:p>
        </w:tc>
        <w:tc>
          <w:tcPr>
            <w:cnfStyle w:val="000001000000"/>
            <w:tcW w:w="646" w:type="dxa"/>
          </w:tcPr>
          <w:p w:rsidR="002B66F4" w:rsidRPr="002B66F4" w:rsidRDefault="002B66F4" w:rsidP="002B66F4">
            <w:pPr>
              <w:pStyle w:val="afff2"/>
              <w:rPr>
                <w:lang w:eastAsia="ru-RU"/>
              </w:rPr>
            </w:pPr>
            <w:r w:rsidRPr="002B66F4">
              <w:rPr>
                <w:lang w:eastAsia="ru-RU"/>
              </w:rPr>
              <w:t>7,9</w:t>
            </w:r>
          </w:p>
        </w:tc>
      </w:tr>
      <w:tr w:rsidR="002B66F4" w:rsidRPr="002B3690" w:rsidTr="002B66F4">
        <w:trPr>
          <w:trHeight w:val="435"/>
        </w:trPr>
        <w:tc>
          <w:tcPr>
            <w:cnfStyle w:val="000010000000"/>
            <w:tcW w:w="2518" w:type="dxa"/>
            <w:hideMark/>
          </w:tcPr>
          <w:p w:rsidR="002B66F4" w:rsidRPr="002B3690" w:rsidRDefault="002B66F4" w:rsidP="00AC3956">
            <w:pPr>
              <w:pStyle w:val="affa"/>
              <w:rPr>
                <w:lang w:eastAsia="ru-RU"/>
              </w:rPr>
            </w:pPr>
            <w:r w:rsidRPr="002B3690">
              <w:rPr>
                <w:lang w:eastAsia="ru-RU"/>
              </w:rPr>
              <w:t>   производство транспортных средств и оборудования</w:t>
            </w:r>
          </w:p>
        </w:tc>
        <w:tc>
          <w:tcPr>
            <w:cnfStyle w:val="000001000000"/>
            <w:tcW w:w="645" w:type="dxa"/>
            <w:noWrap/>
            <w:hideMark/>
          </w:tcPr>
          <w:p w:rsidR="002B66F4" w:rsidRPr="002B3690" w:rsidRDefault="002B66F4" w:rsidP="00AC3956">
            <w:pPr>
              <w:pStyle w:val="afff2"/>
              <w:rPr>
                <w:lang w:eastAsia="ru-RU"/>
              </w:rPr>
            </w:pPr>
            <w:r w:rsidRPr="002B3690">
              <w:rPr>
                <w:lang w:eastAsia="ru-RU"/>
              </w:rPr>
              <w:t>3,7</w:t>
            </w:r>
          </w:p>
        </w:tc>
        <w:tc>
          <w:tcPr>
            <w:cnfStyle w:val="000010000000"/>
            <w:tcW w:w="646" w:type="dxa"/>
            <w:noWrap/>
            <w:hideMark/>
          </w:tcPr>
          <w:p w:rsidR="002B66F4" w:rsidRPr="002B3690" w:rsidRDefault="002B66F4" w:rsidP="00AC3956">
            <w:pPr>
              <w:pStyle w:val="afff2"/>
              <w:rPr>
                <w:lang w:eastAsia="ru-RU"/>
              </w:rPr>
            </w:pPr>
            <w:r w:rsidRPr="002B3690">
              <w:rPr>
                <w:lang w:eastAsia="ru-RU"/>
              </w:rPr>
              <w:t>3,4</w:t>
            </w:r>
          </w:p>
        </w:tc>
        <w:tc>
          <w:tcPr>
            <w:cnfStyle w:val="000001000000"/>
            <w:tcW w:w="646" w:type="dxa"/>
            <w:noWrap/>
            <w:hideMark/>
          </w:tcPr>
          <w:p w:rsidR="002B66F4" w:rsidRPr="002B3690" w:rsidRDefault="002B66F4" w:rsidP="00AC3956">
            <w:pPr>
              <w:pStyle w:val="afff2"/>
              <w:rPr>
                <w:lang w:eastAsia="ru-RU"/>
              </w:rPr>
            </w:pPr>
            <w:r w:rsidRPr="002B3690">
              <w:rPr>
                <w:lang w:eastAsia="ru-RU"/>
              </w:rPr>
              <w:t>2,6</w:t>
            </w:r>
          </w:p>
        </w:tc>
        <w:tc>
          <w:tcPr>
            <w:cnfStyle w:val="000010000000"/>
            <w:tcW w:w="646" w:type="dxa"/>
            <w:noWrap/>
            <w:hideMark/>
          </w:tcPr>
          <w:p w:rsidR="002B66F4" w:rsidRPr="002B3690" w:rsidRDefault="002B66F4" w:rsidP="00AC3956">
            <w:pPr>
              <w:pStyle w:val="afff2"/>
              <w:rPr>
                <w:lang w:eastAsia="ru-RU"/>
              </w:rPr>
            </w:pPr>
            <w:r w:rsidRPr="002B3690">
              <w:rPr>
                <w:lang w:eastAsia="ru-RU"/>
              </w:rPr>
              <w:t>3,1</w:t>
            </w:r>
          </w:p>
        </w:tc>
        <w:tc>
          <w:tcPr>
            <w:cnfStyle w:val="000001000000"/>
            <w:tcW w:w="645" w:type="dxa"/>
            <w:noWrap/>
            <w:hideMark/>
          </w:tcPr>
          <w:p w:rsidR="002B66F4" w:rsidRPr="002B3690" w:rsidRDefault="002B66F4" w:rsidP="00AC3956">
            <w:pPr>
              <w:pStyle w:val="afff2"/>
              <w:rPr>
                <w:lang w:eastAsia="ru-RU"/>
              </w:rPr>
            </w:pPr>
            <w:r w:rsidRPr="002B3690">
              <w:rPr>
                <w:lang w:eastAsia="ru-RU"/>
              </w:rPr>
              <w:t>4,1</w:t>
            </w:r>
          </w:p>
        </w:tc>
        <w:tc>
          <w:tcPr>
            <w:cnfStyle w:val="000010000000"/>
            <w:tcW w:w="646" w:type="dxa"/>
            <w:noWrap/>
            <w:hideMark/>
          </w:tcPr>
          <w:p w:rsidR="002B66F4" w:rsidRPr="002B3690" w:rsidRDefault="002B66F4" w:rsidP="00AC3956">
            <w:pPr>
              <w:pStyle w:val="afff2"/>
              <w:rPr>
                <w:lang w:eastAsia="ru-RU"/>
              </w:rPr>
            </w:pPr>
            <w:r w:rsidRPr="002B3690">
              <w:rPr>
                <w:lang w:eastAsia="ru-RU"/>
              </w:rPr>
              <w:t>3,6</w:t>
            </w:r>
          </w:p>
        </w:tc>
        <w:tc>
          <w:tcPr>
            <w:cnfStyle w:val="000001000000"/>
            <w:tcW w:w="646" w:type="dxa"/>
            <w:noWrap/>
            <w:hideMark/>
          </w:tcPr>
          <w:p w:rsidR="002B66F4" w:rsidRPr="002B3690" w:rsidRDefault="002B66F4" w:rsidP="00AC3956">
            <w:pPr>
              <w:pStyle w:val="afff2"/>
              <w:rPr>
                <w:lang w:eastAsia="ru-RU"/>
              </w:rPr>
            </w:pPr>
            <w:r w:rsidRPr="002B3690">
              <w:rPr>
                <w:lang w:eastAsia="ru-RU"/>
              </w:rPr>
              <w:t>4,7</w:t>
            </w:r>
          </w:p>
        </w:tc>
        <w:tc>
          <w:tcPr>
            <w:cnfStyle w:val="000010000000"/>
            <w:tcW w:w="646" w:type="dxa"/>
            <w:noWrap/>
            <w:hideMark/>
          </w:tcPr>
          <w:p w:rsidR="002B66F4" w:rsidRPr="002B3690" w:rsidRDefault="002B66F4" w:rsidP="00AC3956">
            <w:pPr>
              <w:pStyle w:val="afff2"/>
              <w:rPr>
                <w:lang w:eastAsia="ru-RU"/>
              </w:rPr>
            </w:pPr>
            <w:r w:rsidRPr="002B3690">
              <w:rPr>
                <w:lang w:eastAsia="ru-RU"/>
              </w:rPr>
              <w:t>4,1</w:t>
            </w:r>
          </w:p>
        </w:tc>
        <w:tc>
          <w:tcPr>
            <w:cnfStyle w:val="000001000000"/>
            <w:tcW w:w="646" w:type="dxa"/>
          </w:tcPr>
          <w:p w:rsidR="002B66F4" w:rsidRPr="002B66F4" w:rsidRDefault="002B66F4" w:rsidP="002B66F4">
            <w:pPr>
              <w:pStyle w:val="afff2"/>
              <w:rPr>
                <w:lang w:eastAsia="ru-RU"/>
              </w:rPr>
            </w:pPr>
            <w:r w:rsidRPr="002B66F4">
              <w:rPr>
                <w:lang w:eastAsia="ru-RU"/>
              </w:rPr>
              <w:t>4,4</w:t>
            </w:r>
          </w:p>
        </w:tc>
      </w:tr>
      <w:tr w:rsidR="002B66F4" w:rsidRPr="002B3690" w:rsidTr="002B66F4">
        <w:trPr>
          <w:trHeight w:val="315"/>
        </w:trPr>
        <w:tc>
          <w:tcPr>
            <w:cnfStyle w:val="000010000000"/>
            <w:tcW w:w="2518" w:type="dxa"/>
            <w:hideMark/>
          </w:tcPr>
          <w:p w:rsidR="002B66F4" w:rsidRPr="002B3690" w:rsidRDefault="002B66F4" w:rsidP="00AC3956">
            <w:pPr>
              <w:pStyle w:val="affa"/>
              <w:rPr>
                <w:lang w:eastAsia="ru-RU"/>
              </w:rPr>
            </w:pPr>
            <w:r w:rsidRPr="002B3690">
              <w:rPr>
                <w:lang w:eastAsia="ru-RU"/>
              </w:rPr>
              <w:t>         в том числе:</w:t>
            </w:r>
          </w:p>
        </w:tc>
        <w:tc>
          <w:tcPr>
            <w:cnfStyle w:val="000001000000"/>
            <w:tcW w:w="645" w:type="dxa"/>
            <w:noWrap/>
            <w:hideMark/>
          </w:tcPr>
          <w:p w:rsidR="002B66F4" w:rsidRPr="002B3690" w:rsidRDefault="002B66F4" w:rsidP="00AC3956">
            <w:pPr>
              <w:pStyle w:val="afff2"/>
              <w:rPr>
                <w:lang w:eastAsia="ru-RU"/>
              </w:rPr>
            </w:pPr>
            <w:r w:rsidRPr="002B3690">
              <w:rPr>
                <w:lang w:eastAsia="ru-RU"/>
              </w:rPr>
              <w:t> </w:t>
            </w:r>
          </w:p>
        </w:tc>
        <w:tc>
          <w:tcPr>
            <w:cnfStyle w:val="000010000000"/>
            <w:tcW w:w="646" w:type="dxa"/>
            <w:noWrap/>
            <w:hideMark/>
          </w:tcPr>
          <w:p w:rsidR="002B66F4" w:rsidRPr="002B3690" w:rsidRDefault="002B66F4" w:rsidP="00AC3956">
            <w:pPr>
              <w:pStyle w:val="afff2"/>
              <w:rPr>
                <w:lang w:eastAsia="ru-RU"/>
              </w:rPr>
            </w:pPr>
            <w:r w:rsidRPr="002B3690">
              <w:rPr>
                <w:lang w:eastAsia="ru-RU"/>
              </w:rPr>
              <w:t> </w:t>
            </w:r>
          </w:p>
        </w:tc>
        <w:tc>
          <w:tcPr>
            <w:cnfStyle w:val="000001000000"/>
            <w:tcW w:w="646" w:type="dxa"/>
            <w:noWrap/>
            <w:hideMark/>
          </w:tcPr>
          <w:p w:rsidR="002B66F4" w:rsidRPr="002B3690" w:rsidRDefault="002B66F4" w:rsidP="00AC3956">
            <w:pPr>
              <w:pStyle w:val="afff2"/>
              <w:rPr>
                <w:lang w:eastAsia="ru-RU"/>
              </w:rPr>
            </w:pPr>
            <w:r w:rsidRPr="002B3690">
              <w:rPr>
                <w:lang w:eastAsia="ru-RU"/>
              </w:rPr>
              <w:t> </w:t>
            </w:r>
          </w:p>
        </w:tc>
        <w:tc>
          <w:tcPr>
            <w:cnfStyle w:val="000010000000"/>
            <w:tcW w:w="646" w:type="dxa"/>
            <w:noWrap/>
            <w:hideMark/>
          </w:tcPr>
          <w:p w:rsidR="002B66F4" w:rsidRPr="002B3690" w:rsidRDefault="002B66F4" w:rsidP="00AC3956">
            <w:pPr>
              <w:pStyle w:val="afff2"/>
              <w:rPr>
                <w:lang w:eastAsia="ru-RU"/>
              </w:rPr>
            </w:pPr>
            <w:r w:rsidRPr="002B3690">
              <w:rPr>
                <w:lang w:eastAsia="ru-RU"/>
              </w:rPr>
              <w:t> </w:t>
            </w:r>
          </w:p>
        </w:tc>
        <w:tc>
          <w:tcPr>
            <w:cnfStyle w:val="000001000000"/>
            <w:tcW w:w="645" w:type="dxa"/>
            <w:noWrap/>
            <w:hideMark/>
          </w:tcPr>
          <w:p w:rsidR="002B66F4" w:rsidRPr="002B3690" w:rsidRDefault="002B66F4" w:rsidP="00AC3956">
            <w:pPr>
              <w:pStyle w:val="afff2"/>
              <w:rPr>
                <w:lang w:eastAsia="ru-RU"/>
              </w:rPr>
            </w:pPr>
            <w:r w:rsidRPr="002B3690">
              <w:rPr>
                <w:lang w:eastAsia="ru-RU"/>
              </w:rPr>
              <w:t> </w:t>
            </w:r>
          </w:p>
        </w:tc>
        <w:tc>
          <w:tcPr>
            <w:cnfStyle w:val="000010000000"/>
            <w:tcW w:w="646" w:type="dxa"/>
            <w:noWrap/>
            <w:hideMark/>
          </w:tcPr>
          <w:p w:rsidR="002B66F4" w:rsidRPr="002B3690" w:rsidRDefault="002B66F4" w:rsidP="00AC3956">
            <w:pPr>
              <w:pStyle w:val="afff2"/>
              <w:rPr>
                <w:lang w:eastAsia="ru-RU"/>
              </w:rPr>
            </w:pPr>
            <w:r w:rsidRPr="002B3690">
              <w:rPr>
                <w:lang w:eastAsia="ru-RU"/>
              </w:rPr>
              <w:t> </w:t>
            </w:r>
          </w:p>
        </w:tc>
        <w:tc>
          <w:tcPr>
            <w:cnfStyle w:val="000001000000"/>
            <w:tcW w:w="646" w:type="dxa"/>
            <w:noWrap/>
            <w:hideMark/>
          </w:tcPr>
          <w:p w:rsidR="002B66F4" w:rsidRPr="002B3690" w:rsidRDefault="002B66F4" w:rsidP="00AC3956">
            <w:pPr>
              <w:pStyle w:val="afff2"/>
              <w:rPr>
                <w:lang w:eastAsia="ru-RU"/>
              </w:rPr>
            </w:pPr>
            <w:r w:rsidRPr="002B3690">
              <w:rPr>
                <w:lang w:eastAsia="ru-RU"/>
              </w:rPr>
              <w:t> </w:t>
            </w:r>
          </w:p>
        </w:tc>
        <w:tc>
          <w:tcPr>
            <w:cnfStyle w:val="000010000000"/>
            <w:tcW w:w="646" w:type="dxa"/>
            <w:noWrap/>
            <w:hideMark/>
          </w:tcPr>
          <w:p w:rsidR="002B66F4" w:rsidRPr="002B3690" w:rsidRDefault="002B66F4" w:rsidP="00AC3956">
            <w:pPr>
              <w:pStyle w:val="afff2"/>
              <w:rPr>
                <w:lang w:eastAsia="ru-RU"/>
              </w:rPr>
            </w:pPr>
            <w:r w:rsidRPr="002B3690">
              <w:rPr>
                <w:lang w:eastAsia="ru-RU"/>
              </w:rPr>
              <w:t> </w:t>
            </w:r>
          </w:p>
        </w:tc>
        <w:tc>
          <w:tcPr>
            <w:cnfStyle w:val="000001000000"/>
            <w:tcW w:w="646" w:type="dxa"/>
          </w:tcPr>
          <w:p w:rsidR="002B66F4" w:rsidRPr="002B66F4" w:rsidRDefault="002B66F4" w:rsidP="002B66F4">
            <w:pPr>
              <w:pStyle w:val="afff2"/>
              <w:rPr>
                <w:lang w:eastAsia="ru-RU"/>
              </w:rPr>
            </w:pPr>
            <w:r w:rsidRPr="002B66F4">
              <w:rPr>
                <w:lang w:eastAsia="ru-RU"/>
              </w:rPr>
              <w:t> </w:t>
            </w:r>
          </w:p>
        </w:tc>
      </w:tr>
      <w:tr w:rsidR="002B66F4" w:rsidRPr="002B3690" w:rsidTr="002B66F4">
        <w:trPr>
          <w:trHeight w:val="435"/>
        </w:trPr>
        <w:tc>
          <w:tcPr>
            <w:cnfStyle w:val="000010000000"/>
            <w:tcW w:w="2518" w:type="dxa"/>
            <w:hideMark/>
          </w:tcPr>
          <w:p w:rsidR="002B66F4" w:rsidRPr="002B3690" w:rsidRDefault="002B66F4" w:rsidP="00AC3956">
            <w:pPr>
              <w:pStyle w:val="affa"/>
              <w:rPr>
                <w:lang w:eastAsia="ru-RU"/>
              </w:rPr>
            </w:pPr>
            <w:r w:rsidRPr="002B3690">
              <w:rPr>
                <w:lang w:eastAsia="ru-RU"/>
              </w:rPr>
              <w:t>      производство автомобилей, прицепов и полуприцепов</w:t>
            </w:r>
          </w:p>
        </w:tc>
        <w:tc>
          <w:tcPr>
            <w:cnfStyle w:val="000001000000"/>
            <w:tcW w:w="645" w:type="dxa"/>
            <w:noWrap/>
            <w:hideMark/>
          </w:tcPr>
          <w:p w:rsidR="002B66F4" w:rsidRPr="002B3690" w:rsidRDefault="002B66F4" w:rsidP="00AC3956">
            <w:pPr>
              <w:pStyle w:val="afff2"/>
              <w:rPr>
                <w:lang w:eastAsia="ru-RU"/>
              </w:rPr>
            </w:pPr>
            <w:r w:rsidRPr="002B3690">
              <w:rPr>
                <w:lang w:eastAsia="ru-RU"/>
              </w:rPr>
              <w:t>3,6</w:t>
            </w:r>
          </w:p>
        </w:tc>
        <w:tc>
          <w:tcPr>
            <w:cnfStyle w:val="000010000000"/>
            <w:tcW w:w="646" w:type="dxa"/>
            <w:noWrap/>
            <w:hideMark/>
          </w:tcPr>
          <w:p w:rsidR="002B66F4" w:rsidRPr="002B3690" w:rsidRDefault="002B66F4" w:rsidP="00AC3956">
            <w:pPr>
              <w:pStyle w:val="afff2"/>
              <w:rPr>
                <w:lang w:eastAsia="ru-RU"/>
              </w:rPr>
            </w:pPr>
            <w:r w:rsidRPr="002B3690">
              <w:rPr>
                <w:lang w:eastAsia="ru-RU"/>
              </w:rPr>
              <w:t>3,7</w:t>
            </w:r>
          </w:p>
        </w:tc>
        <w:tc>
          <w:tcPr>
            <w:cnfStyle w:val="000001000000"/>
            <w:tcW w:w="646" w:type="dxa"/>
            <w:noWrap/>
            <w:hideMark/>
          </w:tcPr>
          <w:p w:rsidR="002B66F4" w:rsidRPr="002B3690" w:rsidRDefault="002B66F4" w:rsidP="00AC3956">
            <w:pPr>
              <w:pStyle w:val="afff2"/>
              <w:rPr>
                <w:lang w:eastAsia="ru-RU"/>
              </w:rPr>
            </w:pPr>
            <w:r w:rsidRPr="002B3690">
              <w:rPr>
                <w:lang w:eastAsia="ru-RU"/>
              </w:rPr>
              <w:t>3,2</w:t>
            </w:r>
          </w:p>
        </w:tc>
        <w:tc>
          <w:tcPr>
            <w:cnfStyle w:val="000010000000"/>
            <w:tcW w:w="646" w:type="dxa"/>
            <w:noWrap/>
            <w:hideMark/>
          </w:tcPr>
          <w:p w:rsidR="002B66F4" w:rsidRPr="002B3690" w:rsidRDefault="002B66F4" w:rsidP="00AC3956">
            <w:pPr>
              <w:pStyle w:val="afff2"/>
              <w:rPr>
                <w:lang w:eastAsia="ru-RU"/>
              </w:rPr>
            </w:pPr>
            <w:r w:rsidRPr="002B3690">
              <w:rPr>
                <w:lang w:eastAsia="ru-RU"/>
              </w:rPr>
              <w:t>2,7</w:t>
            </w:r>
          </w:p>
        </w:tc>
        <w:tc>
          <w:tcPr>
            <w:cnfStyle w:val="000001000000"/>
            <w:tcW w:w="645" w:type="dxa"/>
            <w:noWrap/>
            <w:hideMark/>
          </w:tcPr>
          <w:p w:rsidR="002B66F4" w:rsidRPr="002B3690" w:rsidRDefault="002B66F4" w:rsidP="00AC3956">
            <w:pPr>
              <w:pStyle w:val="afff2"/>
              <w:rPr>
                <w:lang w:eastAsia="ru-RU"/>
              </w:rPr>
            </w:pPr>
            <w:r w:rsidRPr="002B3690">
              <w:rPr>
                <w:lang w:eastAsia="ru-RU"/>
              </w:rPr>
              <w:t>4,4</w:t>
            </w:r>
          </w:p>
        </w:tc>
        <w:tc>
          <w:tcPr>
            <w:cnfStyle w:val="000010000000"/>
            <w:tcW w:w="646" w:type="dxa"/>
            <w:noWrap/>
            <w:hideMark/>
          </w:tcPr>
          <w:p w:rsidR="002B66F4" w:rsidRPr="002B3690" w:rsidRDefault="002B66F4" w:rsidP="00AC3956">
            <w:pPr>
              <w:pStyle w:val="afff2"/>
              <w:rPr>
                <w:lang w:eastAsia="ru-RU"/>
              </w:rPr>
            </w:pPr>
            <w:r w:rsidRPr="002B3690">
              <w:rPr>
                <w:lang w:eastAsia="ru-RU"/>
              </w:rPr>
              <w:t>4,3</w:t>
            </w:r>
          </w:p>
        </w:tc>
        <w:tc>
          <w:tcPr>
            <w:cnfStyle w:val="000001000000"/>
            <w:tcW w:w="646" w:type="dxa"/>
            <w:noWrap/>
            <w:hideMark/>
          </w:tcPr>
          <w:p w:rsidR="002B66F4" w:rsidRPr="002B3690" w:rsidRDefault="002B66F4" w:rsidP="00AC3956">
            <w:pPr>
              <w:pStyle w:val="afff2"/>
              <w:rPr>
                <w:lang w:eastAsia="ru-RU"/>
              </w:rPr>
            </w:pPr>
            <w:r w:rsidRPr="002B3690">
              <w:rPr>
                <w:lang w:eastAsia="ru-RU"/>
              </w:rPr>
              <w:t>5,4</w:t>
            </w:r>
          </w:p>
        </w:tc>
        <w:tc>
          <w:tcPr>
            <w:cnfStyle w:val="000010000000"/>
            <w:tcW w:w="646" w:type="dxa"/>
            <w:noWrap/>
            <w:hideMark/>
          </w:tcPr>
          <w:p w:rsidR="002B66F4" w:rsidRPr="002B3690" w:rsidRDefault="002B66F4" w:rsidP="00AC3956">
            <w:pPr>
              <w:pStyle w:val="afff2"/>
              <w:rPr>
                <w:lang w:eastAsia="ru-RU"/>
              </w:rPr>
            </w:pPr>
            <w:r w:rsidRPr="002B3690">
              <w:rPr>
                <w:lang w:eastAsia="ru-RU"/>
              </w:rPr>
              <w:t>0,0</w:t>
            </w:r>
          </w:p>
        </w:tc>
        <w:tc>
          <w:tcPr>
            <w:cnfStyle w:val="000001000000"/>
            <w:tcW w:w="646" w:type="dxa"/>
          </w:tcPr>
          <w:p w:rsidR="002B66F4" w:rsidRPr="002B66F4" w:rsidRDefault="002B66F4" w:rsidP="002B66F4">
            <w:pPr>
              <w:pStyle w:val="afff2"/>
              <w:rPr>
                <w:lang w:eastAsia="ru-RU"/>
              </w:rPr>
            </w:pPr>
            <w:r w:rsidRPr="002B66F4">
              <w:rPr>
                <w:lang w:eastAsia="ru-RU"/>
              </w:rPr>
              <w:t>н.д.</w:t>
            </w:r>
          </w:p>
        </w:tc>
      </w:tr>
      <w:tr w:rsidR="002B66F4" w:rsidRPr="002B3690" w:rsidTr="002B66F4">
        <w:trPr>
          <w:trHeight w:val="645"/>
        </w:trPr>
        <w:tc>
          <w:tcPr>
            <w:cnfStyle w:val="000010000000"/>
            <w:tcW w:w="2518" w:type="dxa"/>
            <w:hideMark/>
          </w:tcPr>
          <w:p w:rsidR="002B66F4" w:rsidRPr="002B3690" w:rsidRDefault="002B66F4" w:rsidP="00AC3956">
            <w:pPr>
              <w:pStyle w:val="affa"/>
              <w:rPr>
                <w:lang w:eastAsia="ru-RU"/>
              </w:rPr>
            </w:pPr>
            <w:r w:rsidRPr="002B3690">
              <w:rPr>
                <w:lang w:eastAsia="ru-RU"/>
              </w:rPr>
              <w:t>      производство судов, летательных и космических аппаратов и прочих      транспортных средств</w:t>
            </w:r>
          </w:p>
        </w:tc>
        <w:tc>
          <w:tcPr>
            <w:cnfStyle w:val="000001000000"/>
            <w:tcW w:w="645" w:type="dxa"/>
            <w:noWrap/>
            <w:hideMark/>
          </w:tcPr>
          <w:p w:rsidR="002B66F4" w:rsidRPr="002B3690" w:rsidRDefault="002B66F4" w:rsidP="00AC3956">
            <w:pPr>
              <w:pStyle w:val="afff2"/>
              <w:rPr>
                <w:lang w:eastAsia="ru-RU"/>
              </w:rPr>
            </w:pPr>
            <w:r w:rsidRPr="002B3690">
              <w:rPr>
                <w:lang w:eastAsia="ru-RU"/>
              </w:rPr>
              <w:t>3,9</w:t>
            </w:r>
          </w:p>
        </w:tc>
        <w:tc>
          <w:tcPr>
            <w:cnfStyle w:val="000010000000"/>
            <w:tcW w:w="646" w:type="dxa"/>
            <w:noWrap/>
            <w:hideMark/>
          </w:tcPr>
          <w:p w:rsidR="002B66F4" w:rsidRPr="002B3690" w:rsidRDefault="002B66F4" w:rsidP="00AC3956">
            <w:pPr>
              <w:pStyle w:val="afff2"/>
              <w:rPr>
                <w:lang w:eastAsia="ru-RU"/>
              </w:rPr>
            </w:pPr>
            <w:r w:rsidRPr="002B3690">
              <w:rPr>
                <w:lang w:eastAsia="ru-RU"/>
              </w:rPr>
              <w:t>2,6</w:t>
            </w:r>
          </w:p>
        </w:tc>
        <w:tc>
          <w:tcPr>
            <w:cnfStyle w:val="000001000000"/>
            <w:tcW w:w="646" w:type="dxa"/>
            <w:noWrap/>
            <w:hideMark/>
          </w:tcPr>
          <w:p w:rsidR="002B66F4" w:rsidRPr="002B3690" w:rsidRDefault="002B66F4" w:rsidP="00AC3956">
            <w:pPr>
              <w:pStyle w:val="afff2"/>
              <w:rPr>
                <w:lang w:eastAsia="ru-RU"/>
              </w:rPr>
            </w:pPr>
            <w:r w:rsidRPr="002B3690">
              <w:rPr>
                <w:lang w:eastAsia="ru-RU"/>
              </w:rPr>
              <w:t>1,7</w:t>
            </w:r>
          </w:p>
        </w:tc>
        <w:tc>
          <w:tcPr>
            <w:cnfStyle w:val="000010000000"/>
            <w:tcW w:w="646" w:type="dxa"/>
            <w:noWrap/>
            <w:hideMark/>
          </w:tcPr>
          <w:p w:rsidR="002B66F4" w:rsidRPr="002B3690" w:rsidRDefault="002B66F4" w:rsidP="00AC3956">
            <w:pPr>
              <w:pStyle w:val="afff2"/>
              <w:rPr>
                <w:lang w:eastAsia="ru-RU"/>
              </w:rPr>
            </w:pPr>
            <w:r w:rsidRPr="002B3690">
              <w:rPr>
                <w:lang w:eastAsia="ru-RU"/>
              </w:rPr>
              <w:t>3,4</w:t>
            </w:r>
          </w:p>
        </w:tc>
        <w:tc>
          <w:tcPr>
            <w:cnfStyle w:val="000001000000"/>
            <w:tcW w:w="645" w:type="dxa"/>
            <w:noWrap/>
            <w:hideMark/>
          </w:tcPr>
          <w:p w:rsidR="002B66F4" w:rsidRPr="002B3690" w:rsidRDefault="002B66F4" w:rsidP="00AC3956">
            <w:pPr>
              <w:pStyle w:val="afff2"/>
              <w:rPr>
                <w:lang w:eastAsia="ru-RU"/>
              </w:rPr>
            </w:pPr>
            <w:r w:rsidRPr="002B3690">
              <w:rPr>
                <w:lang w:eastAsia="ru-RU"/>
              </w:rPr>
              <w:t>3,7</w:t>
            </w:r>
          </w:p>
        </w:tc>
        <w:tc>
          <w:tcPr>
            <w:cnfStyle w:val="000010000000"/>
            <w:tcW w:w="646" w:type="dxa"/>
            <w:noWrap/>
            <w:hideMark/>
          </w:tcPr>
          <w:p w:rsidR="002B66F4" w:rsidRPr="002B3690" w:rsidRDefault="002B66F4" w:rsidP="00AC3956">
            <w:pPr>
              <w:pStyle w:val="afff2"/>
              <w:rPr>
                <w:lang w:eastAsia="ru-RU"/>
              </w:rPr>
            </w:pPr>
            <w:r w:rsidRPr="002B3690">
              <w:rPr>
                <w:lang w:eastAsia="ru-RU"/>
              </w:rPr>
              <w:t>2,6</w:t>
            </w:r>
          </w:p>
        </w:tc>
        <w:tc>
          <w:tcPr>
            <w:cnfStyle w:val="000001000000"/>
            <w:tcW w:w="646" w:type="dxa"/>
            <w:noWrap/>
            <w:hideMark/>
          </w:tcPr>
          <w:p w:rsidR="002B66F4" w:rsidRPr="002B3690" w:rsidRDefault="002B66F4" w:rsidP="00AC3956">
            <w:pPr>
              <w:pStyle w:val="afff2"/>
              <w:rPr>
                <w:lang w:eastAsia="ru-RU"/>
              </w:rPr>
            </w:pPr>
            <w:r w:rsidRPr="002B3690">
              <w:rPr>
                <w:lang w:eastAsia="ru-RU"/>
              </w:rPr>
              <w:t>3,5</w:t>
            </w:r>
          </w:p>
        </w:tc>
        <w:tc>
          <w:tcPr>
            <w:cnfStyle w:val="000010000000"/>
            <w:tcW w:w="646" w:type="dxa"/>
            <w:noWrap/>
            <w:hideMark/>
          </w:tcPr>
          <w:p w:rsidR="002B66F4" w:rsidRPr="002B3690" w:rsidRDefault="002B66F4" w:rsidP="00AC3956">
            <w:pPr>
              <w:pStyle w:val="afff2"/>
              <w:rPr>
                <w:lang w:eastAsia="ru-RU"/>
              </w:rPr>
            </w:pPr>
            <w:r w:rsidRPr="002B3690">
              <w:rPr>
                <w:lang w:eastAsia="ru-RU"/>
              </w:rPr>
              <w:t>0,0</w:t>
            </w:r>
          </w:p>
        </w:tc>
        <w:tc>
          <w:tcPr>
            <w:cnfStyle w:val="000001000000"/>
            <w:tcW w:w="646" w:type="dxa"/>
          </w:tcPr>
          <w:p w:rsidR="002B66F4" w:rsidRPr="002B66F4" w:rsidRDefault="002B66F4" w:rsidP="002B66F4">
            <w:pPr>
              <w:pStyle w:val="afff2"/>
              <w:rPr>
                <w:lang w:eastAsia="ru-RU"/>
              </w:rPr>
            </w:pPr>
            <w:r w:rsidRPr="002B66F4">
              <w:rPr>
                <w:lang w:eastAsia="ru-RU"/>
              </w:rPr>
              <w:t>н.д.</w:t>
            </w:r>
          </w:p>
        </w:tc>
      </w:tr>
      <w:tr w:rsidR="002B66F4" w:rsidRPr="002B3690" w:rsidTr="002B66F4">
        <w:trPr>
          <w:trHeight w:val="315"/>
        </w:trPr>
        <w:tc>
          <w:tcPr>
            <w:cnfStyle w:val="000010000000"/>
            <w:tcW w:w="2518" w:type="dxa"/>
            <w:hideMark/>
          </w:tcPr>
          <w:p w:rsidR="002B66F4" w:rsidRPr="002B3690" w:rsidRDefault="002B66F4" w:rsidP="00AC3956">
            <w:pPr>
              <w:pStyle w:val="affa"/>
              <w:rPr>
                <w:lang w:eastAsia="ru-RU"/>
              </w:rPr>
            </w:pPr>
            <w:r w:rsidRPr="002B3690">
              <w:rPr>
                <w:lang w:eastAsia="ru-RU"/>
              </w:rPr>
              <w:t xml:space="preserve">   прочие производства</w:t>
            </w:r>
          </w:p>
        </w:tc>
        <w:tc>
          <w:tcPr>
            <w:cnfStyle w:val="000001000000"/>
            <w:tcW w:w="645" w:type="dxa"/>
            <w:noWrap/>
            <w:hideMark/>
          </w:tcPr>
          <w:p w:rsidR="002B66F4" w:rsidRPr="002B3690" w:rsidRDefault="002B66F4" w:rsidP="00AC3956">
            <w:pPr>
              <w:pStyle w:val="afff2"/>
              <w:rPr>
                <w:lang w:eastAsia="ru-RU"/>
              </w:rPr>
            </w:pPr>
            <w:r w:rsidRPr="002B3690">
              <w:rPr>
                <w:lang w:eastAsia="ru-RU"/>
              </w:rPr>
              <w:t>н.д.</w:t>
            </w:r>
          </w:p>
        </w:tc>
        <w:tc>
          <w:tcPr>
            <w:cnfStyle w:val="000010000000"/>
            <w:tcW w:w="646" w:type="dxa"/>
            <w:noWrap/>
            <w:hideMark/>
          </w:tcPr>
          <w:p w:rsidR="002B66F4" w:rsidRPr="002B3690" w:rsidRDefault="002B66F4" w:rsidP="00AC3956">
            <w:pPr>
              <w:pStyle w:val="afff2"/>
              <w:rPr>
                <w:lang w:eastAsia="ru-RU"/>
              </w:rPr>
            </w:pPr>
            <w:r w:rsidRPr="002B3690">
              <w:rPr>
                <w:lang w:eastAsia="ru-RU"/>
              </w:rPr>
              <w:t>н.д.</w:t>
            </w:r>
          </w:p>
        </w:tc>
        <w:tc>
          <w:tcPr>
            <w:cnfStyle w:val="000001000000"/>
            <w:tcW w:w="646" w:type="dxa"/>
            <w:noWrap/>
            <w:hideMark/>
          </w:tcPr>
          <w:p w:rsidR="002B66F4" w:rsidRPr="002B3690" w:rsidRDefault="002B66F4" w:rsidP="00AC3956">
            <w:pPr>
              <w:pStyle w:val="afff2"/>
              <w:rPr>
                <w:lang w:eastAsia="ru-RU"/>
              </w:rPr>
            </w:pPr>
            <w:r w:rsidRPr="002B3690">
              <w:rPr>
                <w:lang w:eastAsia="ru-RU"/>
              </w:rPr>
              <w:t>н.д.</w:t>
            </w:r>
          </w:p>
        </w:tc>
        <w:tc>
          <w:tcPr>
            <w:cnfStyle w:val="000010000000"/>
            <w:tcW w:w="646" w:type="dxa"/>
            <w:noWrap/>
            <w:hideMark/>
          </w:tcPr>
          <w:p w:rsidR="002B66F4" w:rsidRPr="002B3690" w:rsidRDefault="002B66F4" w:rsidP="00AC3956">
            <w:pPr>
              <w:pStyle w:val="afff2"/>
              <w:rPr>
                <w:lang w:eastAsia="ru-RU"/>
              </w:rPr>
            </w:pPr>
            <w:r w:rsidRPr="002B3690">
              <w:rPr>
                <w:lang w:eastAsia="ru-RU"/>
              </w:rPr>
              <w:t>н.д.</w:t>
            </w:r>
          </w:p>
        </w:tc>
        <w:tc>
          <w:tcPr>
            <w:cnfStyle w:val="000001000000"/>
            <w:tcW w:w="645" w:type="dxa"/>
            <w:noWrap/>
            <w:hideMark/>
          </w:tcPr>
          <w:p w:rsidR="002B66F4" w:rsidRPr="002B3690" w:rsidRDefault="002B66F4" w:rsidP="00AC3956">
            <w:pPr>
              <w:pStyle w:val="afff2"/>
              <w:rPr>
                <w:lang w:eastAsia="ru-RU"/>
              </w:rPr>
            </w:pPr>
            <w:r w:rsidRPr="002B3690">
              <w:rPr>
                <w:lang w:eastAsia="ru-RU"/>
              </w:rPr>
              <w:t>н.д.</w:t>
            </w:r>
          </w:p>
        </w:tc>
        <w:tc>
          <w:tcPr>
            <w:cnfStyle w:val="000010000000"/>
            <w:tcW w:w="646" w:type="dxa"/>
            <w:noWrap/>
            <w:hideMark/>
          </w:tcPr>
          <w:p w:rsidR="002B66F4" w:rsidRPr="002B3690" w:rsidRDefault="002B66F4" w:rsidP="00AC3956">
            <w:pPr>
              <w:pStyle w:val="afff2"/>
              <w:rPr>
                <w:lang w:eastAsia="ru-RU"/>
              </w:rPr>
            </w:pPr>
            <w:r w:rsidRPr="002B3690">
              <w:rPr>
                <w:lang w:eastAsia="ru-RU"/>
              </w:rPr>
              <w:t>н.д.</w:t>
            </w:r>
          </w:p>
        </w:tc>
        <w:tc>
          <w:tcPr>
            <w:cnfStyle w:val="000001000000"/>
            <w:tcW w:w="646" w:type="dxa"/>
            <w:noWrap/>
            <w:hideMark/>
          </w:tcPr>
          <w:p w:rsidR="002B66F4" w:rsidRPr="002B3690" w:rsidRDefault="002B66F4" w:rsidP="00AC3956">
            <w:pPr>
              <w:pStyle w:val="afff2"/>
              <w:rPr>
                <w:lang w:eastAsia="ru-RU"/>
              </w:rPr>
            </w:pPr>
            <w:r w:rsidRPr="002B3690">
              <w:rPr>
                <w:lang w:eastAsia="ru-RU"/>
              </w:rPr>
              <w:t>н.д.</w:t>
            </w:r>
          </w:p>
        </w:tc>
        <w:tc>
          <w:tcPr>
            <w:cnfStyle w:val="000010000000"/>
            <w:tcW w:w="646" w:type="dxa"/>
            <w:noWrap/>
            <w:hideMark/>
          </w:tcPr>
          <w:p w:rsidR="002B66F4" w:rsidRPr="002B3690" w:rsidRDefault="002B66F4" w:rsidP="00AC3956">
            <w:pPr>
              <w:pStyle w:val="afff2"/>
              <w:rPr>
                <w:lang w:eastAsia="ru-RU"/>
              </w:rPr>
            </w:pPr>
            <w:r w:rsidRPr="002B3690">
              <w:rPr>
                <w:lang w:eastAsia="ru-RU"/>
              </w:rPr>
              <w:t>н.д.</w:t>
            </w:r>
          </w:p>
        </w:tc>
        <w:tc>
          <w:tcPr>
            <w:cnfStyle w:val="000001000000"/>
            <w:tcW w:w="646" w:type="dxa"/>
          </w:tcPr>
          <w:p w:rsidR="002B66F4" w:rsidRPr="002B66F4" w:rsidRDefault="002B66F4" w:rsidP="002B66F4">
            <w:pPr>
              <w:pStyle w:val="afff2"/>
              <w:rPr>
                <w:lang w:eastAsia="ru-RU"/>
              </w:rPr>
            </w:pPr>
            <w:r w:rsidRPr="002B66F4">
              <w:rPr>
                <w:lang w:eastAsia="ru-RU"/>
              </w:rPr>
              <w:t>3,8</w:t>
            </w:r>
          </w:p>
        </w:tc>
      </w:tr>
      <w:tr w:rsidR="002B66F4" w:rsidRPr="002B3690" w:rsidTr="002B66F4">
        <w:trPr>
          <w:trHeight w:val="435"/>
        </w:trPr>
        <w:tc>
          <w:tcPr>
            <w:cnfStyle w:val="000010000000"/>
            <w:tcW w:w="2518" w:type="dxa"/>
            <w:hideMark/>
          </w:tcPr>
          <w:p w:rsidR="002B66F4" w:rsidRPr="002B3690" w:rsidRDefault="002B66F4" w:rsidP="00AC3956">
            <w:pPr>
              <w:pStyle w:val="affa"/>
              <w:rPr>
                <w:lang w:eastAsia="ru-RU"/>
              </w:rPr>
            </w:pPr>
            <w:r w:rsidRPr="002B3690">
              <w:rPr>
                <w:lang w:eastAsia="ru-RU"/>
              </w:rPr>
              <w:t>производство и распределение электроэнергии, газа и воды</w:t>
            </w:r>
          </w:p>
        </w:tc>
        <w:tc>
          <w:tcPr>
            <w:cnfStyle w:val="000001000000"/>
            <w:tcW w:w="645" w:type="dxa"/>
            <w:noWrap/>
            <w:hideMark/>
          </w:tcPr>
          <w:p w:rsidR="002B66F4" w:rsidRPr="002B3690" w:rsidRDefault="002B66F4" w:rsidP="00AC3956">
            <w:pPr>
              <w:pStyle w:val="afff2"/>
              <w:rPr>
                <w:lang w:eastAsia="ru-RU"/>
              </w:rPr>
            </w:pPr>
            <w:r w:rsidRPr="002B3690">
              <w:rPr>
                <w:lang w:eastAsia="ru-RU"/>
              </w:rPr>
              <w:t>6,0</w:t>
            </w:r>
          </w:p>
        </w:tc>
        <w:tc>
          <w:tcPr>
            <w:cnfStyle w:val="000010000000"/>
            <w:tcW w:w="646" w:type="dxa"/>
            <w:noWrap/>
            <w:hideMark/>
          </w:tcPr>
          <w:p w:rsidR="002B66F4" w:rsidRPr="002B3690" w:rsidRDefault="002B66F4" w:rsidP="00AC3956">
            <w:pPr>
              <w:pStyle w:val="afff2"/>
              <w:rPr>
                <w:lang w:eastAsia="ru-RU"/>
              </w:rPr>
            </w:pPr>
            <w:r w:rsidRPr="002B3690">
              <w:rPr>
                <w:lang w:eastAsia="ru-RU"/>
              </w:rPr>
              <w:t>5,8</w:t>
            </w:r>
          </w:p>
        </w:tc>
        <w:tc>
          <w:tcPr>
            <w:cnfStyle w:val="000001000000"/>
            <w:tcW w:w="646" w:type="dxa"/>
            <w:noWrap/>
            <w:hideMark/>
          </w:tcPr>
          <w:p w:rsidR="002B66F4" w:rsidRPr="002B3690" w:rsidRDefault="002B66F4" w:rsidP="00AC3956">
            <w:pPr>
              <w:pStyle w:val="afff2"/>
              <w:rPr>
                <w:lang w:eastAsia="ru-RU"/>
              </w:rPr>
            </w:pPr>
            <w:r w:rsidRPr="002B3690">
              <w:rPr>
                <w:lang w:eastAsia="ru-RU"/>
              </w:rPr>
              <w:t>5,0</w:t>
            </w:r>
          </w:p>
        </w:tc>
        <w:tc>
          <w:tcPr>
            <w:cnfStyle w:val="000010000000"/>
            <w:tcW w:w="646" w:type="dxa"/>
            <w:noWrap/>
            <w:hideMark/>
          </w:tcPr>
          <w:p w:rsidR="002B66F4" w:rsidRPr="002B3690" w:rsidRDefault="002B66F4" w:rsidP="00AC3956">
            <w:pPr>
              <w:pStyle w:val="afff2"/>
              <w:rPr>
                <w:lang w:eastAsia="ru-RU"/>
              </w:rPr>
            </w:pPr>
            <w:r w:rsidRPr="002B3690">
              <w:rPr>
                <w:lang w:eastAsia="ru-RU"/>
              </w:rPr>
              <w:t>4,2</w:t>
            </w:r>
          </w:p>
        </w:tc>
        <w:tc>
          <w:tcPr>
            <w:cnfStyle w:val="000001000000"/>
            <w:tcW w:w="645" w:type="dxa"/>
            <w:noWrap/>
            <w:hideMark/>
          </w:tcPr>
          <w:p w:rsidR="002B66F4" w:rsidRPr="002B3690" w:rsidRDefault="002B66F4" w:rsidP="00AC3956">
            <w:pPr>
              <w:pStyle w:val="afff2"/>
              <w:rPr>
                <w:lang w:eastAsia="ru-RU"/>
              </w:rPr>
            </w:pPr>
            <w:r w:rsidRPr="002B3690">
              <w:rPr>
                <w:lang w:eastAsia="ru-RU"/>
              </w:rPr>
              <w:t>4,1</w:t>
            </w:r>
          </w:p>
        </w:tc>
        <w:tc>
          <w:tcPr>
            <w:cnfStyle w:val="000010000000"/>
            <w:tcW w:w="646" w:type="dxa"/>
            <w:noWrap/>
            <w:hideMark/>
          </w:tcPr>
          <w:p w:rsidR="002B66F4" w:rsidRPr="002B3690" w:rsidRDefault="002B66F4" w:rsidP="00AC3956">
            <w:pPr>
              <w:pStyle w:val="afff2"/>
              <w:rPr>
                <w:lang w:eastAsia="ru-RU"/>
              </w:rPr>
            </w:pPr>
            <w:r w:rsidRPr="002B3690">
              <w:rPr>
                <w:lang w:eastAsia="ru-RU"/>
              </w:rPr>
              <w:t>3,7</w:t>
            </w:r>
          </w:p>
        </w:tc>
        <w:tc>
          <w:tcPr>
            <w:cnfStyle w:val="000001000000"/>
            <w:tcW w:w="646" w:type="dxa"/>
            <w:noWrap/>
            <w:hideMark/>
          </w:tcPr>
          <w:p w:rsidR="002B66F4" w:rsidRPr="002B3690" w:rsidRDefault="002B66F4" w:rsidP="00AC3956">
            <w:pPr>
              <w:pStyle w:val="afff2"/>
              <w:rPr>
                <w:lang w:eastAsia="ru-RU"/>
              </w:rPr>
            </w:pPr>
            <w:r w:rsidRPr="002B3690">
              <w:rPr>
                <w:lang w:eastAsia="ru-RU"/>
              </w:rPr>
              <w:t>3,0</w:t>
            </w:r>
          </w:p>
        </w:tc>
        <w:tc>
          <w:tcPr>
            <w:cnfStyle w:val="000010000000"/>
            <w:tcW w:w="646" w:type="dxa"/>
            <w:noWrap/>
            <w:hideMark/>
          </w:tcPr>
          <w:p w:rsidR="002B66F4" w:rsidRPr="002B3690" w:rsidRDefault="002B66F4" w:rsidP="00AC3956">
            <w:pPr>
              <w:pStyle w:val="afff2"/>
              <w:rPr>
                <w:lang w:eastAsia="ru-RU"/>
              </w:rPr>
            </w:pPr>
            <w:r w:rsidRPr="002B3690">
              <w:rPr>
                <w:lang w:eastAsia="ru-RU"/>
              </w:rPr>
              <w:t>3,4</w:t>
            </w:r>
          </w:p>
        </w:tc>
        <w:tc>
          <w:tcPr>
            <w:cnfStyle w:val="000001000000"/>
            <w:tcW w:w="646" w:type="dxa"/>
          </w:tcPr>
          <w:p w:rsidR="002B66F4" w:rsidRPr="002B66F4" w:rsidRDefault="002B66F4" w:rsidP="002B66F4">
            <w:pPr>
              <w:pStyle w:val="afff2"/>
              <w:rPr>
                <w:lang w:eastAsia="ru-RU"/>
              </w:rPr>
            </w:pPr>
            <w:r w:rsidRPr="002B66F4">
              <w:rPr>
                <w:lang w:eastAsia="ru-RU"/>
              </w:rPr>
              <w:t>3,7</w:t>
            </w:r>
          </w:p>
        </w:tc>
      </w:tr>
      <w:tr w:rsidR="002B66F4" w:rsidRPr="002B3690" w:rsidTr="002B66F4">
        <w:trPr>
          <w:trHeight w:val="315"/>
        </w:trPr>
        <w:tc>
          <w:tcPr>
            <w:cnfStyle w:val="000010000000"/>
            <w:tcW w:w="2518" w:type="dxa"/>
            <w:hideMark/>
          </w:tcPr>
          <w:p w:rsidR="002B66F4" w:rsidRPr="002B3690" w:rsidRDefault="002B66F4" w:rsidP="00AC3956">
            <w:pPr>
              <w:pStyle w:val="affa"/>
              <w:rPr>
                <w:lang w:eastAsia="ru-RU"/>
              </w:rPr>
            </w:pPr>
            <w:r w:rsidRPr="002B3690">
              <w:rPr>
                <w:lang w:eastAsia="ru-RU"/>
              </w:rPr>
              <w:t>строительство</w:t>
            </w:r>
          </w:p>
        </w:tc>
        <w:tc>
          <w:tcPr>
            <w:cnfStyle w:val="000001000000"/>
            <w:tcW w:w="645" w:type="dxa"/>
            <w:noWrap/>
            <w:hideMark/>
          </w:tcPr>
          <w:p w:rsidR="002B66F4" w:rsidRPr="002B3690" w:rsidRDefault="002B66F4" w:rsidP="00AC3956">
            <w:pPr>
              <w:pStyle w:val="afff2"/>
              <w:rPr>
                <w:lang w:eastAsia="ru-RU"/>
              </w:rPr>
            </w:pPr>
            <w:r w:rsidRPr="002B3690">
              <w:rPr>
                <w:lang w:eastAsia="ru-RU"/>
              </w:rPr>
              <w:t>9,4</w:t>
            </w:r>
          </w:p>
        </w:tc>
        <w:tc>
          <w:tcPr>
            <w:cnfStyle w:val="000010000000"/>
            <w:tcW w:w="646" w:type="dxa"/>
            <w:noWrap/>
            <w:hideMark/>
          </w:tcPr>
          <w:p w:rsidR="002B66F4" w:rsidRPr="002B3690" w:rsidRDefault="002B66F4" w:rsidP="00AC3956">
            <w:pPr>
              <w:pStyle w:val="afff2"/>
              <w:rPr>
                <w:lang w:eastAsia="ru-RU"/>
              </w:rPr>
            </w:pPr>
            <w:r w:rsidRPr="002B3690">
              <w:rPr>
                <w:lang w:eastAsia="ru-RU"/>
              </w:rPr>
              <w:t>9,4</w:t>
            </w:r>
          </w:p>
        </w:tc>
        <w:tc>
          <w:tcPr>
            <w:cnfStyle w:val="000001000000"/>
            <w:tcW w:w="646" w:type="dxa"/>
            <w:noWrap/>
            <w:hideMark/>
          </w:tcPr>
          <w:p w:rsidR="002B66F4" w:rsidRPr="002B3690" w:rsidRDefault="002B66F4" w:rsidP="00AC3956">
            <w:pPr>
              <w:pStyle w:val="afff2"/>
              <w:rPr>
                <w:lang w:eastAsia="ru-RU"/>
              </w:rPr>
            </w:pPr>
            <w:r w:rsidRPr="002B3690">
              <w:rPr>
                <w:lang w:eastAsia="ru-RU"/>
              </w:rPr>
              <w:t>8,2</w:t>
            </w:r>
          </w:p>
        </w:tc>
        <w:tc>
          <w:tcPr>
            <w:cnfStyle w:val="000010000000"/>
            <w:tcW w:w="646" w:type="dxa"/>
            <w:noWrap/>
            <w:hideMark/>
          </w:tcPr>
          <w:p w:rsidR="002B66F4" w:rsidRPr="002B3690" w:rsidRDefault="002B66F4" w:rsidP="00AC3956">
            <w:pPr>
              <w:pStyle w:val="afff2"/>
              <w:rPr>
                <w:lang w:eastAsia="ru-RU"/>
              </w:rPr>
            </w:pPr>
            <w:r w:rsidRPr="002B3690">
              <w:rPr>
                <w:lang w:eastAsia="ru-RU"/>
              </w:rPr>
              <w:t>9,2</w:t>
            </w:r>
          </w:p>
        </w:tc>
        <w:tc>
          <w:tcPr>
            <w:cnfStyle w:val="000001000000"/>
            <w:tcW w:w="645" w:type="dxa"/>
            <w:noWrap/>
            <w:hideMark/>
          </w:tcPr>
          <w:p w:rsidR="002B66F4" w:rsidRPr="002B3690" w:rsidRDefault="002B66F4" w:rsidP="00AC3956">
            <w:pPr>
              <w:pStyle w:val="afff2"/>
              <w:rPr>
                <w:lang w:eastAsia="ru-RU"/>
              </w:rPr>
            </w:pPr>
            <w:r w:rsidRPr="002B3690">
              <w:rPr>
                <w:lang w:eastAsia="ru-RU"/>
              </w:rPr>
              <w:t>8,5</w:t>
            </w:r>
          </w:p>
        </w:tc>
        <w:tc>
          <w:tcPr>
            <w:cnfStyle w:val="000010000000"/>
            <w:tcW w:w="646" w:type="dxa"/>
            <w:noWrap/>
            <w:hideMark/>
          </w:tcPr>
          <w:p w:rsidR="002B66F4" w:rsidRPr="002B3690" w:rsidRDefault="002B66F4" w:rsidP="00AC3956">
            <w:pPr>
              <w:pStyle w:val="afff2"/>
              <w:rPr>
                <w:lang w:eastAsia="ru-RU"/>
              </w:rPr>
            </w:pPr>
            <w:r w:rsidRPr="002B3690">
              <w:rPr>
                <w:lang w:eastAsia="ru-RU"/>
              </w:rPr>
              <w:t>9,4</w:t>
            </w:r>
          </w:p>
        </w:tc>
        <w:tc>
          <w:tcPr>
            <w:cnfStyle w:val="000001000000"/>
            <w:tcW w:w="646" w:type="dxa"/>
            <w:noWrap/>
            <w:hideMark/>
          </w:tcPr>
          <w:p w:rsidR="002B66F4" w:rsidRPr="002B3690" w:rsidRDefault="002B66F4" w:rsidP="00AC3956">
            <w:pPr>
              <w:pStyle w:val="afff2"/>
              <w:rPr>
                <w:lang w:eastAsia="ru-RU"/>
              </w:rPr>
            </w:pPr>
            <w:r w:rsidRPr="002B3690">
              <w:rPr>
                <w:lang w:eastAsia="ru-RU"/>
              </w:rPr>
              <w:t>10,2</w:t>
            </w:r>
          </w:p>
        </w:tc>
        <w:tc>
          <w:tcPr>
            <w:cnfStyle w:val="000010000000"/>
            <w:tcW w:w="646" w:type="dxa"/>
            <w:noWrap/>
            <w:hideMark/>
          </w:tcPr>
          <w:p w:rsidR="002B66F4" w:rsidRPr="002B3690" w:rsidRDefault="002B66F4" w:rsidP="00AC3956">
            <w:pPr>
              <w:pStyle w:val="afff2"/>
              <w:rPr>
                <w:lang w:eastAsia="ru-RU"/>
              </w:rPr>
            </w:pPr>
            <w:r w:rsidRPr="002B3690">
              <w:rPr>
                <w:lang w:eastAsia="ru-RU"/>
              </w:rPr>
              <w:t>9,2</w:t>
            </w:r>
          </w:p>
        </w:tc>
        <w:tc>
          <w:tcPr>
            <w:cnfStyle w:val="000001000000"/>
            <w:tcW w:w="646" w:type="dxa"/>
          </w:tcPr>
          <w:p w:rsidR="002B66F4" w:rsidRPr="002B66F4" w:rsidRDefault="002B66F4" w:rsidP="002B66F4">
            <w:pPr>
              <w:pStyle w:val="afff2"/>
              <w:rPr>
                <w:lang w:eastAsia="ru-RU"/>
              </w:rPr>
            </w:pPr>
            <w:r w:rsidRPr="002B66F4">
              <w:rPr>
                <w:lang w:eastAsia="ru-RU"/>
              </w:rPr>
              <w:t>9,5</w:t>
            </w:r>
          </w:p>
        </w:tc>
      </w:tr>
      <w:tr w:rsidR="002B66F4" w:rsidRPr="002B3690" w:rsidTr="002B66F4">
        <w:trPr>
          <w:trHeight w:val="855"/>
        </w:trPr>
        <w:tc>
          <w:tcPr>
            <w:cnfStyle w:val="000010000000"/>
            <w:tcW w:w="2518" w:type="dxa"/>
            <w:hideMark/>
          </w:tcPr>
          <w:p w:rsidR="002B66F4" w:rsidRPr="002B3690" w:rsidRDefault="002B66F4" w:rsidP="00AC3956">
            <w:pPr>
              <w:pStyle w:val="affa"/>
              <w:rPr>
                <w:lang w:eastAsia="ru-RU"/>
              </w:rPr>
            </w:pPr>
            <w:r w:rsidRPr="002B3690">
              <w:rPr>
                <w:lang w:eastAsia="ru-RU"/>
              </w:rPr>
              <w:t>оптовая и розничная торговля; ремонт автотранспортных средств, мотоциклов, бытовых изделий и предметов личного пользования</w:t>
            </w:r>
          </w:p>
        </w:tc>
        <w:tc>
          <w:tcPr>
            <w:cnfStyle w:val="000001000000"/>
            <w:tcW w:w="645" w:type="dxa"/>
            <w:noWrap/>
            <w:hideMark/>
          </w:tcPr>
          <w:p w:rsidR="002B66F4" w:rsidRPr="002B3690" w:rsidRDefault="002B66F4" w:rsidP="00AC3956">
            <w:pPr>
              <w:pStyle w:val="afff2"/>
              <w:rPr>
                <w:lang w:eastAsia="ru-RU"/>
              </w:rPr>
            </w:pPr>
            <w:r w:rsidRPr="002B3690">
              <w:rPr>
                <w:lang w:eastAsia="ru-RU"/>
              </w:rPr>
              <w:t>3,3</w:t>
            </w:r>
          </w:p>
        </w:tc>
        <w:tc>
          <w:tcPr>
            <w:cnfStyle w:val="000010000000"/>
            <w:tcW w:w="646" w:type="dxa"/>
            <w:noWrap/>
            <w:hideMark/>
          </w:tcPr>
          <w:p w:rsidR="002B66F4" w:rsidRPr="002B3690" w:rsidRDefault="002B66F4" w:rsidP="00AC3956">
            <w:pPr>
              <w:pStyle w:val="afff2"/>
              <w:rPr>
                <w:lang w:eastAsia="ru-RU"/>
              </w:rPr>
            </w:pPr>
            <w:r w:rsidRPr="002B3690">
              <w:rPr>
                <w:lang w:eastAsia="ru-RU"/>
              </w:rPr>
              <w:t>1,7</w:t>
            </w:r>
          </w:p>
        </w:tc>
        <w:tc>
          <w:tcPr>
            <w:cnfStyle w:val="000001000000"/>
            <w:tcW w:w="646" w:type="dxa"/>
            <w:noWrap/>
            <w:hideMark/>
          </w:tcPr>
          <w:p w:rsidR="002B66F4" w:rsidRPr="002B3690" w:rsidRDefault="002B66F4" w:rsidP="00AC3956">
            <w:pPr>
              <w:pStyle w:val="afff2"/>
              <w:rPr>
                <w:lang w:eastAsia="ru-RU"/>
              </w:rPr>
            </w:pPr>
            <w:r w:rsidRPr="002B3690">
              <w:rPr>
                <w:lang w:eastAsia="ru-RU"/>
              </w:rPr>
              <w:t>1,8</w:t>
            </w:r>
          </w:p>
        </w:tc>
        <w:tc>
          <w:tcPr>
            <w:cnfStyle w:val="000010000000"/>
            <w:tcW w:w="646" w:type="dxa"/>
            <w:noWrap/>
            <w:hideMark/>
          </w:tcPr>
          <w:p w:rsidR="002B66F4" w:rsidRPr="002B3690" w:rsidRDefault="002B66F4" w:rsidP="00AC3956">
            <w:pPr>
              <w:pStyle w:val="afff2"/>
              <w:rPr>
                <w:lang w:eastAsia="ru-RU"/>
              </w:rPr>
            </w:pPr>
            <w:r w:rsidRPr="002B3690">
              <w:rPr>
                <w:lang w:eastAsia="ru-RU"/>
              </w:rPr>
              <w:t>1,6</w:t>
            </w:r>
          </w:p>
        </w:tc>
        <w:tc>
          <w:tcPr>
            <w:cnfStyle w:val="000001000000"/>
            <w:tcW w:w="645" w:type="dxa"/>
            <w:noWrap/>
            <w:hideMark/>
          </w:tcPr>
          <w:p w:rsidR="002B66F4" w:rsidRPr="002B3690" w:rsidRDefault="002B66F4" w:rsidP="00AC3956">
            <w:pPr>
              <w:pStyle w:val="afff2"/>
              <w:rPr>
                <w:lang w:eastAsia="ru-RU"/>
              </w:rPr>
            </w:pPr>
            <w:r w:rsidRPr="002B3690">
              <w:rPr>
                <w:lang w:eastAsia="ru-RU"/>
              </w:rPr>
              <w:t>1,8</w:t>
            </w:r>
          </w:p>
        </w:tc>
        <w:tc>
          <w:tcPr>
            <w:cnfStyle w:val="000010000000"/>
            <w:tcW w:w="646" w:type="dxa"/>
            <w:noWrap/>
            <w:hideMark/>
          </w:tcPr>
          <w:p w:rsidR="002B66F4" w:rsidRPr="002B3690" w:rsidRDefault="002B66F4" w:rsidP="00AC3956">
            <w:pPr>
              <w:pStyle w:val="afff2"/>
              <w:rPr>
                <w:lang w:eastAsia="ru-RU"/>
              </w:rPr>
            </w:pPr>
            <w:r w:rsidRPr="002B3690">
              <w:rPr>
                <w:lang w:eastAsia="ru-RU"/>
              </w:rPr>
              <w:t>1,9</w:t>
            </w:r>
          </w:p>
        </w:tc>
        <w:tc>
          <w:tcPr>
            <w:cnfStyle w:val="000001000000"/>
            <w:tcW w:w="646" w:type="dxa"/>
            <w:noWrap/>
            <w:hideMark/>
          </w:tcPr>
          <w:p w:rsidR="002B66F4" w:rsidRPr="002B3690" w:rsidRDefault="002B66F4" w:rsidP="00AC3956">
            <w:pPr>
              <w:pStyle w:val="afff2"/>
              <w:rPr>
                <w:lang w:eastAsia="ru-RU"/>
              </w:rPr>
            </w:pPr>
            <w:r w:rsidRPr="002B3690">
              <w:rPr>
                <w:lang w:eastAsia="ru-RU"/>
              </w:rPr>
              <w:t>2,2</w:t>
            </w:r>
          </w:p>
        </w:tc>
        <w:tc>
          <w:tcPr>
            <w:cnfStyle w:val="000010000000"/>
            <w:tcW w:w="646" w:type="dxa"/>
            <w:noWrap/>
            <w:hideMark/>
          </w:tcPr>
          <w:p w:rsidR="002B66F4" w:rsidRPr="002B3690" w:rsidRDefault="002B66F4" w:rsidP="00AC3956">
            <w:pPr>
              <w:pStyle w:val="afff2"/>
              <w:rPr>
                <w:lang w:eastAsia="ru-RU"/>
              </w:rPr>
            </w:pPr>
            <w:r w:rsidRPr="002B3690">
              <w:rPr>
                <w:lang w:eastAsia="ru-RU"/>
              </w:rPr>
              <w:t>2,0</w:t>
            </w:r>
          </w:p>
        </w:tc>
        <w:tc>
          <w:tcPr>
            <w:cnfStyle w:val="000001000000"/>
            <w:tcW w:w="646" w:type="dxa"/>
          </w:tcPr>
          <w:p w:rsidR="002B66F4" w:rsidRPr="002B66F4" w:rsidRDefault="002B66F4" w:rsidP="002B66F4">
            <w:pPr>
              <w:pStyle w:val="afff2"/>
              <w:rPr>
                <w:lang w:eastAsia="ru-RU"/>
              </w:rPr>
            </w:pPr>
            <w:r w:rsidRPr="002B66F4">
              <w:rPr>
                <w:lang w:eastAsia="ru-RU"/>
              </w:rPr>
              <w:t>2,0</w:t>
            </w:r>
          </w:p>
        </w:tc>
      </w:tr>
      <w:tr w:rsidR="002B66F4" w:rsidRPr="002B3690" w:rsidTr="002B66F4">
        <w:trPr>
          <w:trHeight w:val="855"/>
        </w:trPr>
        <w:tc>
          <w:tcPr>
            <w:cnfStyle w:val="000010000000"/>
            <w:tcW w:w="2518" w:type="dxa"/>
            <w:hideMark/>
          </w:tcPr>
          <w:p w:rsidR="002B66F4" w:rsidRPr="002B3690" w:rsidRDefault="002B66F4" w:rsidP="00AC3956">
            <w:pPr>
              <w:pStyle w:val="affa"/>
              <w:rPr>
                <w:lang w:eastAsia="ru-RU"/>
              </w:rPr>
            </w:pPr>
            <w:r w:rsidRPr="002B3690">
              <w:rPr>
                <w:lang w:eastAsia="ru-RU"/>
              </w:rPr>
              <w:t>   оптовая торговля, включая торговлю через агентов, кроме торговли   автотранспортными средствами и мотоциклами</w:t>
            </w:r>
          </w:p>
        </w:tc>
        <w:tc>
          <w:tcPr>
            <w:cnfStyle w:val="000001000000"/>
            <w:tcW w:w="645" w:type="dxa"/>
            <w:noWrap/>
            <w:hideMark/>
          </w:tcPr>
          <w:p w:rsidR="002B66F4" w:rsidRPr="002B3690" w:rsidRDefault="002B66F4" w:rsidP="00AC3956">
            <w:pPr>
              <w:pStyle w:val="afff2"/>
              <w:rPr>
                <w:lang w:eastAsia="ru-RU"/>
              </w:rPr>
            </w:pPr>
            <w:r w:rsidRPr="002B3690">
              <w:rPr>
                <w:lang w:eastAsia="ru-RU"/>
              </w:rPr>
              <w:t>0,0</w:t>
            </w:r>
          </w:p>
        </w:tc>
        <w:tc>
          <w:tcPr>
            <w:cnfStyle w:val="000010000000"/>
            <w:tcW w:w="646" w:type="dxa"/>
            <w:noWrap/>
            <w:hideMark/>
          </w:tcPr>
          <w:p w:rsidR="002B66F4" w:rsidRPr="002B3690" w:rsidRDefault="002B66F4" w:rsidP="00AC3956">
            <w:pPr>
              <w:pStyle w:val="afff2"/>
              <w:rPr>
                <w:lang w:eastAsia="ru-RU"/>
              </w:rPr>
            </w:pPr>
            <w:r w:rsidRPr="002B3690">
              <w:rPr>
                <w:lang w:eastAsia="ru-RU"/>
              </w:rPr>
              <w:t>1,3</w:t>
            </w:r>
          </w:p>
        </w:tc>
        <w:tc>
          <w:tcPr>
            <w:cnfStyle w:val="000001000000"/>
            <w:tcW w:w="646" w:type="dxa"/>
            <w:noWrap/>
            <w:hideMark/>
          </w:tcPr>
          <w:p w:rsidR="002B66F4" w:rsidRPr="002B3690" w:rsidRDefault="002B66F4" w:rsidP="00AC3956">
            <w:pPr>
              <w:pStyle w:val="afff2"/>
              <w:rPr>
                <w:lang w:eastAsia="ru-RU"/>
              </w:rPr>
            </w:pPr>
            <w:r w:rsidRPr="002B3690">
              <w:rPr>
                <w:lang w:eastAsia="ru-RU"/>
              </w:rPr>
              <w:t>1,4</w:t>
            </w:r>
          </w:p>
        </w:tc>
        <w:tc>
          <w:tcPr>
            <w:cnfStyle w:val="000010000000"/>
            <w:tcW w:w="646" w:type="dxa"/>
            <w:noWrap/>
            <w:hideMark/>
          </w:tcPr>
          <w:p w:rsidR="002B66F4" w:rsidRPr="002B3690" w:rsidRDefault="002B66F4" w:rsidP="00AC3956">
            <w:pPr>
              <w:pStyle w:val="afff2"/>
              <w:rPr>
                <w:lang w:eastAsia="ru-RU"/>
              </w:rPr>
            </w:pPr>
            <w:r w:rsidRPr="002B3690">
              <w:rPr>
                <w:lang w:eastAsia="ru-RU"/>
              </w:rPr>
              <w:t>1,3</w:t>
            </w:r>
          </w:p>
        </w:tc>
        <w:tc>
          <w:tcPr>
            <w:cnfStyle w:val="000001000000"/>
            <w:tcW w:w="645" w:type="dxa"/>
            <w:noWrap/>
            <w:hideMark/>
          </w:tcPr>
          <w:p w:rsidR="002B66F4" w:rsidRPr="002B3690" w:rsidRDefault="002B66F4" w:rsidP="00AC3956">
            <w:pPr>
              <w:pStyle w:val="afff2"/>
              <w:rPr>
                <w:lang w:eastAsia="ru-RU"/>
              </w:rPr>
            </w:pPr>
            <w:r w:rsidRPr="002B3690">
              <w:rPr>
                <w:lang w:eastAsia="ru-RU"/>
              </w:rPr>
              <w:t>1,5</w:t>
            </w:r>
          </w:p>
        </w:tc>
        <w:tc>
          <w:tcPr>
            <w:cnfStyle w:val="000010000000"/>
            <w:tcW w:w="646" w:type="dxa"/>
            <w:noWrap/>
            <w:hideMark/>
          </w:tcPr>
          <w:p w:rsidR="002B66F4" w:rsidRPr="002B3690" w:rsidRDefault="002B66F4" w:rsidP="00AC3956">
            <w:pPr>
              <w:pStyle w:val="afff2"/>
              <w:rPr>
                <w:lang w:eastAsia="ru-RU"/>
              </w:rPr>
            </w:pPr>
            <w:r w:rsidRPr="002B3690">
              <w:rPr>
                <w:lang w:eastAsia="ru-RU"/>
              </w:rPr>
              <w:t>1,7</w:t>
            </w:r>
          </w:p>
        </w:tc>
        <w:tc>
          <w:tcPr>
            <w:cnfStyle w:val="000001000000"/>
            <w:tcW w:w="646" w:type="dxa"/>
            <w:noWrap/>
            <w:hideMark/>
          </w:tcPr>
          <w:p w:rsidR="002B66F4" w:rsidRPr="002B3690" w:rsidRDefault="002B66F4" w:rsidP="00AC3956">
            <w:pPr>
              <w:pStyle w:val="afff2"/>
              <w:rPr>
                <w:lang w:eastAsia="ru-RU"/>
              </w:rPr>
            </w:pPr>
            <w:r w:rsidRPr="002B3690">
              <w:rPr>
                <w:lang w:eastAsia="ru-RU"/>
              </w:rPr>
              <w:t>2,1</w:t>
            </w:r>
          </w:p>
        </w:tc>
        <w:tc>
          <w:tcPr>
            <w:cnfStyle w:val="000010000000"/>
            <w:tcW w:w="646" w:type="dxa"/>
            <w:noWrap/>
            <w:hideMark/>
          </w:tcPr>
          <w:p w:rsidR="002B66F4" w:rsidRPr="002B3690" w:rsidRDefault="002B66F4" w:rsidP="00AC3956">
            <w:pPr>
              <w:pStyle w:val="afff2"/>
              <w:rPr>
                <w:lang w:eastAsia="ru-RU"/>
              </w:rPr>
            </w:pPr>
            <w:r w:rsidRPr="002B3690">
              <w:rPr>
                <w:lang w:eastAsia="ru-RU"/>
              </w:rPr>
              <w:t>1,8</w:t>
            </w:r>
          </w:p>
        </w:tc>
        <w:tc>
          <w:tcPr>
            <w:cnfStyle w:val="000001000000"/>
            <w:tcW w:w="646" w:type="dxa"/>
          </w:tcPr>
          <w:p w:rsidR="002B66F4" w:rsidRPr="002B66F4" w:rsidRDefault="002B66F4" w:rsidP="002B66F4">
            <w:pPr>
              <w:pStyle w:val="afff2"/>
              <w:rPr>
                <w:lang w:eastAsia="ru-RU"/>
              </w:rPr>
            </w:pPr>
            <w:r w:rsidRPr="002B66F4">
              <w:rPr>
                <w:lang w:eastAsia="ru-RU"/>
              </w:rPr>
              <w:t>1,9</w:t>
            </w:r>
          </w:p>
        </w:tc>
      </w:tr>
      <w:tr w:rsidR="002B66F4" w:rsidRPr="002B3690" w:rsidTr="002B66F4">
        <w:trPr>
          <w:trHeight w:val="1065"/>
        </w:trPr>
        <w:tc>
          <w:tcPr>
            <w:cnfStyle w:val="000010000000"/>
            <w:tcW w:w="2518" w:type="dxa"/>
            <w:hideMark/>
          </w:tcPr>
          <w:p w:rsidR="002B66F4" w:rsidRPr="002B3690" w:rsidRDefault="002B66F4" w:rsidP="00AC3956">
            <w:pPr>
              <w:pStyle w:val="affa"/>
              <w:rPr>
                <w:lang w:eastAsia="ru-RU"/>
              </w:rPr>
            </w:pPr>
            <w:r w:rsidRPr="002B3690">
              <w:rPr>
                <w:lang w:eastAsia="ru-RU"/>
              </w:rPr>
              <w:t>   розничная торговля, кроме торговли автотранспортными средствами и   мотоциклами; ремонт бытовых изделий и предметов личного   пользования</w:t>
            </w:r>
          </w:p>
        </w:tc>
        <w:tc>
          <w:tcPr>
            <w:cnfStyle w:val="000001000000"/>
            <w:tcW w:w="645" w:type="dxa"/>
            <w:noWrap/>
            <w:hideMark/>
          </w:tcPr>
          <w:p w:rsidR="002B66F4" w:rsidRPr="002B3690" w:rsidRDefault="002B66F4" w:rsidP="00AC3956">
            <w:pPr>
              <w:pStyle w:val="afff2"/>
              <w:rPr>
                <w:lang w:eastAsia="ru-RU"/>
              </w:rPr>
            </w:pPr>
            <w:r w:rsidRPr="002B3690">
              <w:rPr>
                <w:lang w:eastAsia="ru-RU"/>
              </w:rPr>
              <w:t>0,0</w:t>
            </w:r>
          </w:p>
        </w:tc>
        <w:tc>
          <w:tcPr>
            <w:cnfStyle w:val="000010000000"/>
            <w:tcW w:w="646" w:type="dxa"/>
            <w:noWrap/>
            <w:hideMark/>
          </w:tcPr>
          <w:p w:rsidR="002B66F4" w:rsidRPr="002B3690" w:rsidRDefault="002B66F4" w:rsidP="00AC3956">
            <w:pPr>
              <w:pStyle w:val="afff2"/>
              <w:rPr>
                <w:lang w:eastAsia="ru-RU"/>
              </w:rPr>
            </w:pPr>
            <w:r w:rsidRPr="002B3690">
              <w:rPr>
                <w:lang w:eastAsia="ru-RU"/>
              </w:rPr>
              <w:t>2,1</w:t>
            </w:r>
          </w:p>
        </w:tc>
        <w:tc>
          <w:tcPr>
            <w:cnfStyle w:val="000001000000"/>
            <w:tcW w:w="646" w:type="dxa"/>
            <w:noWrap/>
            <w:hideMark/>
          </w:tcPr>
          <w:p w:rsidR="002B66F4" w:rsidRPr="002B3690" w:rsidRDefault="002B66F4" w:rsidP="00AC3956">
            <w:pPr>
              <w:pStyle w:val="afff2"/>
              <w:rPr>
                <w:lang w:eastAsia="ru-RU"/>
              </w:rPr>
            </w:pPr>
            <w:r w:rsidRPr="002B3690">
              <w:rPr>
                <w:lang w:eastAsia="ru-RU"/>
              </w:rPr>
              <w:t>2,6</w:t>
            </w:r>
          </w:p>
        </w:tc>
        <w:tc>
          <w:tcPr>
            <w:cnfStyle w:val="000010000000"/>
            <w:tcW w:w="646" w:type="dxa"/>
            <w:noWrap/>
            <w:hideMark/>
          </w:tcPr>
          <w:p w:rsidR="002B66F4" w:rsidRPr="002B3690" w:rsidRDefault="002B66F4" w:rsidP="00AC3956">
            <w:pPr>
              <w:pStyle w:val="afff2"/>
              <w:rPr>
                <w:lang w:eastAsia="ru-RU"/>
              </w:rPr>
            </w:pPr>
            <w:r w:rsidRPr="002B3690">
              <w:rPr>
                <w:lang w:eastAsia="ru-RU"/>
              </w:rPr>
              <w:t>2,6</w:t>
            </w:r>
          </w:p>
        </w:tc>
        <w:tc>
          <w:tcPr>
            <w:cnfStyle w:val="000001000000"/>
            <w:tcW w:w="645" w:type="dxa"/>
            <w:noWrap/>
            <w:hideMark/>
          </w:tcPr>
          <w:p w:rsidR="002B66F4" w:rsidRPr="002B3690" w:rsidRDefault="002B66F4" w:rsidP="00AC3956">
            <w:pPr>
              <w:pStyle w:val="afff2"/>
              <w:rPr>
                <w:lang w:eastAsia="ru-RU"/>
              </w:rPr>
            </w:pPr>
            <w:r w:rsidRPr="002B3690">
              <w:rPr>
                <w:lang w:eastAsia="ru-RU"/>
              </w:rPr>
              <w:t>2,6</w:t>
            </w:r>
          </w:p>
        </w:tc>
        <w:tc>
          <w:tcPr>
            <w:cnfStyle w:val="000010000000"/>
            <w:tcW w:w="646" w:type="dxa"/>
            <w:noWrap/>
            <w:hideMark/>
          </w:tcPr>
          <w:p w:rsidR="002B66F4" w:rsidRPr="002B3690" w:rsidRDefault="002B66F4" w:rsidP="00AC3956">
            <w:pPr>
              <w:pStyle w:val="afff2"/>
              <w:rPr>
                <w:lang w:eastAsia="ru-RU"/>
              </w:rPr>
            </w:pPr>
            <w:r w:rsidRPr="002B3690">
              <w:rPr>
                <w:lang w:eastAsia="ru-RU"/>
              </w:rPr>
              <w:t>2,4</w:t>
            </w:r>
          </w:p>
        </w:tc>
        <w:tc>
          <w:tcPr>
            <w:cnfStyle w:val="000001000000"/>
            <w:tcW w:w="646" w:type="dxa"/>
            <w:noWrap/>
            <w:hideMark/>
          </w:tcPr>
          <w:p w:rsidR="002B66F4" w:rsidRPr="002B3690" w:rsidRDefault="002B66F4" w:rsidP="00AC3956">
            <w:pPr>
              <w:pStyle w:val="afff2"/>
              <w:rPr>
                <w:lang w:eastAsia="ru-RU"/>
              </w:rPr>
            </w:pPr>
            <w:r w:rsidRPr="002B3690">
              <w:rPr>
                <w:lang w:eastAsia="ru-RU"/>
              </w:rPr>
              <w:t>2,8</w:t>
            </w:r>
          </w:p>
        </w:tc>
        <w:tc>
          <w:tcPr>
            <w:cnfStyle w:val="000010000000"/>
            <w:tcW w:w="646" w:type="dxa"/>
            <w:noWrap/>
            <w:hideMark/>
          </w:tcPr>
          <w:p w:rsidR="002B66F4" w:rsidRPr="002B3690" w:rsidRDefault="002B66F4" w:rsidP="00AC3956">
            <w:pPr>
              <w:pStyle w:val="afff2"/>
              <w:rPr>
                <w:lang w:eastAsia="ru-RU"/>
              </w:rPr>
            </w:pPr>
            <w:r w:rsidRPr="002B3690">
              <w:rPr>
                <w:lang w:eastAsia="ru-RU"/>
              </w:rPr>
              <w:t>2,8</w:t>
            </w:r>
          </w:p>
        </w:tc>
        <w:tc>
          <w:tcPr>
            <w:cnfStyle w:val="000001000000"/>
            <w:tcW w:w="646" w:type="dxa"/>
          </w:tcPr>
          <w:p w:rsidR="002B66F4" w:rsidRPr="002B66F4" w:rsidRDefault="002B66F4" w:rsidP="002B66F4">
            <w:pPr>
              <w:pStyle w:val="afff2"/>
              <w:rPr>
                <w:lang w:eastAsia="ru-RU"/>
              </w:rPr>
            </w:pPr>
            <w:r w:rsidRPr="002B66F4">
              <w:rPr>
                <w:lang w:eastAsia="ru-RU"/>
              </w:rPr>
              <w:t>2,5</w:t>
            </w:r>
          </w:p>
        </w:tc>
      </w:tr>
      <w:tr w:rsidR="002B66F4" w:rsidRPr="002B3690" w:rsidTr="002B66F4">
        <w:trPr>
          <w:trHeight w:val="315"/>
        </w:trPr>
        <w:tc>
          <w:tcPr>
            <w:cnfStyle w:val="000010000000"/>
            <w:tcW w:w="2518" w:type="dxa"/>
            <w:hideMark/>
          </w:tcPr>
          <w:p w:rsidR="002B66F4" w:rsidRPr="002B3690" w:rsidRDefault="002B66F4" w:rsidP="00AC3956">
            <w:pPr>
              <w:pStyle w:val="affa"/>
              <w:rPr>
                <w:lang w:eastAsia="ru-RU"/>
              </w:rPr>
            </w:pPr>
            <w:r w:rsidRPr="002B3690">
              <w:rPr>
                <w:lang w:eastAsia="ru-RU"/>
              </w:rPr>
              <w:t>гостиницы и рестораны</w:t>
            </w:r>
          </w:p>
        </w:tc>
        <w:tc>
          <w:tcPr>
            <w:cnfStyle w:val="000001000000"/>
            <w:tcW w:w="645" w:type="dxa"/>
            <w:noWrap/>
            <w:hideMark/>
          </w:tcPr>
          <w:p w:rsidR="002B66F4" w:rsidRPr="002B3690" w:rsidRDefault="002B66F4" w:rsidP="00AC3956">
            <w:pPr>
              <w:pStyle w:val="afff2"/>
              <w:rPr>
                <w:lang w:eastAsia="ru-RU"/>
              </w:rPr>
            </w:pPr>
            <w:r w:rsidRPr="002B3690">
              <w:rPr>
                <w:lang w:eastAsia="ru-RU"/>
              </w:rPr>
              <w:t>7,9</w:t>
            </w:r>
          </w:p>
        </w:tc>
        <w:tc>
          <w:tcPr>
            <w:cnfStyle w:val="000010000000"/>
            <w:tcW w:w="646" w:type="dxa"/>
            <w:noWrap/>
            <w:hideMark/>
          </w:tcPr>
          <w:p w:rsidR="002B66F4" w:rsidRPr="002B3690" w:rsidRDefault="002B66F4" w:rsidP="00AC3956">
            <w:pPr>
              <w:pStyle w:val="afff2"/>
              <w:rPr>
                <w:lang w:eastAsia="ru-RU"/>
              </w:rPr>
            </w:pPr>
            <w:r w:rsidRPr="002B3690">
              <w:rPr>
                <w:lang w:eastAsia="ru-RU"/>
              </w:rPr>
              <w:t>8,5</w:t>
            </w:r>
          </w:p>
        </w:tc>
        <w:tc>
          <w:tcPr>
            <w:cnfStyle w:val="000001000000"/>
            <w:tcW w:w="646" w:type="dxa"/>
            <w:noWrap/>
            <w:hideMark/>
          </w:tcPr>
          <w:p w:rsidR="002B66F4" w:rsidRPr="002B3690" w:rsidRDefault="002B66F4" w:rsidP="00AC3956">
            <w:pPr>
              <w:pStyle w:val="afff2"/>
              <w:rPr>
                <w:lang w:eastAsia="ru-RU"/>
              </w:rPr>
            </w:pPr>
            <w:r w:rsidRPr="002B3690">
              <w:rPr>
                <w:lang w:eastAsia="ru-RU"/>
              </w:rPr>
              <w:t>10,7</w:t>
            </w:r>
          </w:p>
        </w:tc>
        <w:tc>
          <w:tcPr>
            <w:cnfStyle w:val="000010000000"/>
            <w:tcW w:w="646" w:type="dxa"/>
            <w:noWrap/>
            <w:hideMark/>
          </w:tcPr>
          <w:p w:rsidR="002B66F4" w:rsidRPr="002B3690" w:rsidRDefault="002B66F4" w:rsidP="00AC3956">
            <w:pPr>
              <w:pStyle w:val="afff2"/>
              <w:rPr>
                <w:lang w:eastAsia="ru-RU"/>
              </w:rPr>
            </w:pPr>
            <w:r w:rsidRPr="002B3690">
              <w:rPr>
                <w:lang w:eastAsia="ru-RU"/>
              </w:rPr>
              <w:t>8,5</w:t>
            </w:r>
          </w:p>
        </w:tc>
        <w:tc>
          <w:tcPr>
            <w:cnfStyle w:val="000001000000"/>
            <w:tcW w:w="645" w:type="dxa"/>
            <w:noWrap/>
            <w:hideMark/>
          </w:tcPr>
          <w:p w:rsidR="002B66F4" w:rsidRPr="002B3690" w:rsidRDefault="002B66F4" w:rsidP="00AC3956">
            <w:pPr>
              <w:pStyle w:val="afff2"/>
              <w:rPr>
                <w:lang w:eastAsia="ru-RU"/>
              </w:rPr>
            </w:pPr>
            <w:r w:rsidRPr="002B3690">
              <w:rPr>
                <w:lang w:eastAsia="ru-RU"/>
              </w:rPr>
              <w:t>9,0</w:t>
            </w:r>
          </w:p>
        </w:tc>
        <w:tc>
          <w:tcPr>
            <w:cnfStyle w:val="000010000000"/>
            <w:tcW w:w="646" w:type="dxa"/>
            <w:noWrap/>
            <w:hideMark/>
          </w:tcPr>
          <w:p w:rsidR="002B66F4" w:rsidRPr="002B3690" w:rsidRDefault="002B66F4" w:rsidP="00AC3956">
            <w:pPr>
              <w:pStyle w:val="afff2"/>
              <w:rPr>
                <w:lang w:eastAsia="ru-RU"/>
              </w:rPr>
            </w:pPr>
            <w:r w:rsidRPr="002B3690">
              <w:rPr>
                <w:lang w:eastAsia="ru-RU"/>
              </w:rPr>
              <w:t>9,0</w:t>
            </w:r>
          </w:p>
        </w:tc>
        <w:tc>
          <w:tcPr>
            <w:cnfStyle w:val="000001000000"/>
            <w:tcW w:w="646" w:type="dxa"/>
            <w:noWrap/>
            <w:hideMark/>
          </w:tcPr>
          <w:p w:rsidR="002B66F4" w:rsidRPr="002B3690" w:rsidRDefault="002B66F4" w:rsidP="00AC3956">
            <w:pPr>
              <w:pStyle w:val="afff2"/>
              <w:rPr>
                <w:lang w:eastAsia="ru-RU"/>
              </w:rPr>
            </w:pPr>
            <w:r w:rsidRPr="002B3690">
              <w:rPr>
                <w:lang w:eastAsia="ru-RU"/>
              </w:rPr>
              <w:t>6,9</w:t>
            </w:r>
          </w:p>
        </w:tc>
        <w:tc>
          <w:tcPr>
            <w:cnfStyle w:val="000010000000"/>
            <w:tcW w:w="646" w:type="dxa"/>
            <w:noWrap/>
            <w:hideMark/>
          </w:tcPr>
          <w:p w:rsidR="002B66F4" w:rsidRPr="002B3690" w:rsidRDefault="002B66F4" w:rsidP="00AC3956">
            <w:pPr>
              <w:pStyle w:val="afff2"/>
              <w:rPr>
                <w:lang w:eastAsia="ru-RU"/>
              </w:rPr>
            </w:pPr>
            <w:r w:rsidRPr="002B3690">
              <w:rPr>
                <w:lang w:eastAsia="ru-RU"/>
              </w:rPr>
              <w:t>6,3</w:t>
            </w:r>
          </w:p>
        </w:tc>
        <w:tc>
          <w:tcPr>
            <w:cnfStyle w:val="000001000000"/>
            <w:tcW w:w="646" w:type="dxa"/>
          </w:tcPr>
          <w:p w:rsidR="002B66F4" w:rsidRPr="002B66F4" w:rsidRDefault="002B66F4" w:rsidP="002B66F4">
            <w:pPr>
              <w:pStyle w:val="afff2"/>
              <w:rPr>
                <w:lang w:eastAsia="ru-RU"/>
              </w:rPr>
            </w:pPr>
            <w:r w:rsidRPr="002B66F4">
              <w:rPr>
                <w:lang w:eastAsia="ru-RU"/>
              </w:rPr>
              <w:t>6,3</w:t>
            </w:r>
          </w:p>
        </w:tc>
      </w:tr>
      <w:tr w:rsidR="002B66F4" w:rsidRPr="002B3690" w:rsidTr="002B66F4">
        <w:trPr>
          <w:trHeight w:val="315"/>
        </w:trPr>
        <w:tc>
          <w:tcPr>
            <w:cnfStyle w:val="000010000000"/>
            <w:tcW w:w="2518" w:type="dxa"/>
            <w:hideMark/>
          </w:tcPr>
          <w:p w:rsidR="002B66F4" w:rsidRPr="002B3690" w:rsidRDefault="002B66F4" w:rsidP="00AC3956">
            <w:pPr>
              <w:pStyle w:val="affa"/>
              <w:rPr>
                <w:lang w:eastAsia="ru-RU"/>
              </w:rPr>
            </w:pPr>
            <w:r w:rsidRPr="002B3690">
              <w:rPr>
                <w:lang w:eastAsia="ru-RU"/>
              </w:rPr>
              <w:t>транспорт и связь</w:t>
            </w:r>
          </w:p>
        </w:tc>
        <w:tc>
          <w:tcPr>
            <w:cnfStyle w:val="000001000000"/>
            <w:tcW w:w="645" w:type="dxa"/>
            <w:noWrap/>
            <w:hideMark/>
          </w:tcPr>
          <w:p w:rsidR="002B66F4" w:rsidRPr="002B3690" w:rsidRDefault="002B66F4" w:rsidP="00AC3956">
            <w:pPr>
              <w:pStyle w:val="afff2"/>
              <w:rPr>
                <w:lang w:eastAsia="ru-RU"/>
              </w:rPr>
            </w:pPr>
            <w:r w:rsidRPr="002B3690">
              <w:rPr>
                <w:lang w:eastAsia="ru-RU"/>
              </w:rPr>
              <w:t>9,4</w:t>
            </w:r>
          </w:p>
        </w:tc>
        <w:tc>
          <w:tcPr>
            <w:cnfStyle w:val="000010000000"/>
            <w:tcW w:w="646" w:type="dxa"/>
            <w:noWrap/>
            <w:hideMark/>
          </w:tcPr>
          <w:p w:rsidR="002B66F4" w:rsidRPr="002B3690" w:rsidRDefault="002B66F4" w:rsidP="00AC3956">
            <w:pPr>
              <w:pStyle w:val="afff2"/>
              <w:rPr>
                <w:lang w:eastAsia="ru-RU"/>
              </w:rPr>
            </w:pPr>
            <w:r w:rsidRPr="002B3690">
              <w:rPr>
                <w:lang w:eastAsia="ru-RU"/>
              </w:rPr>
              <w:t>9,3</w:t>
            </w:r>
          </w:p>
        </w:tc>
        <w:tc>
          <w:tcPr>
            <w:cnfStyle w:val="000001000000"/>
            <w:tcW w:w="646" w:type="dxa"/>
            <w:noWrap/>
            <w:hideMark/>
          </w:tcPr>
          <w:p w:rsidR="002B66F4" w:rsidRPr="002B3690" w:rsidRDefault="002B66F4" w:rsidP="00AC3956">
            <w:pPr>
              <w:pStyle w:val="afff2"/>
              <w:rPr>
                <w:lang w:eastAsia="ru-RU"/>
              </w:rPr>
            </w:pPr>
            <w:r w:rsidRPr="002B3690">
              <w:rPr>
                <w:lang w:eastAsia="ru-RU"/>
              </w:rPr>
              <w:t>7,6</w:t>
            </w:r>
          </w:p>
        </w:tc>
        <w:tc>
          <w:tcPr>
            <w:cnfStyle w:val="000010000000"/>
            <w:tcW w:w="646" w:type="dxa"/>
            <w:noWrap/>
            <w:hideMark/>
          </w:tcPr>
          <w:p w:rsidR="002B66F4" w:rsidRPr="002B3690" w:rsidRDefault="002B66F4" w:rsidP="00AC3956">
            <w:pPr>
              <w:pStyle w:val="afff2"/>
              <w:rPr>
                <w:lang w:eastAsia="ru-RU"/>
              </w:rPr>
            </w:pPr>
            <w:r w:rsidRPr="002B3690">
              <w:rPr>
                <w:lang w:eastAsia="ru-RU"/>
              </w:rPr>
              <w:t>7,4</w:t>
            </w:r>
          </w:p>
        </w:tc>
        <w:tc>
          <w:tcPr>
            <w:cnfStyle w:val="000001000000"/>
            <w:tcW w:w="645" w:type="dxa"/>
            <w:noWrap/>
            <w:hideMark/>
          </w:tcPr>
          <w:p w:rsidR="002B66F4" w:rsidRPr="002B3690" w:rsidRDefault="002B66F4" w:rsidP="00AC3956">
            <w:pPr>
              <w:pStyle w:val="afff2"/>
              <w:rPr>
                <w:lang w:eastAsia="ru-RU"/>
              </w:rPr>
            </w:pPr>
            <w:r w:rsidRPr="002B3690">
              <w:rPr>
                <w:lang w:eastAsia="ru-RU"/>
              </w:rPr>
              <w:t>7,3</w:t>
            </w:r>
          </w:p>
        </w:tc>
        <w:tc>
          <w:tcPr>
            <w:cnfStyle w:val="000010000000"/>
            <w:tcW w:w="646" w:type="dxa"/>
            <w:noWrap/>
            <w:hideMark/>
          </w:tcPr>
          <w:p w:rsidR="002B66F4" w:rsidRPr="002B3690" w:rsidRDefault="002B66F4" w:rsidP="00AC3956">
            <w:pPr>
              <w:pStyle w:val="afff2"/>
              <w:rPr>
                <w:lang w:eastAsia="ru-RU"/>
              </w:rPr>
            </w:pPr>
            <w:r w:rsidRPr="002B3690">
              <w:rPr>
                <w:lang w:eastAsia="ru-RU"/>
              </w:rPr>
              <w:t>7,3</w:t>
            </w:r>
          </w:p>
        </w:tc>
        <w:tc>
          <w:tcPr>
            <w:cnfStyle w:val="000001000000"/>
            <w:tcW w:w="646" w:type="dxa"/>
            <w:noWrap/>
            <w:hideMark/>
          </w:tcPr>
          <w:p w:rsidR="002B66F4" w:rsidRPr="002B3690" w:rsidRDefault="002B66F4" w:rsidP="00AC3956">
            <w:pPr>
              <w:pStyle w:val="afff2"/>
              <w:rPr>
                <w:lang w:eastAsia="ru-RU"/>
              </w:rPr>
            </w:pPr>
            <w:r w:rsidRPr="002B3690">
              <w:rPr>
                <w:lang w:eastAsia="ru-RU"/>
              </w:rPr>
              <w:t>6,8</w:t>
            </w:r>
          </w:p>
        </w:tc>
        <w:tc>
          <w:tcPr>
            <w:cnfStyle w:val="000010000000"/>
            <w:tcW w:w="646" w:type="dxa"/>
            <w:noWrap/>
            <w:hideMark/>
          </w:tcPr>
          <w:p w:rsidR="002B66F4" w:rsidRPr="002B3690" w:rsidRDefault="002B66F4" w:rsidP="00AC3956">
            <w:pPr>
              <w:pStyle w:val="afff2"/>
              <w:rPr>
                <w:lang w:eastAsia="ru-RU"/>
              </w:rPr>
            </w:pPr>
            <w:r w:rsidRPr="002B3690">
              <w:rPr>
                <w:lang w:eastAsia="ru-RU"/>
              </w:rPr>
              <w:t>5,2</w:t>
            </w:r>
          </w:p>
        </w:tc>
        <w:tc>
          <w:tcPr>
            <w:cnfStyle w:val="000001000000"/>
            <w:tcW w:w="646" w:type="dxa"/>
          </w:tcPr>
          <w:p w:rsidR="002B66F4" w:rsidRPr="002B66F4" w:rsidRDefault="002B66F4" w:rsidP="002B66F4">
            <w:pPr>
              <w:pStyle w:val="afff2"/>
              <w:rPr>
                <w:lang w:eastAsia="ru-RU"/>
              </w:rPr>
            </w:pPr>
            <w:r w:rsidRPr="002B66F4">
              <w:rPr>
                <w:lang w:eastAsia="ru-RU"/>
              </w:rPr>
              <w:t>5,5</w:t>
            </w:r>
          </w:p>
        </w:tc>
      </w:tr>
      <w:tr w:rsidR="002B66F4" w:rsidRPr="002B3690" w:rsidTr="002B66F4">
        <w:trPr>
          <w:trHeight w:val="315"/>
        </w:trPr>
        <w:tc>
          <w:tcPr>
            <w:cnfStyle w:val="000010000000"/>
            <w:tcW w:w="2518" w:type="dxa"/>
            <w:hideMark/>
          </w:tcPr>
          <w:p w:rsidR="002B66F4" w:rsidRPr="002B3690" w:rsidRDefault="002B66F4" w:rsidP="00AC3956">
            <w:pPr>
              <w:pStyle w:val="affa"/>
              <w:rPr>
                <w:lang w:eastAsia="ru-RU"/>
              </w:rPr>
            </w:pPr>
            <w:r w:rsidRPr="002B3690">
              <w:rPr>
                <w:lang w:eastAsia="ru-RU"/>
              </w:rPr>
              <w:t>   из них связь</w:t>
            </w:r>
          </w:p>
        </w:tc>
        <w:tc>
          <w:tcPr>
            <w:cnfStyle w:val="000001000000"/>
            <w:tcW w:w="645" w:type="dxa"/>
            <w:noWrap/>
            <w:hideMark/>
          </w:tcPr>
          <w:p w:rsidR="002B66F4" w:rsidRPr="002B3690" w:rsidRDefault="002B66F4" w:rsidP="00AC3956">
            <w:pPr>
              <w:pStyle w:val="afff2"/>
              <w:rPr>
                <w:lang w:eastAsia="ru-RU"/>
              </w:rPr>
            </w:pPr>
            <w:r w:rsidRPr="002B3690">
              <w:rPr>
                <w:lang w:eastAsia="ru-RU"/>
              </w:rPr>
              <w:t>14,7</w:t>
            </w:r>
          </w:p>
        </w:tc>
        <w:tc>
          <w:tcPr>
            <w:cnfStyle w:val="000010000000"/>
            <w:tcW w:w="646" w:type="dxa"/>
            <w:noWrap/>
            <w:hideMark/>
          </w:tcPr>
          <w:p w:rsidR="002B66F4" w:rsidRPr="002B3690" w:rsidRDefault="002B66F4" w:rsidP="00AC3956">
            <w:pPr>
              <w:pStyle w:val="afff2"/>
              <w:rPr>
                <w:lang w:eastAsia="ru-RU"/>
              </w:rPr>
            </w:pPr>
            <w:r w:rsidRPr="002B3690">
              <w:rPr>
                <w:lang w:eastAsia="ru-RU"/>
              </w:rPr>
              <w:t>13,7</w:t>
            </w:r>
          </w:p>
        </w:tc>
        <w:tc>
          <w:tcPr>
            <w:cnfStyle w:val="000001000000"/>
            <w:tcW w:w="646" w:type="dxa"/>
            <w:noWrap/>
            <w:hideMark/>
          </w:tcPr>
          <w:p w:rsidR="002B66F4" w:rsidRPr="002B3690" w:rsidRDefault="002B66F4" w:rsidP="00AC3956">
            <w:pPr>
              <w:pStyle w:val="afff2"/>
              <w:rPr>
                <w:lang w:eastAsia="ru-RU"/>
              </w:rPr>
            </w:pPr>
            <w:r w:rsidRPr="002B3690">
              <w:rPr>
                <w:lang w:eastAsia="ru-RU"/>
              </w:rPr>
              <w:t>12,9</w:t>
            </w:r>
          </w:p>
        </w:tc>
        <w:tc>
          <w:tcPr>
            <w:cnfStyle w:val="000010000000"/>
            <w:tcW w:w="646" w:type="dxa"/>
            <w:noWrap/>
            <w:hideMark/>
          </w:tcPr>
          <w:p w:rsidR="002B66F4" w:rsidRPr="002B3690" w:rsidRDefault="002B66F4" w:rsidP="00AC3956">
            <w:pPr>
              <w:pStyle w:val="afff2"/>
              <w:rPr>
                <w:lang w:eastAsia="ru-RU"/>
              </w:rPr>
            </w:pPr>
            <w:r w:rsidRPr="002B3690">
              <w:rPr>
                <w:lang w:eastAsia="ru-RU"/>
              </w:rPr>
              <w:t>11,7</w:t>
            </w:r>
          </w:p>
        </w:tc>
        <w:tc>
          <w:tcPr>
            <w:cnfStyle w:val="000001000000"/>
            <w:tcW w:w="645" w:type="dxa"/>
            <w:noWrap/>
            <w:hideMark/>
          </w:tcPr>
          <w:p w:rsidR="002B66F4" w:rsidRPr="002B3690" w:rsidRDefault="002B66F4" w:rsidP="00AC3956">
            <w:pPr>
              <w:pStyle w:val="afff2"/>
              <w:rPr>
                <w:lang w:eastAsia="ru-RU"/>
              </w:rPr>
            </w:pPr>
            <w:r w:rsidRPr="002B3690">
              <w:rPr>
                <w:lang w:eastAsia="ru-RU"/>
              </w:rPr>
              <w:t>13,0</w:t>
            </w:r>
          </w:p>
        </w:tc>
        <w:tc>
          <w:tcPr>
            <w:cnfStyle w:val="000010000000"/>
            <w:tcW w:w="646" w:type="dxa"/>
            <w:noWrap/>
            <w:hideMark/>
          </w:tcPr>
          <w:p w:rsidR="002B66F4" w:rsidRPr="002B3690" w:rsidRDefault="002B66F4" w:rsidP="00AC3956">
            <w:pPr>
              <w:pStyle w:val="afff2"/>
              <w:rPr>
                <w:lang w:eastAsia="ru-RU"/>
              </w:rPr>
            </w:pPr>
            <w:r w:rsidRPr="002B3690">
              <w:rPr>
                <w:lang w:eastAsia="ru-RU"/>
              </w:rPr>
              <w:t>12,0</w:t>
            </w:r>
          </w:p>
        </w:tc>
        <w:tc>
          <w:tcPr>
            <w:cnfStyle w:val="000001000000"/>
            <w:tcW w:w="646" w:type="dxa"/>
            <w:noWrap/>
            <w:hideMark/>
          </w:tcPr>
          <w:p w:rsidR="002B66F4" w:rsidRPr="002B3690" w:rsidRDefault="002B66F4" w:rsidP="00AC3956">
            <w:pPr>
              <w:pStyle w:val="afff2"/>
              <w:rPr>
                <w:lang w:eastAsia="ru-RU"/>
              </w:rPr>
            </w:pPr>
            <w:r w:rsidRPr="002B3690">
              <w:rPr>
                <w:lang w:eastAsia="ru-RU"/>
              </w:rPr>
              <w:t>12,2</w:t>
            </w:r>
          </w:p>
        </w:tc>
        <w:tc>
          <w:tcPr>
            <w:cnfStyle w:val="000010000000"/>
            <w:tcW w:w="646" w:type="dxa"/>
            <w:noWrap/>
            <w:hideMark/>
          </w:tcPr>
          <w:p w:rsidR="002B66F4" w:rsidRPr="002B3690" w:rsidRDefault="002B66F4" w:rsidP="00AC3956">
            <w:pPr>
              <w:pStyle w:val="afff2"/>
              <w:rPr>
                <w:lang w:eastAsia="ru-RU"/>
              </w:rPr>
            </w:pPr>
            <w:r w:rsidRPr="002B3690">
              <w:rPr>
                <w:lang w:eastAsia="ru-RU"/>
              </w:rPr>
              <w:t>12,4</w:t>
            </w:r>
          </w:p>
        </w:tc>
        <w:tc>
          <w:tcPr>
            <w:cnfStyle w:val="000001000000"/>
            <w:tcW w:w="646" w:type="dxa"/>
          </w:tcPr>
          <w:p w:rsidR="002B66F4" w:rsidRPr="002B66F4" w:rsidRDefault="002B66F4" w:rsidP="002B66F4">
            <w:pPr>
              <w:pStyle w:val="afff2"/>
              <w:rPr>
                <w:lang w:eastAsia="ru-RU"/>
              </w:rPr>
            </w:pPr>
            <w:r w:rsidRPr="002B66F4">
              <w:rPr>
                <w:lang w:eastAsia="ru-RU"/>
              </w:rPr>
              <w:t>10,8</w:t>
            </w:r>
          </w:p>
        </w:tc>
      </w:tr>
      <w:tr w:rsidR="002B66F4" w:rsidRPr="002B3690" w:rsidTr="002B66F4">
        <w:trPr>
          <w:trHeight w:val="70"/>
        </w:trPr>
        <w:tc>
          <w:tcPr>
            <w:cnfStyle w:val="000010000000"/>
            <w:tcW w:w="2518" w:type="dxa"/>
            <w:hideMark/>
          </w:tcPr>
          <w:p w:rsidR="002B66F4" w:rsidRPr="002B3690" w:rsidRDefault="002B66F4" w:rsidP="00AC3956">
            <w:pPr>
              <w:pStyle w:val="affa"/>
              <w:rPr>
                <w:lang w:eastAsia="ru-RU"/>
              </w:rPr>
            </w:pPr>
            <w:r w:rsidRPr="002B3690">
              <w:rPr>
                <w:lang w:eastAsia="ru-RU"/>
              </w:rPr>
              <w:t>финансовая деятельность</w:t>
            </w:r>
          </w:p>
        </w:tc>
        <w:tc>
          <w:tcPr>
            <w:cnfStyle w:val="000001000000"/>
            <w:tcW w:w="645" w:type="dxa"/>
            <w:noWrap/>
            <w:hideMark/>
          </w:tcPr>
          <w:p w:rsidR="002B66F4" w:rsidRPr="002B3690" w:rsidRDefault="002B66F4" w:rsidP="00AC3956">
            <w:pPr>
              <w:pStyle w:val="afff2"/>
              <w:rPr>
                <w:lang w:eastAsia="ru-RU"/>
              </w:rPr>
            </w:pPr>
            <w:r w:rsidRPr="002B3690">
              <w:rPr>
                <w:lang w:eastAsia="ru-RU"/>
              </w:rPr>
              <w:t>н.д.</w:t>
            </w:r>
          </w:p>
        </w:tc>
        <w:tc>
          <w:tcPr>
            <w:cnfStyle w:val="000010000000"/>
            <w:tcW w:w="646" w:type="dxa"/>
            <w:noWrap/>
            <w:hideMark/>
          </w:tcPr>
          <w:p w:rsidR="002B66F4" w:rsidRPr="002B3690" w:rsidRDefault="002B66F4" w:rsidP="00AC3956">
            <w:pPr>
              <w:pStyle w:val="afff2"/>
              <w:rPr>
                <w:lang w:eastAsia="ru-RU"/>
              </w:rPr>
            </w:pPr>
            <w:r w:rsidRPr="002B3690">
              <w:rPr>
                <w:lang w:eastAsia="ru-RU"/>
              </w:rPr>
              <w:t>н.д.</w:t>
            </w:r>
          </w:p>
        </w:tc>
        <w:tc>
          <w:tcPr>
            <w:cnfStyle w:val="000001000000"/>
            <w:tcW w:w="646" w:type="dxa"/>
            <w:noWrap/>
            <w:hideMark/>
          </w:tcPr>
          <w:p w:rsidR="002B66F4" w:rsidRPr="002B3690" w:rsidRDefault="002B66F4" w:rsidP="00AC3956">
            <w:pPr>
              <w:pStyle w:val="afff2"/>
              <w:rPr>
                <w:lang w:eastAsia="ru-RU"/>
              </w:rPr>
            </w:pPr>
            <w:r w:rsidRPr="002B3690">
              <w:rPr>
                <w:lang w:eastAsia="ru-RU"/>
              </w:rPr>
              <w:t>н.д.</w:t>
            </w:r>
          </w:p>
        </w:tc>
        <w:tc>
          <w:tcPr>
            <w:cnfStyle w:val="000010000000"/>
            <w:tcW w:w="646" w:type="dxa"/>
            <w:noWrap/>
            <w:hideMark/>
          </w:tcPr>
          <w:p w:rsidR="002B66F4" w:rsidRPr="002B3690" w:rsidRDefault="002B66F4" w:rsidP="00AC3956">
            <w:pPr>
              <w:pStyle w:val="afff2"/>
              <w:rPr>
                <w:lang w:eastAsia="ru-RU"/>
              </w:rPr>
            </w:pPr>
            <w:r w:rsidRPr="002B3690">
              <w:rPr>
                <w:lang w:eastAsia="ru-RU"/>
              </w:rPr>
              <w:t>н.д.</w:t>
            </w:r>
          </w:p>
        </w:tc>
        <w:tc>
          <w:tcPr>
            <w:cnfStyle w:val="000001000000"/>
            <w:tcW w:w="645" w:type="dxa"/>
            <w:noWrap/>
            <w:hideMark/>
          </w:tcPr>
          <w:p w:rsidR="002B66F4" w:rsidRPr="002B3690" w:rsidRDefault="002B66F4" w:rsidP="002B66F4">
            <w:pPr>
              <w:pStyle w:val="afff2"/>
              <w:ind w:left="-139" w:right="-140"/>
              <w:jc w:val="center"/>
              <w:rPr>
                <w:lang w:eastAsia="ru-RU"/>
              </w:rPr>
            </w:pPr>
            <w:r w:rsidRPr="002B3690">
              <w:rPr>
                <w:lang w:eastAsia="ru-RU"/>
              </w:rPr>
              <w:t>8333,6</w:t>
            </w:r>
          </w:p>
        </w:tc>
        <w:tc>
          <w:tcPr>
            <w:cnfStyle w:val="000010000000"/>
            <w:tcW w:w="646" w:type="dxa"/>
            <w:noWrap/>
            <w:hideMark/>
          </w:tcPr>
          <w:p w:rsidR="002B66F4" w:rsidRPr="002B3690" w:rsidRDefault="002B66F4" w:rsidP="002B66F4">
            <w:pPr>
              <w:pStyle w:val="afff2"/>
              <w:ind w:left="-139" w:right="-140"/>
              <w:jc w:val="center"/>
              <w:rPr>
                <w:lang w:eastAsia="ru-RU"/>
              </w:rPr>
            </w:pPr>
            <w:r w:rsidRPr="002B3690">
              <w:rPr>
                <w:lang w:eastAsia="ru-RU"/>
              </w:rPr>
              <w:t>3808,5</w:t>
            </w:r>
          </w:p>
        </w:tc>
        <w:tc>
          <w:tcPr>
            <w:cnfStyle w:val="000001000000"/>
            <w:tcW w:w="646" w:type="dxa"/>
            <w:noWrap/>
            <w:hideMark/>
          </w:tcPr>
          <w:p w:rsidR="002B66F4" w:rsidRPr="002B3690" w:rsidRDefault="002B66F4" w:rsidP="002B66F4">
            <w:pPr>
              <w:pStyle w:val="afff2"/>
              <w:ind w:left="-139" w:right="-140"/>
              <w:jc w:val="center"/>
              <w:rPr>
                <w:lang w:eastAsia="ru-RU"/>
              </w:rPr>
            </w:pPr>
            <w:r w:rsidRPr="002B3690">
              <w:rPr>
                <w:lang w:eastAsia="ru-RU"/>
              </w:rPr>
              <w:t>3712,5</w:t>
            </w:r>
          </w:p>
        </w:tc>
        <w:tc>
          <w:tcPr>
            <w:cnfStyle w:val="000010000000"/>
            <w:tcW w:w="646" w:type="dxa"/>
            <w:noWrap/>
            <w:hideMark/>
          </w:tcPr>
          <w:p w:rsidR="002B66F4" w:rsidRPr="002B3690" w:rsidRDefault="002B66F4" w:rsidP="002B66F4">
            <w:pPr>
              <w:pStyle w:val="afff2"/>
              <w:ind w:left="-139" w:right="-140"/>
              <w:jc w:val="center"/>
              <w:rPr>
                <w:lang w:eastAsia="ru-RU"/>
              </w:rPr>
            </w:pPr>
            <w:r w:rsidRPr="002B3690">
              <w:rPr>
                <w:lang w:eastAsia="ru-RU"/>
              </w:rPr>
              <w:t>3885,3</w:t>
            </w:r>
          </w:p>
        </w:tc>
        <w:tc>
          <w:tcPr>
            <w:cnfStyle w:val="000001000000"/>
            <w:tcW w:w="646" w:type="dxa"/>
          </w:tcPr>
          <w:p w:rsidR="002B66F4" w:rsidRPr="002B66F4" w:rsidRDefault="002B66F4" w:rsidP="002B66F4">
            <w:pPr>
              <w:pStyle w:val="afff2"/>
              <w:rPr>
                <w:lang w:eastAsia="ru-RU"/>
              </w:rPr>
            </w:pPr>
            <w:r w:rsidRPr="002B66F4">
              <w:rPr>
                <w:lang w:eastAsia="ru-RU"/>
              </w:rPr>
              <w:t>н.д.</w:t>
            </w:r>
          </w:p>
        </w:tc>
      </w:tr>
      <w:tr w:rsidR="002B66F4" w:rsidRPr="002B3690" w:rsidTr="002B66F4">
        <w:trPr>
          <w:trHeight w:val="645"/>
        </w:trPr>
        <w:tc>
          <w:tcPr>
            <w:cnfStyle w:val="000010000000"/>
            <w:tcW w:w="2518" w:type="dxa"/>
            <w:hideMark/>
          </w:tcPr>
          <w:p w:rsidR="002B66F4" w:rsidRPr="002B3690" w:rsidRDefault="002B66F4" w:rsidP="00AC3956">
            <w:pPr>
              <w:pStyle w:val="affa"/>
              <w:rPr>
                <w:lang w:eastAsia="ru-RU"/>
              </w:rPr>
            </w:pPr>
            <w:r w:rsidRPr="002B3690">
              <w:rPr>
                <w:lang w:eastAsia="ru-RU"/>
              </w:rPr>
              <w:t>операции с недвижимым имуществом, аренда и предоставление услуг</w:t>
            </w:r>
          </w:p>
        </w:tc>
        <w:tc>
          <w:tcPr>
            <w:cnfStyle w:val="000001000000"/>
            <w:tcW w:w="645" w:type="dxa"/>
            <w:noWrap/>
            <w:hideMark/>
          </w:tcPr>
          <w:p w:rsidR="002B66F4" w:rsidRPr="002B3690" w:rsidRDefault="002B66F4" w:rsidP="00AC3956">
            <w:pPr>
              <w:pStyle w:val="afff2"/>
              <w:rPr>
                <w:lang w:eastAsia="ru-RU"/>
              </w:rPr>
            </w:pPr>
            <w:r w:rsidRPr="002B3690">
              <w:rPr>
                <w:lang w:eastAsia="ru-RU"/>
              </w:rPr>
              <w:t>13,3</w:t>
            </w:r>
          </w:p>
        </w:tc>
        <w:tc>
          <w:tcPr>
            <w:cnfStyle w:val="000010000000"/>
            <w:tcW w:w="646" w:type="dxa"/>
            <w:noWrap/>
            <w:hideMark/>
          </w:tcPr>
          <w:p w:rsidR="002B66F4" w:rsidRPr="002B3690" w:rsidRDefault="002B66F4" w:rsidP="00AC3956">
            <w:pPr>
              <w:pStyle w:val="afff2"/>
              <w:rPr>
                <w:lang w:eastAsia="ru-RU"/>
              </w:rPr>
            </w:pPr>
            <w:r w:rsidRPr="002B3690">
              <w:rPr>
                <w:lang w:eastAsia="ru-RU"/>
              </w:rPr>
              <w:t>17,5</w:t>
            </w:r>
          </w:p>
        </w:tc>
        <w:tc>
          <w:tcPr>
            <w:cnfStyle w:val="000001000000"/>
            <w:tcW w:w="646" w:type="dxa"/>
            <w:noWrap/>
            <w:hideMark/>
          </w:tcPr>
          <w:p w:rsidR="002B66F4" w:rsidRPr="002B3690" w:rsidRDefault="002B66F4" w:rsidP="00AC3956">
            <w:pPr>
              <w:pStyle w:val="afff2"/>
              <w:rPr>
                <w:lang w:eastAsia="ru-RU"/>
              </w:rPr>
            </w:pPr>
            <w:r w:rsidRPr="002B3690">
              <w:rPr>
                <w:lang w:eastAsia="ru-RU"/>
              </w:rPr>
              <w:t>18,8</w:t>
            </w:r>
          </w:p>
        </w:tc>
        <w:tc>
          <w:tcPr>
            <w:cnfStyle w:val="000010000000"/>
            <w:tcW w:w="646" w:type="dxa"/>
            <w:noWrap/>
            <w:hideMark/>
          </w:tcPr>
          <w:p w:rsidR="002B66F4" w:rsidRPr="002B3690" w:rsidRDefault="002B66F4" w:rsidP="00AC3956">
            <w:pPr>
              <w:pStyle w:val="afff2"/>
              <w:rPr>
                <w:lang w:eastAsia="ru-RU"/>
              </w:rPr>
            </w:pPr>
            <w:r w:rsidRPr="002B3690">
              <w:rPr>
                <w:lang w:eastAsia="ru-RU"/>
              </w:rPr>
              <w:t>12,2</w:t>
            </w:r>
          </w:p>
        </w:tc>
        <w:tc>
          <w:tcPr>
            <w:cnfStyle w:val="000001000000"/>
            <w:tcW w:w="645" w:type="dxa"/>
            <w:noWrap/>
            <w:hideMark/>
          </w:tcPr>
          <w:p w:rsidR="002B66F4" w:rsidRPr="002B3690" w:rsidRDefault="002B66F4" w:rsidP="00AC3956">
            <w:pPr>
              <w:pStyle w:val="afff2"/>
              <w:rPr>
                <w:lang w:eastAsia="ru-RU"/>
              </w:rPr>
            </w:pPr>
            <w:r w:rsidRPr="002B3690">
              <w:rPr>
                <w:lang w:eastAsia="ru-RU"/>
              </w:rPr>
              <w:t>15,0</w:t>
            </w:r>
          </w:p>
        </w:tc>
        <w:tc>
          <w:tcPr>
            <w:cnfStyle w:val="000010000000"/>
            <w:tcW w:w="646" w:type="dxa"/>
            <w:noWrap/>
            <w:hideMark/>
          </w:tcPr>
          <w:p w:rsidR="002B66F4" w:rsidRPr="002B3690" w:rsidRDefault="002B66F4" w:rsidP="00AC3956">
            <w:pPr>
              <w:pStyle w:val="afff2"/>
              <w:rPr>
                <w:lang w:eastAsia="ru-RU"/>
              </w:rPr>
            </w:pPr>
            <w:r w:rsidRPr="002B3690">
              <w:rPr>
                <w:lang w:eastAsia="ru-RU"/>
              </w:rPr>
              <w:t>16,8</w:t>
            </w:r>
          </w:p>
        </w:tc>
        <w:tc>
          <w:tcPr>
            <w:cnfStyle w:val="000001000000"/>
            <w:tcW w:w="646" w:type="dxa"/>
            <w:noWrap/>
            <w:hideMark/>
          </w:tcPr>
          <w:p w:rsidR="002B66F4" w:rsidRPr="002B3690" w:rsidRDefault="002B66F4" w:rsidP="00AC3956">
            <w:pPr>
              <w:pStyle w:val="afff2"/>
              <w:rPr>
                <w:lang w:eastAsia="ru-RU"/>
              </w:rPr>
            </w:pPr>
            <w:r w:rsidRPr="002B3690">
              <w:rPr>
                <w:lang w:eastAsia="ru-RU"/>
              </w:rPr>
              <w:t>13,2</w:t>
            </w:r>
          </w:p>
        </w:tc>
        <w:tc>
          <w:tcPr>
            <w:cnfStyle w:val="000010000000"/>
            <w:tcW w:w="646" w:type="dxa"/>
            <w:noWrap/>
            <w:hideMark/>
          </w:tcPr>
          <w:p w:rsidR="002B66F4" w:rsidRPr="002B3690" w:rsidRDefault="002B66F4" w:rsidP="00AC3956">
            <w:pPr>
              <w:pStyle w:val="afff2"/>
              <w:rPr>
                <w:lang w:eastAsia="ru-RU"/>
              </w:rPr>
            </w:pPr>
            <w:r w:rsidRPr="002B3690">
              <w:rPr>
                <w:lang w:eastAsia="ru-RU"/>
              </w:rPr>
              <w:t>12,6</w:t>
            </w:r>
          </w:p>
        </w:tc>
        <w:tc>
          <w:tcPr>
            <w:cnfStyle w:val="000001000000"/>
            <w:tcW w:w="646" w:type="dxa"/>
          </w:tcPr>
          <w:p w:rsidR="002B66F4" w:rsidRPr="002B66F4" w:rsidRDefault="002B66F4" w:rsidP="002B66F4">
            <w:pPr>
              <w:pStyle w:val="afff2"/>
              <w:rPr>
                <w:lang w:eastAsia="ru-RU"/>
              </w:rPr>
            </w:pPr>
            <w:r w:rsidRPr="002B66F4">
              <w:rPr>
                <w:lang w:eastAsia="ru-RU"/>
              </w:rPr>
              <w:t>12,4</w:t>
            </w:r>
          </w:p>
        </w:tc>
      </w:tr>
      <w:tr w:rsidR="002B66F4" w:rsidRPr="002B3690" w:rsidTr="002B66F4">
        <w:trPr>
          <w:trHeight w:val="645"/>
        </w:trPr>
        <w:tc>
          <w:tcPr>
            <w:cnfStyle w:val="000010000000"/>
            <w:tcW w:w="2518" w:type="dxa"/>
            <w:hideMark/>
          </w:tcPr>
          <w:p w:rsidR="002B66F4" w:rsidRPr="002B3690" w:rsidRDefault="002B66F4" w:rsidP="00AC3956">
            <w:pPr>
              <w:pStyle w:val="affa"/>
              <w:rPr>
                <w:lang w:eastAsia="ru-RU"/>
              </w:rPr>
            </w:pPr>
            <w:r w:rsidRPr="002B3690">
              <w:rPr>
                <w:lang w:eastAsia="ru-RU"/>
              </w:rPr>
              <w:lastRenderedPageBreak/>
              <w:t>государственное управление и обеспечение военной безопасности; социальное страхование</w:t>
            </w:r>
          </w:p>
        </w:tc>
        <w:tc>
          <w:tcPr>
            <w:cnfStyle w:val="000001000000"/>
            <w:tcW w:w="645" w:type="dxa"/>
            <w:noWrap/>
            <w:hideMark/>
          </w:tcPr>
          <w:p w:rsidR="002B66F4" w:rsidRPr="002B3690" w:rsidRDefault="002B66F4" w:rsidP="00AC3956">
            <w:pPr>
              <w:pStyle w:val="afff2"/>
              <w:rPr>
                <w:lang w:eastAsia="ru-RU"/>
              </w:rPr>
            </w:pPr>
            <w:r w:rsidRPr="002B3690">
              <w:rPr>
                <w:lang w:eastAsia="ru-RU"/>
              </w:rPr>
              <w:t>41,8</w:t>
            </w:r>
          </w:p>
        </w:tc>
        <w:tc>
          <w:tcPr>
            <w:cnfStyle w:val="000010000000"/>
            <w:tcW w:w="646" w:type="dxa"/>
            <w:noWrap/>
            <w:hideMark/>
          </w:tcPr>
          <w:p w:rsidR="002B66F4" w:rsidRPr="002B3690" w:rsidRDefault="002B66F4" w:rsidP="00AC3956">
            <w:pPr>
              <w:pStyle w:val="afff2"/>
              <w:rPr>
                <w:lang w:eastAsia="ru-RU"/>
              </w:rPr>
            </w:pPr>
            <w:r w:rsidRPr="002B3690">
              <w:rPr>
                <w:lang w:eastAsia="ru-RU"/>
              </w:rPr>
              <w:t>47,3</w:t>
            </w:r>
          </w:p>
        </w:tc>
        <w:tc>
          <w:tcPr>
            <w:cnfStyle w:val="000001000000"/>
            <w:tcW w:w="646" w:type="dxa"/>
            <w:noWrap/>
            <w:hideMark/>
          </w:tcPr>
          <w:p w:rsidR="002B66F4" w:rsidRPr="002B3690" w:rsidRDefault="002B66F4" w:rsidP="00AC3956">
            <w:pPr>
              <w:pStyle w:val="afff2"/>
              <w:rPr>
                <w:lang w:eastAsia="ru-RU"/>
              </w:rPr>
            </w:pPr>
            <w:r w:rsidRPr="002B3690">
              <w:rPr>
                <w:lang w:eastAsia="ru-RU"/>
              </w:rPr>
              <w:t>41,9</w:t>
            </w:r>
          </w:p>
        </w:tc>
        <w:tc>
          <w:tcPr>
            <w:cnfStyle w:val="000010000000"/>
            <w:tcW w:w="646" w:type="dxa"/>
            <w:noWrap/>
            <w:hideMark/>
          </w:tcPr>
          <w:p w:rsidR="002B66F4" w:rsidRPr="002B3690" w:rsidRDefault="002B66F4" w:rsidP="00AC3956">
            <w:pPr>
              <w:pStyle w:val="afff2"/>
              <w:rPr>
                <w:lang w:eastAsia="ru-RU"/>
              </w:rPr>
            </w:pPr>
            <w:r w:rsidRPr="002B3690">
              <w:rPr>
                <w:lang w:eastAsia="ru-RU"/>
              </w:rPr>
              <w:t>31,2</w:t>
            </w:r>
          </w:p>
        </w:tc>
        <w:tc>
          <w:tcPr>
            <w:cnfStyle w:val="000001000000"/>
            <w:tcW w:w="645" w:type="dxa"/>
            <w:noWrap/>
            <w:hideMark/>
          </w:tcPr>
          <w:p w:rsidR="002B66F4" w:rsidRPr="002B3690" w:rsidRDefault="002B66F4" w:rsidP="00AC3956">
            <w:pPr>
              <w:pStyle w:val="afff2"/>
              <w:rPr>
                <w:lang w:eastAsia="ru-RU"/>
              </w:rPr>
            </w:pPr>
            <w:r w:rsidRPr="002B3690">
              <w:rPr>
                <w:lang w:eastAsia="ru-RU"/>
              </w:rPr>
              <w:t>33,0</w:t>
            </w:r>
          </w:p>
        </w:tc>
        <w:tc>
          <w:tcPr>
            <w:cnfStyle w:val="000010000000"/>
            <w:tcW w:w="646" w:type="dxa"/>
            <w:noWrap/>
            <w:hideMark/>
          </w:tcPr>
          <w:p w:rsidR="002B66F4" w:rsidRPr="002B3690" w:rsidRDefault="002B66F4" w:rsidP="00AC3956">
            <w:pPr>
              <w:pStyle w:val="afff2"/>
              <w:rPr>
                <w:lang w:eastAsia="ru-RU"/>
              </w:rPr>
            </w:pPr>
            <w:r w:rsidRPr="002B3690">
              <w:rPr>
                <w:lang w:eastAsia="ru-RU"/>
              </w:rPr>
              <w:t>34,4</w:t>
            </w:r>
          </w:p>
        </w:tc>
        <w:tc>
          <w:tcPr>
            <w:cnfStyle w:val="000001000000"/>
            <w:tcW w:w="646" w:type="dxa"/>
            <w:noWrap/>
            <w:hideMark/>
          </w:tcPr>
          <w:p w:rsidR="002B66F4" w:rsidRPr="002B3690" w:rsidRDefault="002B66F4" w:rsidP="00AC3956">
            <w:pPr>
              <w:pStyle w:val="afff2"/>
              <w:rPr>
                <w:lang w:eastAsia="ru-RU"/>
              </w:rPr>
            </w:pPr>
            <w:r w:rsidRPr="002B3690">
              <w:rPr>
                <w:lang w:eastAsia="ru-RU"/>
              </w:rPr>
              <w:t>38,6</w:t>
            </w:r>
          </w:p>
        </w:tc>
        <w:tc>
          <w:tcPr>
            <w:cnfStyle w:val="000010000000"/>
            <w:tcW w:w="646" w:type="dxa"/>
            <w:noWrap/>
            <w:hideMark/>
          </w:tcPr>
          <w:p w:rsidR="002B66F4" w:rsidRPr="002B3690" w:rsidRDefault="002B66F4" w:rsidP="00AC3956">
            <w:pPr>
              <w:pStyle w:val="afff2"/>
              <w:rPr>
                <w:lang w:eastAsia="ru-RU"/>
              </w:rPr>
            </w:pPr>
            <w:r w:rsidRPr="002B3690">
              <w:rPr>
                <w:lang w:eastAsia="ru-RU"/>
              </w:rPr>
              <w:t>37,4</w:t>
            </w:r>
          </w:p>
        </w:tc>
        <w:tc>
          <w:tcPr>
            <w:cnfStyle w:val="000001000000"/>
            <w:tcW w:w="646" w:type="dxa"/>
          </w:tcPr>
          <w:p w:rsidR="002B66F4" w:rsidRPr="002B66F4" w:rsidRDefault="002B66F4" w:rsidP="002B66F4">
            <w:pPr>
              <w:pStyle w:val="afff2"/>
              <w:rPr>
                <w:lang w:eastAsia="ru-RU"/>
              </w:rPr>
            </w:pPr>
            <w:r w:rsidRPr="002B66F4">
              <w:rPr>
                <w:lang w:eastAsia="ru-RU"/>
              </w:rPr>
              <w:t>н.д.</w:t>
            </w:r>
          </w:p>
        </w:tc>
      </w:tr>
      <w:tr w:rsidR="002B66F4" w:rsidRPr="002B3690" w:rsidTr="002B66F4">
        <w:trPr>
          <w:trHeight w:val="70"/>
        </w:trPr>
        <w:tc>
          <w:tcPr>
            <w:cnfStyle w:val="000010000000"/>
            <w:tcW w:w="2518" w:type="dxa"/>
            <w:hideMark/>
          </w:tcPr>
          <w:p w:rsidR="002B66F4" w:rsidRPr="002B3690" w:rsidRDefault="002B66F4" w:rsidP="00AC3956">
            <w:pPr>
              <w:pStyle w:val="affa"/>
              <w:rPr>
                <w:lang w:eastAsia="ru-RU"/>
              </w:rPr>
            </w:pPr>
            <w:r w:rsidRPr="002B3690">
              <w:rPr>
                <w:lang w:eastAsia="ru-RU"/>
              </w:rPr>
              <w:t>образование</w:t>
            </w:r>
          </w:p>
        </w:tc>
        <w:tc>
          <w:tcPr>
            <w:cnfStyle w:val="000001000000"/>
            <w:tcW w:w="645" w:type="dxa"/>
            <w:noWrap/>
            <w:hideMark/>
          </w:tcPr>
          <w:p w:rsidR="002B66F4" w:rsidRPr="002B3690" w:rsidRDefault="002B66F4" w:rsidP="00AC3956">
            <w:pPr>
              <w:pStyle w:val="afff2"/>
              <w:rPr>
                <w:lang w:eastAsia="ru-RU"/>
              </w:rPr>
            </w:pPr>
            <w:r w:rsidRPr="002B3690">
              <w:rPr>
                <w:lang w:eastAsia="ru-RU"/>
              </w:rPr>
              <w:t>9,2</w:t>
            </w:r>
          </w:p>
        </w:tc>
        <w:tc>
          <w:tcPr>
            <w:cnfStyle w:val="000010000000"/>
            <w:tcW w:w="646" w:type="dxa"/>
            <w:noWrap/>
            <w:hideMark/>
          </w:tcPr>
          <w:p w:rsidR="002B66F4" w:rsidRPr="002B3690" w:rsidRDefault="002B66F4" w:rsidP="00AC3956">
            <w:pPr>
              <w:pStyle w:val="afff2"/>
              <w:rPr>
                <w:lang w:eastAsia="ru-RU"/>
              </w:rPr>
            </w:pPr>
            <w:r w:rsidRPr="002B3690">
              <w:rPr>
                <w:lang w:eastAsia="ru-RU"/>
              </w:rPr>
              <w:t>13,0</w:t>
            </w:r>
          </w:p>
        </w:tc>
        <w:tc>
          <w:tcPr>
            <w:cnfStyle w:val="000001000000"/>
            <w:tcW w:w="646" w:type="dxa"/>
            <w:noWrap/>
            <w:hideMark/>
          </w:tcPr>
          <w:p w:rsidR="002B66F4" w:rsidRPr="002B3690" w:rsidRDefault="002B66F4" w:rsidP="00AC3956">
            <w:pPr>
              <w:pStyle w:val="afff2"/>
              <w:rPr>
                <w:lang w:eastAsia="ru-RU"/>
              </w:rPr>
            </w:pPr>
            <w:r w:rsidRPr="002B3690">
              <w:rPr>
                <w:lang w:eastAsia="ru-RU"/>
              </w:rPr>
              <w:t>13,1</w:t>
            </w:r>
          </w:p>
        </w:tc>
        <w:tc>
          <w:tcPr>
            <w:cnfStyle w:val="000010000000"/>
            <w:tcW w:w="646" w:type="dxa"/>
            <w:noWrap/>
            <w:hideMark/>
          </w:tcPr>
          <w:p w:rsidR="002B66F4" w:rsidRPr="002B3690" w:rsidRDefault="002B66F4" w:rsidP="00AC3956">
            <w:pPr>
              <w:pStyle w:val="afff2"/>
              <w:rPr>
                <w:lang w:eastAsia="ru-RU"/>
              </w:rPr>
            </w:pPr>
            <w:r w:rsidRPr="002B3690">
              <w:rPr>
                <w:lang w:eastAsia="ru-RU"/>
              </w:rPr>
              <w:t>14,8</w:t>
            </w:r>
          </w:p>
        </w:tc>
        <w:tc>
          <w:tcPr>
            <w:cnfStyle w:val="000001000000"/>
            <w:tcW w:w="645" w:type="dxa"/>
            <w:noWrap/>
            <w:hideMark/>
          </w:tcPr>
          <w:p w:rsidR="002B66F4" w:rsidRPr="002B3690" w:rsidRDefault="002B66F4" w:rsidP="00AC3956">
            <w:pPr>
              <w:pStyle w:val="afff2"/>
              <w:rPr>
                <w:lang w:eastAsia="ru-RU"/>
              </w:rPr>
            </w:pPr>
            <w:r w:rsidRPr="002B3690">
              <w:rPr>
                <w:lang w:eastAsia="ru-RU"/>
              </w:rPr>
              <w:t>15,3</w:t>
            </w:r>
          </w:p>
        </w:tc>
        <w:tc>
          <w:tcPr>
            <w:cnfStyle w:val="000010000000"/>
            <w:tcW w:w="646" w:type="dxa"/>
            <w:noWrap/>
            <w:hideMark/>
          </w:tcPr>
          <w:p w:rsidR="002B66F4" w:rsidRPr="002B3690" w:rsidRDefault="002B66F4" w:rsidP="00AC3956">
            <w:pPr>
              <w:pStyle w:val="afff2"/>
              <w:rPr>
                <w:lang w:eastAsia="ru-RU"/>
              </w:rPr>
            </w:pPr>
            <w:r w:rsidRPr="002B3690">
              <w:rPr>
                <w:lang w:eastAsia="ru-RU"/>
              </w:rPr>
              <w:t>15,7</w:t>
            </w:r>
          </w:p>
        </w:tc>
        <w:tc>
          <w:tcPr>
            <w:cnfStyle w:val="000001000000"/>
            <w:tcW w:w="646" w:type="dxa"/>
            <w:noWrap/>
            <w:hideMark/>
          </w:tcPr>
          <w:p w:rsidR="002B66F4" w:rsidRPr="002B3690" w:rsidRDefault="002B66F4" w:rsidP="00AC3956">
            <w:pPr>
              <w:pStyle w:val="afff2"/>
              <w:rPr>
                <w:lang w:eastAsia="ru-RU"/>
              </w:rPr>
            </w:pPr>
            <w:r w:rsidRPr="002B3690">
              <w:rPr>
                <w:lang w:eastAsia="ru-RU"/>
              </w:rPr>
              <w:t>15,2</w:t>
            </w:r>
          </w:p>
        </w:tc>
        <w:tc>
          <w:tcPr>
            <w:cnfStyle w:val="000010000000"/>
            <w:tcW w:w="646" w:type="dxa"/>
            <w:noWrap/>
            <w:hideMark/>
          </w:tcPr>
          <w:p w:rsidR="002B66F4" w:rsidRPr="002B3690" w:rsidRDefault="002B66F4" w:rsidP="00AC3956">
            <w:pPr>
              <w:pStyle w:val="afff2"/>
              <w:rPr>
                <w:lang w:eastAsia="ru-RU"/>
              </w:rPr>
            </w:pPr>
            <w:r w:rsidRPr="002B3690">
              <w:rPr>
                <w:lang w:eastAsia="ru-RU"/>
              </w:rPr>
              <w:t>16,3</w:t>
            </w:r>
          </w:p>
        </w:tc>
        <w:tc>
          <w:tcPr>
            <w:cnfStyle w:val="000001000000"/>
            <w:tcW w:w="646" w:type="dxa"/>
          </w:tcPr>
          <w:p w:rsidR="002B66F4" w:rsidRPr="002B66F4" w:rsidRDefault="002B66F4" w:rsidP="002B66F4">
            <w:pPr>
              <w:pStyle w:val="afff2"/>
              <w:rPr>
                <w:lang w:eastAsia="ru-RU"/>
              </w:rPr>
            </w:pPr>
            <w:r w:rsidRPr="002B66F4">
              <w:rPr>
                <w:lang w:eastAsia="ru-RU"/>
              </w:rPr>
              <w:t>15,9</w:t>
            </w:r>
          </w:p>
        </w:tc>
      </w:tr>
      <w:tr w:rsidR="002B66F4" w:rsidRPr="002B3690" w:rsidTr="002B66F4">
        <w:trPr>
          <w:trHeight w:val="435"/>
        </w:trPr>
        <w:tc>
          <w:tcPr>
            <w:cnfStyle w:val="000010000000"/>
            <w:tcW w:w="2518" w:type="dxa"/>
            <w:hideMark/>
          </w:tcPr>
          <w:p w:rsidR="002B66F4" w:rsidRPr="002B3690" w:rsidRDefault="002B66F4" w:rsidP="00AC3956">
            <w:pPr>
              <w:pStyle w:val="affa"/>
              <w:rPr>
                <w:lang w:eastAsia="ru-RU"/>
              </w:rPr>
            </w:pPr>
            <w:r w:rsidRPr="002B3690">
              <w:rPr>
                <w:lang w:eastAsia="ru-RU"/>
              </w:rPr>
              <w:t>здравоохранение и предоставление социальных услуг</w:t>
            </w:r>
          </w:p>
        </w:tc>
        <w:tc>
          <w:tcPr>
            <w:cnfStyle w:val="000001000000"/>
            <w:tcW w:w="645" w:type="dxa"/>
            <w:noWrap/>
            <w:hideMark/>
          </w:tcPr>
          <w:p w:rsidR="002B66F4" w:rsidRPr="002B3690" w:rsidRDefault="002B66F4" w:rsidP="00AC3956">
            <w:pPr>
              <w:pStyle w:val="afff2"/>
              <w:rPr>
                <w:lang w:eastAsia="ru-RU"/>
              </w:rPr>
            </w:pPr>
            <w:r w:rsidRPr="002B3690">
              <w:rPr>
                <w:lang w:eastAsia="ru-RU"/>
              </w:rPr>
              <w:t>8,1</w:t>
            </w:r>
          </w:p>
        </w:tc>
        <w:tc>
          <w:tcPr>
            <w:cnfStyle w:val="000010000000"/>
            <w:tcW w:w="646" w:type="dxa"/>
            <w:noWrap/>
            <w:hideMark/>
          </w:tcPr>
          <w:p w:rsidR="002B66F4" w:rsidRPr="002B3690" w:rsidRDefault="002B66F4" w:rsidP="00AC3956">
            <w:pPr>
              <w:pStyle w:val="afff2"/>
              <w:rPr>
                <w:lang w:eastAsia="ru-RU"/>
              </w:rPr>
            </w:pPr>
            <w:r w:rsidRPr="002B3690">
              <w:rPr>
                <w:lang w:eastAsia="ru-RU"/>
              </w:rPr>
              <w:t>9,4</w:t>
            </w:r>
          </w:p>
        </w:tc>
        <w:tc>
          <w:tcPr>
            <w:cnfStyle w:val="000001000000"/>
            <w:tcW w:w="646" w:type="dxa"/>
            <w:noWrap/>
            <w:hideMark/>
          </w:tcPr>
          <w:p w:rsidR="002B66F4" w:rsidRPr="002B3690" w:rsidRDefault="002B66F4" w:rsidP="00AC3956">
            <w:pPr>
              <w:pStyle w:val="afff2"/>
              <w:rPr>
                <w:lang w:eastAsia="ru-RU"/>
              </w:rPr>
            </w:pPr>
            <w:r w:rsidRPr="002B3690">
              <w:rPr>
                <w:lang w:eastAsia="ru-RU"/>
              </w:rPr>
              <w:t>9,8</w:t>
            </w:r>
          </w:p>
        </w:tc>
        <w:tc>
          <w:tcPr>
            <w:cnfStyle w:val="000010000000"/>
            <w:tcW w:w="646" w:type="dxa"/>
            <w:noWrap/>
            <w:hideMark/>
          </w:tcPr>
          <w:p w:rsidR="002B66F4" w:rsidRPr="002B3690" w:rsidRDefault="002B66F4" w:rsidP="00AC3956">
            <w:pPr>
              <w:pStyle w:val="afff2"/>
              <w:rPr>
                <w:lang w:eastAsia="ru-RU"/>
              </w:rPr>
            </w:pPr>
            <w:r w:rsidRPr="002B3690">
              <w:rPr>
                <w:lang w:eastAsia="ru-RU"/>
              </w:rPr>
              <w:t>8,9</w:t>
            </w:r>
          </w:p>
        </w:tc>
        <w:tc>
          <w:tcPr>
            <w:cnfStyle w:val="000001000000"/>
            <w:tcW w:w="645" w:type="dxa"/>
            <w:noWrap/>
            <w:hideMark/>
          </w:tcPr>
          <w:p w:rsidR="002B66F4" w:rsidRPr="002B3690" w:rsidRDefault="002B66F4" w:rsidP="00AC3956">
            <w:pPr>
              <w:pStyle w:val="afff2"/>
              <w:rPr>
                <w:lang w:eastAsia="ru-RU"/>
              </w:rPr>
            </w:pPr>
            <w:r w:rsidRPr="002B3690">
              <w:rPr>
                <w:lang w:eastAsia="ru-RU"/>
              </w:rPr>
              <w:t>9,8</w:t>
            </w:r>
          </w:p>
        </w:tc>
        <w:tc>
          <w:tcPr>
            <w:cnfStyle w:val="000010000000"/>
            <w:tcW w:w="646" w:type="dxa"/>
            <w:noWrap/>
            <w:hideMark/>
          </w:tcPr>
          <w:p w:rsidR="002B66F4" w:rsidRPr="002B3690" w:rsidRDefault="002B66F4" w:rsidP="00AC3956">
            <w:pPr>
              <w:pStyle w:val="afff2"/>
              <w:rPr>
                <w:lang w:eastAsia="ru-RU"/>
              </w:rPr>
            </w:pPr>
            <w:r w:rsidRPr="002B3690">
              <w:rPr>
                <w:lang w:eastAsia="ru-RU"/>
              </w:rPr>
              <w:t>9,1</w:t>
            </w:r>
          </w:p>
        </w:tc>
        <w:tc>
          <w:tcPr>
            <w:cnfStyle w:val="000001000000"/>
            <w:tcW w:w="646" w:type="dxa"/>
            <w:noWrap/>
            <w:hideMark/>
          </w:tcPr>
          <w:p w:rsidR="002B66F4" w:rsidRPr="002B3690" w:rsidRDefault="002B66F4" w:rsidP="00AC3956">
            <w:pPr>
              <w:pStyle w:val="afff2"/>
              <w:rPr>
                <w:lang w:eastAsia="ru-RU"/>
              </w:rPr>
            </w:pPr>
            <w:r w:rsidRPr="002B3690">
              <w:rPr>
                <w:lang w:eastAsia="ru-RU"/>
              </w:rPr>
              <w:t>20,0</w:t>
            </w:r>
          </w:p>
        </w:tc>
        <w:tc>
          <w:tcPr>
            <w:cnfStyle w:val="000010000000"/>
            <w:tcW w:w="646" w:type="dxa"/>
            <w:noWrap/>
            <w:hideMark/>
          </w:tcPr>
          <w:p w:rsidR="002B66F4" w:rsidRPr="002B3690" w:rsidRDefault="002B66F4" w:rsidP="00AC3956">
            <w:pPr>
              <w:pStyle w:val="afff2"/>
              <w:rPr>
                <w:lang w:eastAsia="ru-RU"/>
              </w:rPr>
            </w:pPr>
            <w:r w:rsidRPr="002B3690">
              <w:rPr>
                <w:lang w:eastAsia="ru-RU"/>
              </w:rPr>
              <w:t>6,4</w:t>
            </w:r>
          </w:p>
        </w:tc>
        <w:tc>
          <w:tcPr>
            <w:cnfStyle w:val="000001000000"/>
            <w:tcW w:w="646" w:type="dxa"/>
          </w:tcPr>
          <w:p w:rsidR="002B66F4" w:rsidRPr="002B66F4" w:rsidRDefault="002B66F4" w:rsidP="002B66F4">
            <w:pPr>
              <w:pStyle w:val="afff2"/>
              <w:rPr>
                <w:lang w:eastAsia="ru-RU"/>
              </w:rPr>
            </w:pPr>
            <w:r w:rsidRPr="002B66F4">
              <w:rPr>
                <w:lang w:eastAsia="ru-RU"/>
              </w:rPr>
              <w:t>2,9</w:t>
            </w:r>
          </w:p>
        </w:tc>
      </w:tr>
      <w:tr w:rsidR="002B66F4" w:rsidRPr="002B3690" w:rsidTr="002B66F4">
        <w:trPr>
          <w:trHeight w:val="645"/>
        </w:trPr>
        <w:tc>
          <w:tcPr>
            <w:cnfStyle w:val="000010000000"/>
            <w:tcW w:w="2518" w:type="dxa"/>
            <w:hideMark/>
          </w:tcPr>
          <w:p w:rsidR="002B66F4" w:rsidRPr="002B3690" w:rsidRDefault="002B66F4" w:rsidP="00AC3956">
            <w:pPr>
              <w:pStyle w:val="affa"/>
              <w:rPr>
                <w:lang w:eastAsia="ru-RU"/>
              </w:rPr>
            </w:pPr>
            <w:r w:rsidRPr="002B3690">
              <w:rPr>
                <w:lang w:eastAsia="ru-RU"/>
              </w:rPr>
              <w:t>предоставление прочих коммунальных, социальных и персональных услуг</w:t>
            </w:r>
          </w:p>
        </w:tc>
        <w:tc>
          <w:tcPr>
            <w:cnfStyle w:val="000001000000"/>
            <w:tcW w:w="645" w:type="dxa"/>
            <w:noWrap/>
            <w:hideMark/>
          </w:tcPr>
          <w:p w:rsidR="002B66F4" w:rsidRPr="002B3690" w:rsidRDefault="002B66F4" w:rsidP="00AC3956">
            <w:pPr>
              <w:pStyle w:val="afff2"/>
              <w:rPr>
                <w:lang w:eastAsia="ru-RU"/>
              </w:rPr>
            </w:pPr>
            <w:r w:rsidRPr="002B3690">
              <w:rPr>
                <w:lang w:eastAsia="ru-RU"/>
              </w:rPr>
              <w:t>11,9</w:t>
            </w:r>
          </w:p>
        </w:tc>
        <w:tc>
          <w:tcPr>
            <w:cnfStyle w:val="000010000000"/>
            <w:tcW w:w="646" w:type="dxa"/>
            <w:noWrap/>
            <w:hideMark/>
          </w:tcPr>
          <w:p w:rsidR="002B66F4" w:rsidRPr="002B3690" w:rsidRDefault="002B66F4" w:rsidP="00AC3956">
            <w:pPr>
              <w:pStyle w:val="afff2"/>
              <w:rPr>
                <w:lang w:eastAsia="ru-RU"/>
              </w:rPr>
            </w:pPr>
            <w:r w:rsidRPr="002B3690">
              <w:rPr>
                <w:lang w:eastAsia="ru-RU"/>
              </w:rPr>
              <w:t>8,6</w:t>
            </w:r>
          </w:p>
        </w:tc>
        <w:tc>
          <w:tcPr>
            <w:cnfStyle w:val="000001000000"/>
            <w:tcW w:w="646" w:type="dxa"/>
            <w:noWrap/>
            <w:hideMark/>
          </w:tcPr>
          <w:p w:rsidR="002B66F4" w:rsidRPr="002B3690" w:rsidRDefault="002B66F4" w:rsidP="00AC3956">
            <w:pPr>
              <w:pStyle w:val="afff2"/>
              <w:rPr>
                <w:lang w:eastAsia="ru-RU"/>
              </w:rPr>
            </w:pPr>
            <w:r w:rsidRPr="002B3690">
              <w:rPr>
                <w:lang w:eastAsia="ru-RU"/>
              </w:rPr>
              <w:t>13,8</w:t>
            </w:r>
          </w:p>
        </w:tc>
        <w:tc>
          <w:tcPr>
            <w:cnfStyle w:val="000010000000"/>
            <w:tcW w:w="646" w:type="dxa"/>
            <w:noWrap/>
            <w:hideMark/>
          </w:tcPr>
          <w:p w:rsidR="002B66F4" w:rsidRPr="002B3690" w:rsidRDefault="002B66F4" w:rsidP="00AC3956">
            <w:pPr>
              <w:pStyle w:val="afff2"/>
              <w:rPr>
                <w:lang w:eastAsia="ru-RU"/>
              </w:rPr>
            </w:pPr>
            <w:r w:rsidRPr="002B3690">
              <w:rPr>
                <w:lang w:eastAsia="ru-RU"/>
              </w:rPr>
              <w:t>14,6</w:t>
            </w:r>
          </w:p>
        </w:tc>
        <w:tc>
          <w:tcPr>
            <w:cnfStyle w:val="000001000000"/>
            <w:tcW w:w="645" w:type="dxa"/>
            <w:noWrap/>
            <w:hideMark/>
          </w:tcPr>
          <w:p w:rsidR="002B66F4" w:rsidRPr="002B3690" w:rsidRDefault="002B66F4" w:rsidP="00AC3956">
            <w:pPr>
              <w:pStyle w:val="afff2"/>
              <w:rPr>
                <w:lang w:eastAsia="ru-RU"/>
              </w:rPr>
            </w:pPr>
            <w:r w:rsidRPr="002B3690">
              <w:rPr>
                <w:lang w:eastAsia="ru-RU"/>
              </w:rPr>
              <w:t>12,6</w:t>
            </w:r>
          </w:p>
        </w:tc>
        <w:tc>
          <w:tcPr>
            <w:cnfStyle w:val="000010000000"/>
            <w:tcW w:w="646" w:type="dxa"/>
            <w:noWrap/>
            <w:hideMark/>
          </w:tcPr>
          <w:p w:rsidR="002B66F4" w:rsidRPr="002B3690" w:rsidRDefault="002B66F4" w:rsidP="00AC3956">
            <w:pPr>
              <w:pStyle w:val="afff2"/>
              <w:rPr>
                <w:lang w:eastAsia="ru-RU"/>
              </w:rPr>
            </w:pPr>
            <w:r w:rsidRPr="002B3690">
              <w:rPr>
                <w:lang w:eastAsia="ru-RU"/>
              </w:rPr>
              <w:t>13,9</w:t>
            </w:r>
          </w:p>
        </w:tc>
        <w:tc>
          <w:tcPr>
            <w:cnfStyle w:val="000001000000"/>
            <w:tcW w:w="646" w:type="dxa"/>
            <w:noWrap/>
            <w:hideMark/>
          </w:tcPr>
          <w:p w:rsidR="002B66F4" w:rsidRPr="002B3690" w:rsidRDefault="002B66F4" w:rsidP="00AC3956">
            <w:pPr>
              <w:pStyle w:val="afff2"/>
              <w:rPr>
                <w:lang w:eastAsia="ru-RU"/>
              </w:rPr>
            </w:pPr>
            <w:r w:rsidRPr="002B3690">
              <w:rPr>
                <w:lang w:eastAsia="ru-RU"/>
              </w:rPr>
              <w:t>9,8</w:t>
            </w:r>
          </w:p>
        </w:tc>
        <w:tc>
          <w:tcPr>
            <w:cnfStyle w:val="000010000000"/>
            <w:tcW w:w="646" w:type="dxa"/>
            <w:noWrap/>
            <w:hideMark/>
          </w:tcPr>
          <w:p w:rsidR="002B66F4" w:rsidRPr="002B3690" w:rsidRDefault="002B66F4" w:rsidP="00AC3956">
            <w:pPr>
              <w:pStyle w:val="afff2"/>
              <w:rPr>
                <w:lang w:eastAsia="ru-RU"/>
              </w:rPr>
            </w:pPr>
            <w:r w:rsidRPr="002B3690">
              <w:rPr>
                <w:lang w:eastAsia="ru-RU"/>
              </w:rPr>
              <w:t>15,3</w:t>
            </w:r>
          </w:p>
        </w:tc>
        <w:tc>
          <w:tcPr>
            <w:cnfStyle w:val="000001000000"/>
            <w:tcW w:w="646" w:type="dxa"/>
          </w:tcPr>
          <w:p w:rsidR="002B66F4" w:rsidRPr="002B66F4" w:rsidRDefault="002B66F4" w:rsidP="002B66F4">
            <w:pPr>
              <w:pStyle w:val="afff2"/>
              <w:rPr>
                <w:lang w:eastAsia="ru-RU"/>
              </w:rPr>
            </w:pPr>
            <w:r w:rsidRPr="002B66F4">
              <w:rPr>
                <w:lang w:eastAsia="ru-RU"/>
              </w:rPr>
              <w:t>14,2</w:t>
            </w:r>
          </w:p>
        </w:tc>
      </w:tr>
    </w:tbl>
    <w:p w:rsidR="00D20C53" w:rsidRDefault="00D20C53" w:rsidP="00D20C53">
      <w:pPr>
        <w:rPr>
          <w:rStyle w:val="affd"/>
        </w:rPr>
      </w:pPr>
    </w:p>
    <w:p w:rsidR="00D20C53" w:rsidRPr="003B61FE" w:rsidRDefault="00D20C53" w:rsidP="00D20C53">
      <w:pPr>
        <w:rPr>
          <w:rStyle w:val="affd"/>
        </w:rPr>
      </w:pPr>
      <w:r w:rsidRPr="003B61FE">
        <w:rPr>
          <w:rStyle w:val="affd"/>
        </w:rPr>
        <w:t xml:space="preserve">Источник: </w:t>
      </w:r>
      <w:r>
        <w:rPr>
          <w:rStyle w:val="affd"/>
        </w:rPr>
        <w:t>ФБК</w:t>
      </w:r>
    </w:p>
    <w:p w:rsidR="006664F1" w:rsidRPr="001245B7" w:rsidRDefault="006664F1" w:rsidP="006664F1">
      <w:pPr>
        <w:spacing w:after="0" w:line="360" w:lineRule="auto"/>
        <w:ind w:left="360"/>
        <w:rPr>
          <w:rFonts w:ascii="Times New Roman" w:hAnsi="Times New Roman" w:cs="Times New Roman"/>
          <w:szCs w:val="24"/>
          <w:lang w:eastAsia="ru-RU"/>
        </w:rPr>
      </w:pPr>
    </w:p>
    <w:p w:rsidR="005953F8" w:rsidRPr="005953F8" w:rsidRDefault="005953F8" w:rsidP="005953F8"/>
    <w:p w:rsidR="00635850" w:rsidRPr="003B21B5" w:rsidRDefault="00635850" w:rsidP="004D028D">
      <w:pPr>
        <w:pStyle w:val="aff7"/>
      </w:pPr>
    </w:p>
    <w:p w:rsidR="002360B4" w:rsidRDefault="002360B4">
      <w:pPr>
        <w:spacing w:after="0" w:line="240" w:lineRule="auto"/>
        <w:jc w:val="left"/>
        <w:rPr>
          <w:lang w:eastAsia="ru-RU"/>
        </w:rPr>
      </w:pPr>
      <w:r>
        <w:rPr>
          <w:lang w:eastAsia="ru-RU"/>
        </w:rPr>
        <w:br w:type="page"/>
      </w:r>
    </w:p>
    <w:p w:rsidR="002360B4" w:rsidRPr="00AD3111" w:rsidRDefault="003B61FE" w:rsidP="003B61FE">
      <w:pPr>
        <w:pStyle w:val="afffb"/>
      </w:pPr>
      <w:bookmarkStart w:id="33" w:name="_Toc430777476"/>
      <w:r>
        <w:lastRenderedPageBreak/>
        <w:t xml:space="preserve">Приложение </w:t>
      </w:r>
      <w:fldSimple w:instr=" SEQ Приложение \* ARABIC ">
        <w:r w:rsidR="00972676">
          <w:rPr>
            <w:noProof/>
          </w:rPr>
          <w:t>2</w:t>
        </w:r>
      </w:fldSimple>
      <w:r>
        <w:t xml:space="preserve"> </w:t>
      </w:r>
      <w:r w:rsidRPr="0032380B">
        <w:t>Классификация Всемирного банка стран по уровню доходов, 2013 г.</w:t>
      </w:r>
      <w:bookmarkEnd w:id="33"/>
    </w:p>
    <w:p w:rsidR="002360B4" w:rsidRPr="003B61FE" w:rsidRDefault="002360B4" w:rsidP="002360B4">
      <w:pPr>
        <w:pStyle w:val="afffe"/>
        <w:shd w:val="clear" w:color="auto" w:fill="FFFFFF" w:themeFill="background1"/>
        <w:spacing w:before="0" w:beforeAutospacing="0" w:after="0" w:afterAutospacing="0" w:line="300" w:lineRule="atLeast"/>
        <w:textAlignment w:val="baseline"/>
        <w:rPr>
          <w:rStyle w:val="affc"/>
        </w:rPr>
      </w:pPr>
      <w:bookmarkStart w:id="34" w:name="Low_income"/>
      <w:bookmarkEnd w:id="34"/>
      <w:r w:rsidRPr="003B61FE">
        <w:rPr>
          <w:rStyle w:val="affc"/>
        </w:rPr>
        <w:t>Страны с низким уровнем дохода</w:t>
      </w:r>
      <w:r w:rsidR="00B322FD">
        <w:rPr>
          <w:rStyle w:val="af7"/>
          <w:rFonts w:cs="Arial"/>
          <w:b/>
          <w:bCs/>
          <w:color w:val="512177"/>
        </w:rPr>
        <w:footnoteReference w:id="45"/>
      </w:r>
      <w:r w:rsidRPr="003B61FE">
        <w:rPr>
          <w:rStyle w:val="affc"/>
        </w:rPr>
        <w:t xml:space="preserve"> ($1,045 и менее) – 34 страны</w:t>
      </w:r>
    </w:p>
    <w:tbl>
      <w:tblPr>
        <w:tblStyle w:val="14"/>
        <w:tblW w:w="5000" w:type="pct"/>
        <w:tblLook w:val="0680"/>
      </w:tblPr>
      <w:tblGrid>
        <w:gridCol w:w="2717"/>
        <w:gridCol w:w="2717"/>
        <w:gridCol w:w="2718"/>
      </w:tblGrid>
      <w:tr w:rsidR="002360B4" w:rsidRPr="00AD3111" w:rsidTr="003B61FE">
        <w:tc>
          <w:tcPr>
            <w:tcW w:w="1666" w:type="pct"/>
            <w:hideMark/>
          </w:tcPr>
          <w:p w:rsidR="002360B4" w:rsidRPr="00AD3111" w:rsidRDefault="002360B4" w:rsidP="003B61FE">
            <w:pPr>
              <w:pStyle w:val="affa"/>
              <w:rPr>
                <w:lang w:eastAsia="ru-RU"/>
              </w:rPr>
            </w:pPr>
            <w:r w:rsidRPr="00AD3111">
              <w:rPr>
                <w:lang w:eastAsia="ru-RU"/>
              </w:rPr>
              <w:t>Афганистан</w:t>
            </w:r>
          </w:p>
        </w:tc>
        <w:tc>
          <w:tcPr>
            <w:tcW w:w="1666" w:type="pct"/>
            <w:hideMark/>
          </w:tcPr>
          <w:p w:rsidR="002360B4" w:rsidRPr="00AD3111" w:rsidRDefault="002360B4" w:rsidP="003B61FE">
            <w:pPr>
              <w:pStyle w:val="affa"/>
              <w:rPr>
                <w:lang w:eastAsia="ru-RU"/>
              </w:rPr>
            </w:pPr>
            <w:r w:rsidRPr="00AD3111">
              <w:rPr>
                <w:lang w:eastAsia="ru-RU"/>
              </w:rPr>
              <w:t>Гамбия</w:t>
            </w:r>
          </w:p>
        </w:tc>
        <w:tc>
          <w:tcPr>
            <w:tcW w:w="1667" w:type="pct"/>
            <w:hideMark/>
          </w:tcPr>
          <w:p w:rsidR="002360B4" w:rsidRPr="00AD3111" w:rsidRDefault="002360B4" w:rsidP="003B61FE">
            <w:pPr>
              <w:pStyle w:val="affa"/>
              <w:rPr>
                <w:lang w:eastAsia="ru-RU"/>
              </w:rPr>
            </w:pPr>
            <w:r w:rsidRPr="00AD3111">
              <w:rPr>
                <w:lang w:eastAsia="ru-RU"/>
              </w:rPr>
              <w:t>Непал</w:t>
            </w:r>
          </w:p>
        </w:tc>
      </w:tr>
      <w:tr w:rsidR="002360B4" w:rsidRPr="00AD3111" w:rsidTr="003B61FE">
        <w:tc>
          <w:tcPr>
            <w:tcW w:w="1666" w:type="pct"/>
            <w:hideMark/>
          </w:tcPr>
          <w:p w:rsidR="002360B4" w:rsidRPr="00AD3111" w:rsidRDefault="002360B4" w:rsidP="003B61FE">
            <w:pPr>
              <w:pStyle w:val="affa"/>
              <w:rPr>
                <w:lang w:eastAsia="ru-RU"/>
              </w:rPr>
            </w:pPr>
            <w:r w:rsidRPr="00AD3111">
              <w:rPr>
                <w:lang w:eastAsia="ru-RU"/>
              </w:rPr>
              <w:t>Бангладеш</w:t>
            </w:r>
          </w:p>
        </w:tc>
        <w:tc>
          <w:tcPr>
            <w:tcW w:w="1666" w:type="pct"/>
            <w:hideMark/>
          </w:tcPr>
          <w:p w:rsidR="002360B4" w:rsidRPr="00AD3111" w:rsidRDefault="002360B4" w:rsidP="003B61FE">
            <w:pPr>
              <w:pStyle w:val="affa"/>
              <w:rPr>
                <w:lang w:eastAsia="ru-RU"/>
              </w:rPr>
            </w:pPr>
            <w:r w:rsidRPr="00AD3111">
              <w:rPr>
                <w:lang w:eastAsia="ru-RU"/>
              </w:rPr>
              <w:t>Гвинея</w:t>
            </w:r>
          </w:p>
        </w:tc>
        <w:tc>
          <w:tcPr>
            <w:tcW w:w="1667" w:type="pct"/>
            <w:hideMark/>
          </w:tcPr>
          <w:p w:rsidR="002360B4" w:rsidRPr="00AD3111" w:rsidRDefault="002360B4" w:rsidP="003B61FE">
            <w:pPr>
              <w:pStyle w:val="affa"/>
              <w:rPr>
                <w:lang w:eastAsia="ru-RU"/>
              </w:rPr>
            </w:pPr>
            <w:r w:rsidRPr="00AD3111">
              <w:rPr>
                <w:lang w:eastAsia="ru-RU"/>
              </w:rPr>
              <w:t>Нигер</w:t>
            </w:r>
          </w:p>
        </w:tc>
      </w:tr>
      <w:tr w:rsidR="002360B4" w:rsidRPr="00AD3111" w:rsidTr="003B61FE">
        <w:tc>
          <w:tcPr>
            <w:tcW w:w="1666" w:type="pct"/>
            <w:hideMark/>
          </w:tcPr>
          <w:p w:rsidR="002360B4" w:rsidRPr="00AD3111" w:rsidRDefault="002360B4" w:rsidP="003B61FE">
            <w:pPr>
              <w:pStyle w:val="affa"/>
              <w:rPr>
                <w:lang w:eastAsia="ru-RU"/>
              </w:rPr>
            </w:pPr>
            <w:r w:rsidRPr="00AD3111">
              <w:rPr>
                <w:lang w:eastAsia="ru-RU"/>
              </w:rPr>
              <w:t>Бенин</w:t>
            </w:r>
          </w:p>
        </w:tc>
        <w:tc>
          <w:tcPr>
            <w:tcW w:w="1666" w:type="pct"/>
            <w:hideMark/>
          </w:tcPr>
          <w:p w:rsidR="002360B4" w:rsidRPr="00AD3111" w:rsidRDefault="002360B4" w:rsidP="003B61FE">
            <w:pPr>
              <w:pStyle w:val="affa"/>
              <w:rPr>
                <w:lang w:eastAsia="ru-RU"/>
              </w:rPr>
            </w:pPr>
            <w:r w:rsidRPr="00AD3111">
              <w:rPr>
                <w:lang w:eastAsia="ru-RU"/>
              </w:rPr>
              <w:t>Гвинея-Бисау</w:t>
            </w:r>
          </w:p>
        </w:tc>
        <w:tc>
          <w:tcPr>
            <w:tcW w:w="1667" w:type="pct"/>
            <w:hideMark/>
          </w:tcPr>
          <w:p w:rsidR="002360B4" w:rsidRPr="00AD3111" w:rsidRDefault="002360B4" w:rsidP="003B61FE">
            <w:pPr>
              <w:pStyle w:val="affa"/>
              <w:rPr>
                <w:lang w:eastAsia="ru-RU"/>
              </w:rPr>
            </w:pPr>
            <w:r w:rsidRPr="00AD3111">
              <w:rPr>
                <w:lang w:eastAsia="ru-RU"/>
              </w:rPr>
              <w:t>Руанда</w:t>
            </w:r>
          </w:p>
        </w:tc>
      </w:tr>
      <w:tr w:rsidR="002360B4" w:rsidRPr="00AD3111" w:rsidTr="003B61FE">
        <w:tc>
          <w:tcPr>
            <w:tcW w:w="1666" w:type="pct"/>
            <w:hideMark/>
          </w:tcPr>
          <w:p w:rsidR="002360B4" w:rsidRPr="00AD3111" w:rsidRDefault="002360B4" w:rsidP="003B61FE">
            <w:pPr>
              <w:pStyle w:val="affa"/>
              <w:rPr>
                <w:lang w:eastAsia="ru-RU"/>
              </w:rPr>
            </w:pPr>
            <w:proofErr w:type="spellStart"/>
            <w:proofErr w:type="gramStart"/>
            <w:r w:rsidRPr="00AD3111">
              <w:rPr>
                <w:lang w:eastAsia="ru-RU"/>
              </w:rPr>
              <w:t>Буркина</w:t>
            </w:r>
            <w:proofErr w:type="spellEnd"/>
            <w:r w:rsidRPr="00AD3111">
              <w:rPr>
                <w:lang w:eastAsia="ru-RU"/>
              </w:rPr>
              <w:t xml:space="preserve"> </w:t>
            </w:r>
            <w:proofErr w:type="spellStart"/>
            <w:r w:rsidRPr="00AD3111">
              <w:rPr>
                <w:lang w:eastAsia="ru-RU"/>
              </w:rPr>
              <w:t>Фасо</w:t>
            </w:r>
            <w:proofErr w:type="spellEnd"/>
            <w:proofErr w:type="gramEnd"/>
          </w:p>
        </w:tc>
        <w:tc>
          <w:tcPr>
            <w:tcW w:w="1666" w:type="pct"/>
            <w:hideMark/>
          </w:tcPr>
          <w:p w:rsidR="002360B4" w:rsidRPr="00AD3111" w:rsidRDefault="002360B4" w:rsidP="003B61FE">
            <w:pPr>
              <w:pStyle w:val="affa"/>
              <w:rPr>
                <w:lang w:eastAsia="ru-RU"/>
              </w:rPr>
            </w:pPr>
            <w:r w:rsidRPr="00AD3111">
              <w:rPr>
                <w:lang w:eastAsia="ru-RU"/>
              </w:rPr>
              <w:t>Гаити</w:t>
            </w:r>
          </w:p>
        </w:tc>
        <w:tc>
          <w:tcPr>
            <w:tcW w:w="1667" w:type="pct"/>
            <w:hideMark/>
          </w:tcPr>
          <w:p w:rsidR="002360B4" w:rsidRPr="00AD3111" w:rsidRDefault="002360B4" w:rsidP="003B61FE">
            <w:pPr>
              <w:pStyle w:val="affa"/>
              <w:rPr>
                <w:lang w:eastAsia="ru-RU"/>
              </w:rPr>
            </w:pPr>
            <w:r w:rsidRPr="00AD3111">
              <w:rPr>
                <w:lang w:eastAsia="ru-RU"/>
              </w:rPr>
              <w:t xml:space="preserve">Сьерра </w:t>
            </w:r>
            <w:proofErr w:type="gramStart"/>
            <w:r w:rsidRPr="00AD3111">
              <w:rPr>
                <w:lang w:eastAsia="ru-RU"/>
              </w:rPr>
              <w:t>Лионе</w:t>
            </w:r>
            <w:proofErr w:type="gramEnd"/>
          </w:p>
        </w:tc>
      </w:tr>
      <w:tr w:rsidR="002360B4" w:rsidRPr="00AD3111" w:rsidTr="003B61FE">
        <w:tc>
          <w:tcPr>
            <w:tcW w:w="1666" w:type="pct"/>
            <w:hideMark/>
          </w:tcPr>
          <w:p w:rsidR="002360B4" w:rsidRPr="00AD3111" w:rsidRDefault="002360B4" w:rsidP="003B61FE">
            <w:pPr>
              <w:pStyle w:val="affa"/>
              <w:rPr>
                <w:lang w:eastAsia="ru-RU"/>
              </w:rPr>
            </w:pPr>
            <w:r w:rsidRPr="00AD3111">
              <w:rPr>
                <w:lang w:eastAsia="ru-RU"/>
              </w:rPr>
              <w:t>Бурунди</w:t>
            </w:r>
          </w:p>
        </w:tc>
        <w:tc>
          <w:tcPr>
            <w:tcW w:w="1666" w:type="pct"/>
            <w:hideMark/>
          </w:tcPr>
          <w:p w:rsidR="002360B4" w:rsidRPr="00AD3111" w:rsidRDefault="002360B4" w:rsidP="003B61FE">
            <w:pPr>
              <w:pStyle w:val="affa"/>
              <w:rPr>
                <w:lang w:eastAsia="ru-RU"/>
              </w:rPr>
            </w:pPr>
            <w:r w:rsidRPr="00AD3111">
              <w:rPr>
                <w:lang w:eastAsia="ru-RU"/>
              </w:rPr>
              <w:t>Кения</w:t>
            </w:r>
          </w:p>
        </w:tc>
        <w:tc>
          <w:tcPr>
            <w:tcW w:w="1667" w:type="pct"/>
            <w:hideMark/>
          </w:tcPr>
          <w:p w:rsidR="002360B4" w:rsidRPr="00AD3111" w:rsidRDefault="002360B4" w:rsidP="003B61FE">
            <w:pPr>
              <w:pStyle w:val="affa"/>
              <w:rPr>
                <w:lang w:eastAsia="ru-RU"/>
              </w:rPr>
            </w:pPr>
            <w:r w:rsidRPr="00AD3111">
              <w:rPr>
                <w:lang w:eastAsia="ru-RU"/>
              </w:rPr>
              <w:t>Сомали</w:t>
            </w:r>
          </w:p>
        </w:tc>
      </w:tr>
      <w:tr w:rsidR="002360B4" w:rsidRPr="00AD3111" w:rsidTr="003B61FE">
        <w:tc>
          <w:tcPr>
            <w:tcW w:w="1666" w:type="pct"/>
            <w:hideMark/>
          </w:tcPr>
          <w:p w:rsidR="002360B4" w:rsidRPr="00AD3111" w:rsidRDefault="002360B4" w:rsidP="003B61FE">
            <w:pPr>
              <w:pStyle w:val="affa"/>
              <w:rPr>
                <w:lang w:eastAsia="ru-RU"/>
              </w:rPr>
            </w:pPr>
            <w:r w:rsidRPr="00AD3111">
              <w:rPr>
                <w:lang w:eastAsia="ru-RU"/>
              </w:rPr>
              <w:t>Камбоджа</w:t>
            </w:r>
          </w:p>
        </w:tc>
        <w:tc>
          <w:tcPr>
            <w:tcW w:w="1666" w:type="pct"/>
            <w:hideMark/>
          </w:tcPr>
          <w:p w:rsidR="002360B4" w:rsidRPr="00AD3111" w:rsidRDefault="002360B4" w:rsidP="003B61FE">
            <w:pPr>
              <w:pStyle w:val="affa"/>
              <w:rPr>
                <w:lang w:eastAsia="ru-RU"/>
              </w:rPr>
            </w:pPr>
            <w:r w:rsidRPr="00AD3111">
              <w:rPr>
                <w:lang w:eastAsia="ru-RU"/>
              </w:rPr>
              <w:t>Демократическая республика Корея</w:t>
            </w:r>
          </w:p>
        </w:tc>
        <w:tc>
          <w:tcPr>
            <w:tcW w:w="1667" w:type="pct"/>
            <w:hideMark/>
          </w:tcPr>
          <w:p w:rsidR="002360B4" w:rsidRPr="00AD3111" w:rsidRDefault="002360B4" w:rsidP="003B61FE">
            <w:pPr>
              <w:pStyle w:val="affa"/>
              <w:rPr>
                <w:lang w:eastAsia="ru-RU"/>
              </w:rPr>
            </w:pPr>
            <w:r w:rsidRPr="00AD3111">
              <w:rPr>
                <w:lang w:eastAsia="ru-RU"/>
              </w:rPr>
              <w:t>Таджикистан</w:t>
            </w:r>
          </w:p>
        </w:tc>
      </w:tr>
      <w:tr w:rsidR="002360B4" w:rsidRPr="00AD3111" w:rsidTr="003B61FE">
        <w:tc>
          <w:tcPr>
            <w:tcW w:w="1666" w:type="pct"/>
            <w:hideMark/>
          </w:tcPr>
          <w:p w:rsidR="002360B4" w:rsidRPr="00AD3111" w:rsidRDefault="002360B4" w:rsidP="003B61FE">
            <w:pPr>
              <w:pStyle w:val="affa"/>
              <w:rPr>
                <w:lang w:eastAsia="ru-RU"/>
              </w:rPr>
            </w:pPr>
            <w:r w:rsidRPr="00AD3111">
              <w:rPr>
                <w:lang w:eastAsia="ru-RU"/>
              </w:rPr>
              <w:t>Центральная Африканская Республика</w:t>
            </w:r>
          </w:p>
        </w:tc>
        <w:tc>
          <w:tcPr>
            <w:tcW w:w="1666" w:type="pct"/>
            <w:hideMark/>
          </w:tcPr>
          <w:p w:rsidR="002360B4" w:rsidRPr="00AD3111" w:rsidRDefault="002360B4" w:rsidP="003B61FE">
            <w:pPr>
              <w:pStyle w:val="affa"/>
              <w:rPr>
                <w:lang w:eastAsia="ru-RU"/>
              </w:rPr>
            </w:pPr>
            <w:r w:rsidRPr="00AD3111">
              <w:rPr>
                <w:lang w:eastAsia="ru-RU"/>
              </w:rPr>
              <w:t>Либерия</w:t>
            </w:r>
          </w:p>
        </w:tc>
        <w:tc>
          <w:tcPr>
            <w:tcW w:w="1667" w:type="pct"/>
            <w:hideMark/>
          </w:tcPr>
          <w:p w:rsidR="002360B4" w:rsidRPr="00AD3111" w:rsidRDefault="002360B4" w:rsidP="003B61FE">
            <w:pPr>
              <w:pStyle w:val="affa"/>
              <w:rPr>
                <w:lang w:eastAsia="ru-RU"/>
              </w:rPr>
            </w:pPr>
            <w:r w:rsidRPr="00AD3111">
              <w:rPr>
                <w:lang w:eastAsia="ru-RU"/>
              </w:rPr>
              <w:t>Танзания</w:t>
            </w:r>
          </w:p>
        </w:tc>
      </w:tr>
      <w:tr w:rsidR="002360B4" w:rsidRPr="00AD3111" w:rsidTr="003B61FE">
        <w:tc>
          <w:tcPr>
            <w:tcW w:w="1666" w:type="pct"/>
            <w:hideMark/>
          </w:tcPr>
          <w:p w:rsidR="002360B4" w:rsidRPr="00AD3111" w:rsidRDefault="002360B4" w:rsidP="003B61FE">
            <w:pPr>
              <w:pStyle w:val="affa"/>
              <w:rPr>
                <w:lang w:eastAsia="ru-RU"/>
              </w:rPr>
            </w:pPr>
            <w:r w:rsidRPr="00AD3111">
              <w:rPr>
                <w:lang w:eastAsia="ru-RU"/>
              </w:rPr>
              <w:t>Чад</w:t>
            </w:r>
          </w:p>
        </w:tc>
        <w:tc>
          <w:tcPr>
            <w:tcW w:w="1666" w:type="pct"/>
            <w:hideMark/>
          </w:tcPr>
          <w:p w:rsidR="002360B4" w:rsidRPr="00AD3111" w:rsidRDefault="002360B4" w:rsidP="003B61FE">
            <w:pPr>
              <w:pStyle w:val="affa"/>
              <w:rPr>
                <w:lang w:eastAsia="ru-RU"/>
              </w:rPr>
            </w:pPr>
            <w:r w:rsidRPr="00AD3111">
              <w:rPr>
                <w:lang w:eastAsia="ru-RU"/>
              </w:rPr>
              <w:t>Мадагаскар</w:t>
            </w:r>
          </w:p>
        </w:tc>
        <w:tc>
          <w:tcPr>
            <w:tcW w:w="1667" w:type="pct"/>
            <w:hideMark/>
          </w:tcPr>
          <w:p w:rsidR="002360B4" w:rsidRPr="00AD3111" w:rsidRDefault="002360B4" w:rsidP="003B61FE">
            <w:pPr>
              <w:pStyle w:val="affa"/>
              <w:rPr>
                <w:lang w:eastAsia="ru-RU"/>
              </w:rPr>
            </w:pPr>
            <w:r w:rsidRPr="00AD3111">
              <w:rPr>
                <w:lang w:eastAsia="ru-RU"/>
              </w:rPr>
              <w:t>Того</w:t>
            </w:r>
          </w:p>
        </w:tc>
      </w:tr>
      <w:tr w:rsidR="002360B4" w:rsidRPr="00AD3111" w:rsidTr="003B61FE">
        <w:tc>
          <w:tcPr>
            <w:tcW w:w="1666" w:type="pct"/>
            <w:hideMark/>
          </w:tcPr>
          <w:p w:rsidR="002360B4" w:rsidRPr="00AD3111" w:rsidRDefault="002360B4" w:rsidP="003B61FE">
            <w:pPr>
              <w:pStyle w:val="affa"/>
              <w:rPr>
                <w:lang w:eastAsia="ru-RU"/>
              </w:rPr>
            </w:pPr>
            <w:r w:rsidRPr="00AD3111">
              <w:rPr>
                <w:lang w:eastAsia="ru-RU"/>
              </w:rPr>
              <w:t>Коморские острова</w:t>
            </w:r>
          </w:p>
        </w:tc>
        <w:tc>
          <w:tcPr>
            <w:tcW w:w="1666" w:type="pct"/>
            <w:hideMark/>
          </w:tcPr>
          <w:p w:rsidR="002360B4" w:rsidRPr="00AD3111" w:rsidRDefault="002360B4" w:rsidP="003B61FE">
            <w:pPr>
              <w:pStyle w:val="affa"/>
              <w:rPr>
                <w:lang w:eastAsia="ru-RU"/>
              </w:rPr>
            </w:pPr>
            <w:r w:rsidRPr="00AD3111">
              <w:rPr>
                <w:lang w:eastAsia="ru-RU"/>
              </w:rPr>
              <w:t>Малави</w:t>
            </w:r>
          </w:p>
        </w:tc>
        <w:tc>
          <w:tcPr>
            <w:tcW w:w="1667" w:type="pct"/>
            <w:hideMark/>
          </w:tcPr>
          <w:p w:rsidR="002360B4" w:rsidRPr="00AD3111" w:rsidRDefault="002360B4" w:rsidP="003B61FE">
            <w:pPr>
              <w:pStyle w:val="affa"/>
              <w:rPr>
                <w:lang w:eastAsia="ru-RU"/>
              </w:rPr>
            </w:pPr>
            <w:r w:rsidRPr="00AD3111">
              <w:rPr>
                <w:lang w:eastAsia="ru-RU"/>
              </w:rPr>
              <w:t>Уганда</w:t>
            </w:r>
          </w:p>
        </w:tc>
      </w:tr>
      <w:tr w:rsidR="002360B4" w:rsidRPr="00AD3111" w:rsidTr="003B61FE">
        <w:tc>
          <w:tcPr>
            <w:tcW w:w="1666" w:type="pct"/>
            <w:hideMark/>
          </w:tcPr>
          <w:p w:rsidR="002360B4" w:rsidRPr="00AD3111" w:rsidRDefault="002360B4" w:rsidP="003B61FE">
            <w:pPr>
              <w:pStyle w:val="affa"/>
              <w:rPr>
                <w:lang w:eastAsia="ru-RU"/>
              </w:rPr>
            </w:pPr>
            <w:r w:rsidRPr="00AD3111">
              <w:rPr>
                <w:lang w:eastAsia="ru-RU"/>
              </w:rPr>
              <w:t>Демократическая республика Конго</w:t>
            </w:r>
          </w:p>
        </w:tc>
        <w:tc>
          <w:tcPr>
            <w:tcW w:w="1666" w:type="pct"/>
            <w:hideMark/>
          </w:tcPr>
          <w:p w:rsidR="002360B4" w:rsidRPr="00AD3111" w:rsidRDefault="002360B4" w:rsidP="003B61FE">
            <w:pPr>
              <w:pStyle w:val="affa"/>
              <w:rPr>
                <w:lang w:eastAsia="ru-RU"/>
              </w:rPr>
            </w:pPr>
            <w:r w:rsidRPr="00AD3111">
              <w:rPr>
                <w:lang w:eastAsia="ru-RU"/>
              </w:rPr>
              <w:t>Мали</w:t>
            </w:r>
          </w:p>
        </w:tc>
        <w:tc>
          <w:tcPr>
            <w:tcW w:w="1667" w:type="pct"/>
            <w:hideMark/>
          </w:tcPr>
          <w:p w:rsidR="002360B4" w:rsidRPr="00AD3111" w:rsidRDefault="002360B4" w:rsidP="003B61FE">
            <w:pPr>
              <w:pStyle w:val="affa"/>
              <w:rPr>
                <w:lang w:eastAsia="ru-RU"/>
              </w:rPr>
            </w:pPr>
            <w:r w:rsidRPr="00AD3111">
              <w:rPr>
                <w:lang w:eastAsia="ru-RU"/>
              </w:rPr>
              <w:t>Зимбабве</w:t>
            </w:r>
          </w:p>
        </w:tc>
      </w:tr>
      <w:tr w:rsidR="002360B4" w:rsidRPr="00AD3111" w:rsidTr="003B61FE">
        <w:tc>
          <w:tcPr>
            <w:tcW w:w="1666" w:type="pct"/>
            <w:hideMark/>
          </w:tcPr>
          <w:p w:rsidR="002360B4" w:rsidRPr="00AD3111" w:rsidRDefault="002360B4" w:rsidP="003B61FE">
            <w:pPr>
              <w:pStyle w:val="affa"/>
              <w:rPr>
                <w:lang w:eastAsia="ru-RU"/>
              </w:rPr>
            </w:pPr>
            <w:r w:rsidRPr="00AD3111">
              <w:rPr>
                <w:lang w:eastAsia="ru-RU"/>
              </w:rPr>
              <w:t>Эритрея</w:t>
            </w:r>
          </w:p>
        </w:tc>
        <w:tc>
          <w:tcPr>
            <w:tcW w:w="1666" w:type="pct"/>
            <w:hideMark/>
          </w:tcPr>
          <w:p w:rsidR="002360B4" w:rsidRPr="00AD3111" w:rsidRDefault="002360B4" w:rsidP="003B61FE">
            <w:pPr>
              <w:pStyle w:val="affa"/>
              <w:rPr>
                <w:lang w:eastAsia="ru-RU"/>
              </w:rPr>
            </w:pPr>
            <w:r w:rsidRPr="00AD3111">
              <w:rPr>
                <w:lang w:eastAsia="ru-RU"/>
              </w:rPr>
              <w:t>Мозамбик</w:t>
            </w:r>
          </w:p>
        </w:tc>
        <w:tc>
          <w:tcPr>
            <w:tcW w:w="1667" w:type="pct"/>
            <w:hideMark/>
          </w:tcPr>
          <w:p w:rsidR="002360B4" w:rsidRPr="00AD3111" w:rsidRDefault="002360B4" w:rsidP="003B61FE">
            <w:pPr>
              <w:pStyle w:val="affa"/>
              <w:rPr>
                <w:lang w:eastAsia="ru-RU"/>
              </w:rPr>
            </w:pPr>
            <w:r w:rsidRPr="00AD3111">
              <w:rPr>
                <w:lang w:eastAsia="ru-RU"/>
              </w:rPr>
              <w:t> </w:t>
            </w:r>
          </w:p>
        </w:tc>
      </w:tr>
      <w:tr w:rsidR="002360B4" w:rsidRPr="00AD3111" w:rsidTr="003B61FE">
        <w:tc>
          <w:tcPr>
            <w:tcW w:w="1666" w:type="pct"/>
            <w:hideMark/>
          </w:tcPr>
          <w:p w:rsidR="002360B4" w:rsidRPr="00AD3111" w:rsidRDefault="002360B4" w:rsidP="003B61FE">
            <w:pPr>
              <w:pStyle w:val="affa"/>
              <w:rPr>
                <w:lang w:eastAsia="ru-RU"/>
              </w:rPr>
            </w:pPr>
            <w:r w:rsidRPr="00AD3111">
              <w:rPr>
                <w:lang w:eastAsia="ru-RU"/>
              </w:rPr>
              <w:t>Эфиопия</w:t>
            </w:r>
          </w:p>
        </w:tc>
        <w:tc>
          <w:tcPr>
            <w:tcW w:w="1666" w:type="pct"/>
            <w:hideMark/>
          </w:tcPr>
          <w:p w:rsidR="002360B4" w:rsidRPr="00AD3111" w:rsidRDefault="002360B4" w:rsidP="003B61FE">
            <w:pPr>
              <w:pStyle w:val="affa"/>
              <w:rPr>
                <w:lang w:eastAsia="ru-RU"/>
              </w:rPr>
            </w:pPr>
            <w:proofErr w:type="spellStart"/>
            <w:r w:rsidRPr="00AD3111">
              <w:rPr>
                <w:lang w:eastAsia="ru-RU"/>
              </w:rPr>
              <w:t>Мьянмар</w:t>
            </w:r>
            <w:proofErr w:type="spellEnd"/>
          </w:p>
        </w:tc>
        <w:tc>
          <w:tcPr>
            <w:tcW w:w="1667" w:type="pct"/>
            <w:hideMark/>
          </w:tcPr>
          <w:p w:rsidR="002360B4" w:rsidRPr="00AD3111" w:rsidRDefault="002360B4" w:rsidP="003B61FE">
            <w:pPr>
              <w:pStyle w:val="affa"/>
              <w:rPr>
                <w:lang w:eastAsia="ru-RU"/>
              </w:rPr>
            </w:pPr>
            <w:r w:rsidRPr="00AD3111">
              <w:rPr>
                <w:lang w:eastAsia="ru-RU"/>
              </w:rPr>
              <w:t> </w:t>
            </w:r>
          </w:p>
        </w:tc>
      </w:tr>
    </w:tbl>
    <w:p w:rsidR="002360B4" w:rsidRPr="003B61FE" w:rsidRDefault="002360B4" w:rsidP="002360B4">
      <w:pPr>
        <w:shd w:val="clear" w:color="auto" w:fill="FFFFFF" w:themeFill="background1"/>
        <w:spacing w:after="0" w:line="300" w:lineRule="atLeast"/>
        <w:textAlignment w:val="baseline"/>
        <w:rPr>
          <w:rStyle w:val="affc"/>
        </w:rPr>
      </w:pPr>
      <w:bookmarkStart w:id="35" w:name="Lower_middle_income"/>
      <w:bookmarkEnd w:id="35"/>
      <w:r w:rsidRPr="003B61FE">
        <w:rPr>
          <w:rStyle w:val="affc"/>
        </w:rPr>
        <w:t>Страны с уровнем дохода ниже среднего (от $1,046 до $4,125) – 50 стран</w:t>
      </w:r>
    </w:p>
    <w:tbl>
      <w:tblPr>
        <w:tblStyle w:val="14"/>
        <w:tblW w:w="5000" w:type="pct"/>
        <w:tblLook w:val="0680"/>
      </w:tblPr>
      <w:tblGrid>
        <w:gridCol w:w="2717"/>
        <w:gridCol w:w="2717"/>
        <w:gridCol w:w="2718"/>
      </w:tblGrid>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Армения</w:t>
            </w:r>
          </w:p>
        </w:tc>
        <w:tc>
          <w:tcPr>
            <w:tcW w:w="1650" w:type="pct"/>
            <w:hideMark/>
          </w:tcPr>
          <w:p w:rsidR="002360B4" w:rsidRPr="00AD3111" w:rsidRDefault="002360B4" w:rsidP="003B61FE">
            <w:pPr>
              <w:pStyle w:val="affa"/>
              <w:rPr>
                <w:lang w:eastAsia="ru-RU"/>
              </w:rPr>
            </w:pPr>
            <w:proofErr w:type="spellStart"/>
            <w:r w:rsidRPr="00AD3111">
              <w:rPr>
                <w:lang w:eastAsia="ru-RU"/>
              </w:rPr>
              <w:t>Кирибати</w:t>
            </w:r>
            <w:proofErr w:type="spellEnd"/>
          </w:p>
        </w:tc>
        <w:tc>
          <w:tcPr>
            <w:tcW w:w="1650" w:type="pct"/>
            <w:hideMark/>
          </w:tcPr>
          <w:p w:rsidR="002360B4" w:rsidRPr="00AD3111" w:rsidRDefault="002360B4" w:rsidP="003B61FE">
            <w:pPr>
              <w:pStyle w:val="affa"/>
              <w:rPr>
                <w:lang w:eastAsia="ru-RU"/>
              </w:rPr>
            </w:pPr>
            <w:r w:rsidRPr="00AD3111">
              <w:rPr>
                <w:lang w:eastAsia="ru-RU"/>
              </w:rPr>
              <w:t>Сан-Томе́ и</w:t>
            </w:r>
            <w:proofErr w:type="gramStart"/>
            <w:r w:rsidRPr="00AD3111">
              <w:rPr>
                <w:lang w:eastAsia="ru-RU"/>
              </w:rPr>
              <w:t xml:space="preserve"> </w:t>
            </w:r>
            <w:proofErr w:type="spellStart"/>
            <w:r w:rsidRPr="00AD3111">
              <w:rPr>
                <w:lang w:eastAsia="ru-RU"/>
              </w:rPr>
              <w:t>П</w:t>
            </w:r>
            <w:proofErr w:type="gramEnd"/>
            <w:r w:rsidRPr="00AD3111">
              <w:rPr>
                <w:lang w:eastAsia="ru-RU"/>
              </w:rPr>
              <w:t>ри́нсипи</w:t>
            </w:r>
            <w:proofErr w:type="spellEnd"/>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Бутан</w:t>
            </w:r>
          </w:p>
        </w:tc>
        <w:tc>
          <w:tcPr>
            <w:tcW w:w="1650" w:type="pct"/>
            <w:hideMark/>
          </w:tcPr>
          <w:p w:rsidR="002360B4" w:rsidRPr="00AD3111" w:rsidRDefault="002360B4" w:rsidP="003B61FE">
            <w:pPr>
              <w:pStyle w:val="affa"/>
              <w:rPr>
                <w:lang w:eastAsia="ru-RU"/>
              </w:rPr>
            </w:pPr>
            <w:r w:rsidRPr="00AD3111">
              <w:rPr>
                <w:lang w:eastAsia="ru-RU"/>
              </w:rPr>
              <w:t>Косово</w:t>
            </w:r>
          </w:p>
        </w:tc>
        <w:tc>
          <w:tcPr>
            <w:tcW w:w="1650" w:type="pct"/>
            <w:hideMark/>
          </w:tcPr>
          <w:p w:rsidR="002360B4" w:rsidRPr="00AD3111" w:rsidRDefault="002360B4" w:rsidP="003B61FE">
            <w:pPr>
              <w:pStyle w:val="affa"/>
              <w:rPr>
                <w:lang w:eastAsia="ru-RU"/>
              </w:rPr>
            </w:pPr>
            <w:r w:rsidRPr="00AD3111">
              <w:rPr>
                <w:lang w:eastAsia="ru-RU"/>
              </w:rPr>
              <w:t>Сенегал</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Боливия</w:t>
            </w:r>
          </w:p>
        </w:tc>
        <w:tc>
          <w:tcPr>
            <w:tcW w:w="1650" w:type="pct"/>
            <w:hideMark/>
          </w:tcPr>
          <w:p w:rsidR="002360B4" w:rsidRPr="00AD3111" w:rsidRDefault="002360B4" w:rsidP="003B61FE">
            <w:pPr>
              <w:pStyle w:val="affa"/>
              <w:rPr>
                <w:lang w:eastAsia="ru-RU"/>
              </w:rPr>
            </w:pPr>
            <w:proofErr w:type="spellStart"/>
            <w:r w:rsidRPr="00AD3111">
              <w:rPr>
                <w:lang w:eastAsia="ru-RU"/>
              </w:rPr>
              <w:t>Кыргызская</w:t>
            </w:r>
            <w:proofErr w:type="spellEnd"/>
            <w:r w:rsidRPr="00AD3111">
              <w:rPr>
                <w:lang w:eastAsia="ru-RU"/>
              </w:rPr>
              <w:t xml:space="preserve"> Республика</w:t>
            </w:r>
          </w:p>
        </w:tc>
        <w:tc>
          <w:tcPr>
            <w:tcW w:w="1650" w:type="pct"/>
            <w:hideMark/>
          </w:tcPr>
          <w:p w:rsidR="002360B4" w:rsidRPr="00AD3111" w:rsidRDefault="002360B4" w:rsidP="003B61FE">
            <w:pPr>
              <w:pStyle w:val="affa"/>
              <w:rPr>
                <w:lang w:eastAsia="ru-RU"/>
              </w:rPr>
            </w:pPr>
            <w:r w:rsidRPr="00AD3111">
              <w:rPr>
                <w:lang w:eastAsia="ru-RU"/>
              </w:rPr>
              <w:t>Соломоновы острова</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Камерун</w:t>
            </w:r>
          </w:p>
        </w:tc>
        <w:tc>
          <w:tcPr>
            <w:tcW w:w="1650" w:type="pct"/>
            <w:hideMark/>
          </w:tcPr>
          <w:p w:rsidR="002360B4" w:rsidRPr="00AD3111" w:rsidRDefault="002360B4" w:rsidP="003B61FE">
            <w:pPr>
              <w:pStyle w:val="affa"/>
              <w:rPr>
                <w:lang w:eastAsia="ru-RU"/>
              </w:rPr>
            </w:pPr>
            <w:r w:rsidRPr="00AD3111">
              <w:rPr>
                <w:lang w:eastAsia="ru-RU"/>
              </w:rPr>
              <w:t>Лаосская НДР</w:t>
            </w:r>
          </w:p>
        </w:tc>
        <w:tc>
          <w:tcPr>
            <w:tcW w:w="1650" w:type="pct"/>
            <w:hideMark/>
          </w:tcPr>
          <w:p w:rsidR="002360B4" w:rsidRPr="00AD3111" w:rsidRDefault="002360B4" w:rsidP="003B61FE">
            <w:pPr>
              <w:pStyle w:val="affa"/>
              <w:rPr>
                <w:lang w:eastAsia="ru-RU"/>
              </w:rPr>
            </w:pPr>
            <w:r w:rsidRPr="00AD3111">
              <w:rPr>
                <w:lang w:eastAsia="ru-RU"/>
              </w:rPr>
              <w:t>Южный Судан</w:t>
            </w:r>
          </w:p>
        </w:tc>
      </w:tr>
      <w:tr w:rsidR="002360B4" w:rsidRPr="00AD3111" w:rsidTr="003B61FE">
        <w:tc>
          <w:tcPr>
            <w:tcW w:w="1650" w:type="pct"/>
            <w:hideMark/>
          </w:tcPr>
          <w:p w:rsidR="002360B4" w:rsidRPr="00AD3111" w:rsidRDefault="002360B4" w:rsidP="003B61FE">
            <w:pPr>
              <w:pStyle w:val="affa"/>
              <w:rPr>
                <w:lang w:eastAsia="ru-RU"/>
              </w:rPr>
            </w:pPr>
            <w:proofErr w:type="spellStart"/>
            <w:proofErr w:type="gramStart"/>
            <w:r w:rsidRPr="00AD3111">
              <w:rPr>
                <w:lang w:eastAsia="ru-RU"/>
              </w:rPr>
              <w:t>Кабо</w:t>
            </w:r>
            <w:proofErr w:type="spellEnd"/>
            <w:r w:rsidRPr="00AD3111">
              <w:rPr>
                <w:lang w:eastAsia="ru-RU"/>
              </w:rPr>
              <w:t xml:space="preserve"> </w:t>
            </w:r>
            <w:proofErr w:type="spellStart"/>
            <w:r w:rsidRPr="00AD3111">
              <w:rPr>
                <w:lang w:eastAsia="ru-RU"/>
              </w:rPr>
              <w:t>Верде</w:t>
            </w:r>
            <w:proofErr w:type="spellEnd"/>
            <w:proofErr w:type="gramEnd"/>
          </w:p>
        </w:tc>
        <w:tc>
          <w:tcPr>
            <w:tcW w:w="1650" w:type="pct"/>
            <w:hideMark/>
          </w:tcPr>
          <w:p w:rsidR="002360B4" w:rsidRPr="00AD3111" w:rsidRDefault="002360B4" w:rsidP="003B61FE">
            <w:pPr>
              <w:pStyle w:val="affa"/>
              <w:rPr>
                <w:lang w:eastAsia="ru-RU"/>
              </w:rPr>
            </w:pPr>
            <w:r w:rsidRPr="00AD3111">
              <w:rPr>
                <w:lang w:eastAsia="ru-RU"/>
              </w:rPr>
              <w:t>Лесото</w:t>
            </w:r>
          </w:p>
        </w:tc>
        <w:tc>
          <w:tcPr>
            <w:tcW w:w="1650" w:type="pct"/>
            <w:hideMark/>
          </w:tcPr>
          <w:p w:rsidR="002360B4" w:rsidRPr="00AD3111" w:rsidRDefault="002360B4" w:rsidP="003B61FE">
            <w:pPr>
              <w:pStyle w:val="affa"/>
              <w:rPr>
                <w:lang w:eastAsia="ru-RU"/>
              </w:rPr>
            </w:pPr>
            <w:proofErr w:type="spellStart"/>
            <w:proofErr w:type="gramStart"/>
            <w:r w:rsidRPr="00AD3111">
              <w:rPr>
                <w:lang w:eastAsia="ru-RU"/>
              </w:rPr>
              <w:t>Шри</w:t>
            </w:r>
            <w:proofErr w:type="spellEnd"/>
            <w:r w:rsidRPr="00AD3111">
              <w:rPr>
                <w:lang w:eastAsia="ru-RU"/>
              </w:rPr>
              <w:t xml:space="preserve"> Ланка</w:t>
            </w:r>
            <w:proofErr w:type="gramEnd"/>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Республика Конго</w:t>
            </w:r>
          </w:p>
        </w:tc>
        <w:tc>
          <w:tcPr>
            <w:tcW w:w="1650" w:type="pct"/>
            <w:hideMark/>
          </w:tcPr>
          <w:p w:rsidR="002360B4" w:rsidRPr="00AD3111" w:rsidRDefault="002360B4" w:rsidP="003B61FE">
            <w:pPr>
              <w:pStyle w:val="affa"/>
              <w:rPr>
                <w:lang w:eastAsia="ru-RU"/>
              </w:rPr>
            </w:pPr>
            <w:r w:rsidRPr="00AD3111">
              <w:rPr>
                <w:lang w:eastAsia="ru-RU"/>
              </w:rPr>
              <w:t>Мавритания</w:t>
            </w:r>
          </w:p>
        </w:tc>
        <w:tc>
          <w:tcPr>
            <w:tcW w:w="1650" w:type="pct"/>
            <w:hideMark/>
          </w:tcPr>
          <w:p w:rsidR="002360B4" w:rsidRPr="00AD3111" w:rsidRDefault="002360B4" w:rsidP="003B61FE">
            <w:pPr>
              <w:pStyle w:val="affa"/>
              <w:rPr>
                <w:lang w:eastAsia="ru-RU"/>
              </w:rPr>
            </w:pPr>
            <w:r w:rsidRPr="00AD3111">
              <w:rPr>
                <w:lang w:eastAsia="ru-RU"/>
              </w:rPr>
              <w:t>Судан</w:t>
            </w:r>
          </w:p>
        </w:tc>
      </w:tr>
      <w:tr w:rsidR="002360B4" w:rsidRPr="00AD3111" w:rsidTr="003B61FE">
        <w:tc>
          <w:tcPr>
            <w:tcW w:w="1650" w:type="pct"/>
            <w:hideMark/>
          </w:tcPr>
          <w:p w:rsidR="002360B4" w:rsidRPr="00AD3111" w:rsidRDefault="002360B4" w:rsidP="003B61FE">
            <w:pPr>
              <w:pStyle w:val="affa"/>
              <w:rPr>
                <w:lang w:eastAsia="ru-RU"/>
              </w:rPr>
            </w:pPr>
            <w:proofErr w:type="spellStart"/>
            <w:r w:rsidRPr="00AD3111">
              <w:rPr>
                <w:lang w:eastAsia="ru-RU"/>
              </w:rPr>
              <w:t>Кот-д'Ивуар</w:t>
            </w:r>
            <w:proofErr w:type="spellEnd"/>
          </w:p>
        </w:tc>
        <w:tc>
          <w:tcPr>
            <w:tcW w:w="1650" w:type="pct"/>
            <w:hideMark/>
          </w:tcPr>
          <w:p w:rsidR="002360B4" w:rsidRPr="00AD3111" w:rsidRDefault="002360B4" w:rsidP="003B61FE">
            <w:pPr>
              <w:pStyle w:val="affa"/>
              <w:rPr>
                <w:lang w:eastAsia="ru-RU"/>
              </w:rPr>
            </w:pPr>
            <w:r w:rsidRPr="00AD3111">
              <w:rPr>
                <w:lang w:eastAsia="ru-RU"/>
              </w:rPr>
              <w:t>Федеративные Штаты Микронезии</w:t>
            </w:r>
          </w:p>
        </w:tc>
        <w:tc>
          <w:tcPr>
            <w:tcW w:w="1650" w:type="pct"/>
            <w:hideMark/>
          </w:tcPr>
          <w:p w:rsidR="002360B4" w:rsidRPr="00AD3111" w:rsidRDefault="002360B4" w:rsidP="003B61FE">
            <w:pPr>
              <w:pStyle w:val="affa"/>
              <w:rPr>
                <w:lang w:eastAsia="ru-RU"/>
              </w:rPr>
            </w:pPr>
            <w:r w:rsidRPr="00AD3111">
              <w:rPr>
                <w:lang w:eastAsia="ru-RU"/>
              </w:rPr>
              <w:t>Свазиленд</w:t>
            </w:r>
          </w:p>
        </w:tc>
      </w:tr>
      <w:tr w:rsidR="002360B4" w:rsidRPr="00AD3111" w:rsidTr="003B61FE">
        <w:tc>
          <w:tcPr>
            <w:tcW w:w="1650" w:type="pct"/>
            <w:hideMark/>
          </w:tcPr>
          <w:p w:rsidR="002360B4" w:rsidRPr="00AD3111" w:rsidRDefault="00A5505D" w:rsidP="003B61FE">
            <w:pPr>
              <w:pStyle w:val="affa"/>
              <w:rPr>
                <w:lang w:eastAsia="ru-RU"/>
              </w:rPr>
            </w:pPr>
            <w:hyperlink r:id="rId18" w:history="1">
              <w:r w:rsidR="002360B4" w:rsidRPr="00AD3111">
                <w:rPr>
                  <w:lang w:eastAsia="ru-RU"/>
                </w:rPr>
                <w:t>Джибути</w:t>
              </w:r>
            </w:hyperlink>
          </w:p>
        </w:tc>
        <w:tc>
          <w:tcPr>
            <w:tcW w:w="1650" w:type="pct"/>
            <w:hideMark/>
          </w:tcPr>
          <w:p w:rsidR="002360B4" w:rsidRPr="00AD3111" w:rsidRDefault="002360B4" w:rsidP="003B61FE">
            <w:pPr>
              <w:pStyle w:val="affa"/>
              <w:rPr>
                <w:lang w:eastAsia="ru-RU"/>
              </w:rPr>
            </w:pPr>
            <w:r w:rsidRPr="00AD3111">
              <w:rPr>
                <w:lang w:eastAsia="ru-RU"/>
              </w:rPr>
              <w:t>Республика Молдова</w:t>
            </w:r>
          </w:p>
        </w:tc>
        <w:tc>
          <w:tcPr>
            <w:tcW w:w="1650" w:type="pct"/>
            <w:hideMark/>
          </w:tcPr>
          <w:p w:rsidR="002360B4" w:rsidRPr="00AD3111" w:rsidRDefault="002360B4" w:rsidP="003B61FE">
            <w:pPr>
              <w:pStyle w:val="affa"/>
              <w:rPr>
                <w:lang w:eastAsia="ru-RU"/>
              </w:rPr>
            </w:pPr>
            <w:r w:rsidRPr="00AD3111">
              <w:rPr>
                <w:lang w:eastAsia="ru-RU"/>
              </w:rPr>
              <w:t>Сирийская Арабская Республика</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Арабская республика Египет</w:t>
            </w:r>
          </w:p>
        </w:tc>
        <w:tc>
          <w:tcPr>
            <w:tcW w:w="1650" w:type="pct"/>
            <w:hideMark/>
          </w:tcPr>
          <w:p w:rsidR="002360B4" w:rsidRPr="00AD3111" w:rsidRDefault="002360B4" w:rsidP="003B61FE">
            <w:pPr>
              <w:pStyle w:val="affa"/>
              <w:rPr>
                <w:lang w:eastAsia="ru-RU"/>
              </w:rPr>
            </w:pPr>
            <w:r w:rsidRPr="00AD3111">
              <w:rPr>
                <w:lang w:eastAsia="ru-RU"/>
              </w:rPr>
              <w:t>Монголия</w:t>
            </w:r>
          </w:p>
        </w:tc>
        <w:tc>
          <w:tcPr>
            <w:tcW w:w="1650" w:type="pct"/>
            <w:hideMark/>
          </w:tcPr>
          <w:p w:rsidR="002360B4" w:rsidRPr="00AD3111" w:rsidRDefault="002360B4" w:rsidP="003B61FE">
            <w:pPr>
              <w:pStyle w:val="affa"/>
              <w:rPr>
                <w:lang w:eastAsia="ru-RU"/>
              </w:rPr>
            </w:pPr>
            <w:r w:rsidRPr="00AD3111">
              <w:rPr>
                <w:lang w:eastAsia="ru-RU"/>
              </w:rPr>
              <w:t>Восточный Тимор</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Сальвадор</w:t>
            </w:r>
          </w:p>
        </w:tc>
        <w:tc>
          <w:tcPr>
            <w:tcW w:w="1650" w:type="pct"/>
            <w:hideMark/>
          </w:tcPr>
          <w:p w:rsidR="002360B4" w:rsidRPr="00AD3111" w:rsidRDefault="002360B4" w:rsidP="003B61FE">
            <w:pPr>
              <w:pStyle w:val="affa"/>
              <w:rPr>
                <w:lang w:eastAsia="ru-RU"/>
              </w:rPr>
            </w:pPr>
            <w:proofErr w:type="spellStart"/>
            <w:r w:rsidRPr="00AD3111">
              <w:rPr>
                <w:lang w:eastAsia="ru-RU"/>
              </w:rPr>
              <w:t>Морокко</w:t>
            </w:r>
            <w:proofErr w:type="spellEnd"/>
          </w:p>
        </w:tc>
        <w:tc>
          <w:tcPr>
            <w:tcW w:w="0" w:type="auto"/>
            <w:hideMark/>
          </w:tcPr>
          <w:p w:rsidR="002360B4" w:rsidRPr="00AD3111" w:rsidRDefault="002360B4" w:rsidP="003B61FE">
            <w:pPr>
              <w:pStyle w:val="affa"/>
              <w:rPr>
                <w:lang w:eastAsia="ru-RU"/>
              </w:rPr>
            </w:pPr>
            <w:r w:rsidRPr="00AD3111">
              <w:rPr>
                <w:lang w:eastAsia="ru-RU"/>
              </w:rPr>
              <w:t>Украина</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Грузия</w:t>
            </w:r>
          </w:p>
        </w:tc>
        <w:tc>
          <w:tcPr>
            <w:tcW w:w="1650" w:type="pct"/>
            <w:hideMark/>
          </w:tcPr>
          <w:p w:rsidR="002360B4" w:rsidRPr="00AD3111" w:rsidRDefault="002360B4" w:rsidP="003B61FE">
            <w:pPr>
              <w:pStyle w:val="affa"/>
              <w:rPr>
                <w:lang w:eastAsia="ru-RU"/>
              </w:rPr>
            </w:pPr>
            <w:r w:rsidRPr="00AD3111">
              <w:rPr>
                <w:lang w:eastAsia="ru-RU"/>
              </w:rPr>
              <w:t>Никарагуа</w:t>
            </w:r>
          </w:p>
        </w:tc>
        <w:tc>
          <w:tcPr>
            <w:tcW w:w="1650" w:type="pct"/>
            <w:hideMark/>
          </w:tcPr>
          <w:p w:rsidR="002360B4" w:rsidRPr="00AD3111" w:rsidRDefault="002360B4" w:rsidP="003B61FE">
            <w:pPr>
              <w:pStyle w:val="affa"/>
              <w:rPr>
                <w:lang w:eastAsia="ru-RU"/>
              </w:rPr>
            </w:pPr>
            <w:r w:rsidRPr="00AD3111">
              <w:rPr>
                <w:lang w:eastAsia="ru-RU"/>
              </w:rPr>
              <w:t>Узбекистан</w:t>
            </w:r>
          </w:p>
        </w:tc>
      </w:tr>
      <w:tr w:rsidR="002360B4" w:rsidRPr="00AD3111" w:rsidTr="003B61FE">
        <w:tc>
          <w:tcPr>
            <w:tcW w:w="0" w:type="auto"/>
            <w:hideMark/>
          </w:tcPr>
          <w:p w:rsidR="002360B4" w:rsidRPr="00AD3111" w:rsidRDefault="002360B4" w:rsidP="003B61FE">
            <w:pPr>
              <w:pStyle w:val="affa"/>
              <w:rPr>
                <w:lang w:eastAsia="ru-RU"/>
              </w:rPr>
            </w:pPr>
            <w:r w:rsidRPr="00AD3111">
              <w:rPr>
                <w:lang w:eastAsia="ru-RU"/>
              </w:rPr>
              <w:t>Гана</w:t>
            </w:r>
          </w:p>
        </w:tc>
        <w:tc>
          <w:tcPr>
            <w:tcW w:w="1650" w:type="pct"/>
            <w:hideMark/>
          </w:tcPr>
          <w:p w:rsidR="002360B4" w:rsidRPr="00AD3111" w:rsidRDefault="002360B4" w:rsidP="003B61FE">
            <w:pPr>
              <w:pStyle w:val="affa"/>
              <w:rPr>
                <w:lang w:eastAsia="ru-RU"/>
              </w:rPr>
            </w:pPr>
            <w:r w:rsidRPr="00AD3111">
              <w:rPr>
                <w:lang w:eastAsia="ru-RU"/>
              </w:rPr>
              <w:t>Нигерия </w:t>
            </w:r>
          </w:p>
        </w:tc>
        <w:tc>
          <w:tcPr>
            <w:tcW w:w="1650" w:type="pct"/>
            <w:hideMark/>
          </w:tcPr>
          <w:p w:rsidR="002360B4" w:rsidRPr="00AD3111" w:rsidRDefault="002360B4" w:rsidP="003B61FE">
            <w:pPr>
              <w:pStyle w:val="affa"/>
              <w:rPr>
                <w:lang w:eastAsia="ru-RU"/>
              </w:rPr>
            </w:pPr>
            <w:proofErr w:type="spellStart"/>
            <w:r w:rsidRPr="00AD3111">
              <w:rPr>
                <w:lang w:eastAsia="ru-RU"/>
              </w:rPr>
              <w:t>Вануату</w:t>
            </w:r>
            <w:proofErr w:type="spellEnd"/>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Гватемала</w:t>
            </w:r>
          </w:p>
        </w:tc>
        <w:tc>
          <w:tcPr>
            <w:tcW w:w="1650" w:type="pct"/>
            <w:hideMark/>
          </w:tcPr>
          <w:p w:rsidR="002360B4" w:rsidRPr="00AD3111" w:rsidRDefault="002360B4" w:rsidP="003B61FE">
            <w:pPr>
              <w:pStyle w:val="affa"/>
              <w:rPr>
                <w:lang w:eastAsia="ru-RU"/>
              </w:rPr>
            </w:pPr>
            <w:r w:rsidRPr="00AD3111">
              <w:rPr>
                <w:lang w:eastAsia="ru-RU"/>
              </w:rPr>
              <w:t>Пакистан  </w:t>
            </w:r>
          </w:p>
        </w:tc>
        <w:tc>
          <w:tcPr>
            <w:tcW w:w="1650" w:type="pct"/>
            <w:hideMark/>
          </w:tcPr>
          <w:p w:rsidR="002360B4" w:rsidRPr="00AD3111" w:rsidRDefault="002360B4" w:rsidP="003B61FE">
            <w:pPr>
              <w:pStyle w:val="affa"/>
              <w:rPr>
                <w:lang w:eastAsia="ru-RU"/>
              </w:rPr>
            </w:pPr>
            <w:r w:rsidRPr="00AD3111">
              <w:rPr>
                <w:lang w:eastAsia="ru-RU"/>
              </w:rPr>
              <w:t>Вьетнам</w:t>
            </w:r>
          </w:p>
        </w:tc>
      </w:tr>
      <w:tr w:rsidR="002360B4" w:rsidRPr="00AD3111" w:rsidTr="003B61FE">
        <w:trPr>
          <w:trHeight w:val="247"/>
        </w:trPr>
        <w:tc>
          <w:tcPr>
            <w:tcW w:w="1650" w:type="pct"/>
            <w:hideMark/>
          </w:tcPr>
          <w:p w:rsidR="002360B4" w:rsidRPr="00AD3111" w:rsidRDefault="002360B4" w:rsidP="003B61FE">
            <w:pPr>
              <w:pStyle w:val="affa"/>
              <w:rPr>
                <w:lang w:eastAsia="ru-RU"/>
              </w:rPr>
            </w:pPr>
            <w:r w:rsidRPr="00AD3111">
              <w:rPr>
                <w:lang w:eastAsia="ru-RU"/>
              </w:rPr>
              <w:t>Гвинея</w:t>
            </w:r>
          </w:p>
        </w:tc>
        <w:tc>
          <w:tcPr>
            <w:tcW w:w="1650" w:type="pct"/>
            <w:hideMark/>
          </w:tcPr>
          <w:p w:rsidR="002360B4" w:rsidRPr="00AD3111" w:rsidRDefault="002360B4" w:rsidP="003B61FE">
            <w:pPr>
              <w:pStyle w:val="affa"/>
              <w:rPr>
                <w:lang w:eastAsia="ru-RU"/>
              </w:rPr>
            </w:pPr>
            <w:r w:rsidRPr="00AD3111">
              <w:rPr>
                <w:lang w:eastAsia="ru-RU"/>
              </w:rPr>
              <w:t>Папуа Новая Гвинея  </w:t>
            </w:r>
          </w:p>
        </w:tc>
        <w:tc>
          <w:tcPr>
            <w:tcW w:w="1650" w:type="pct"/>
            <w:hideMark/>
          </w:tcPr>
          <w:p w:rsidR="002360B4" w:rsidRPr="00AD3111" w:rsidRDefault="002360B4" w:rsidP="003B61FE">
            <w:pPr>
              <w:pStyle w:val="affa"/>
              <w:rPr>
                <w:lang w:eastAsia="ru-RU"/>
              </w:rPr>
            </w:pPr>
            <w:r w:rsidRPr="00AD3111">
              <w:rPr>
                <w:lang w:eastAsia="ru-RU"/>
              </w:rPr>
              <w:t>Западный берег и сектор Газа</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Гондурас</w:t>
            </w:r>
          </w:p>
        </w:tc>
        <w:tc>
          <w:tcPr>
            <w:tcW w:w="1650" w:type="pct"/>
            <w:hideMark/>
          </w:tcPr>
          <w:p w:rsidR="002360B4" w:rsidRPr="00AD3111" w:rsidRDefault="002360B4" w:rsidP="003B61FE">
            <w:pPr>
              <w:pStyle w:val="affa"/>
              <w:rPr>
                <w:lang w:eastAsia="ru-RU"/>
              </w:rPr>
            </w:pPr>
            <w:r w:rsidRPr="00AD3111">
              <w:rPr>
                <w:lang w:eastAsia="ru-RU"/>
              </w:rPr>
              <w:t>Парагвай</w:t>
            </w:r>
          </w:p>
        </w:tc>
        <w:tc>
          <w:tcPr>
            <w:tcW w:w="1650" w:type="pct"/>
            <w:hideMark/>
          </w:tcPr>
          <w:p w:rsidR="002360B4" w:rsidRPr="00AD3111" w:rsidRDefault="002360B4" w:rsidP="003B61FE">
            <w:pPr>
              <w:pStyle w:val="affa"/>
              <w:rPr>
                <w:lang w:eastAsia="ru-RU"/>
              </w:rPr>
            </w:pPr>
            <w:r w:rsidRPr="00AD3111">
              <w:rPr>
                <w:lang w:eastAsia="ru-RU"/>
              </w:rPr>
              <w:t>Республика Йемен </w:t>
            </w:r>
          </w:p>
        </w:tc>
      </w:tr>
      <w:tr w:rsidR="002360B4" w:rsidRPr="00AD3111" w:rsidTr="003B61FE">
        <w:tc>
          <w:tcPr>
            <w:tcW w:w="0" w:type="auto"/>
            <w:hideMark/>
          </w:tcPr>
          <w:p w:rsidR="002360B4" w:rsidRPr="00AD3111" w:rsidRDefault="002360B4" w:rsidP="003B61FE">
            <w:pPr>
              <w:pStyle w:val="affa"/>
              <w:rPr>
                <w:lang w:eastAsia="ru-RU"/>
              </w:rPr>
            </w:pPr>
            <w:r w:rsidRPr="00AD3111">
              <w:rPr>
                <w:lang w:eastAsia="ru-RU"/>
              </w:rPr>
              <w:lastRenderedPageBreak/>
              <w:t>Индонезия</w:t>
            </w:r>
          </w:p>
        </w:tc>
        <w:tc>
          <w:tcPr>
            <w:tcW w:w="0" w:type="auto"/>
            <w:hideMark/>
          </w:tcPr>
          <w:p w:rsidR="002360B4" w:rsidRPr="00AD3111" w:rsidRDefault="002360B4" w:rsidP="003B61FE">
            <w:pPr>
              <w:pStyle w:val="affa"/>
              <w:rPr>
                <w:lang w:eastAsia="ru-RU"/>
              </w:rPr>
            </w:pPr>
            <w:r w:rsidRPr="00AD3111">
              <w:rPr>
                <w:lang w:eastAsia="ru-RU"/>
              </w:rPr>
              <w:t>Филиппины</w:t>
            </w:r>
          </w:p>
        </w:tc>
        <w:tc>
          <w:tcPr>
            <w:tcW w:w="0" w:type="auto"/>
            <w:hideMark/>
          </w:tcPr>
          <w:p w:rsidR="002360B4" w:rsidRPr="00AD3111" w:rsidRDefault="002360B4" w:rsidP="003B61FE">
            <w:pPr>
              <w:pStyle w:val="affa"/>
              <w:rPr>
                <w:lang w:eastAsia="ru-RU"/>
              </w:rPr>
            </w:pPr>
            <w:r w:rsidRPr="00AD3111">
              <w:rPr>
                <w:lang w:eastAsia="ru-RU"/>
              </w:rPr>
              <w:t>Замбия</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Индия</w:t>
            </w:r>
          </w:p>
        </w:tc>
        <w:tc>
          <w:tcPr>
            <w:tcW w:w="1650" w:type="pct"/>
            <w:hideMark/>
          </w:tcPr>
          <w:p w:rsidR="002360B4" w:rsidRPr="00AD3111" w:rsidRDefault="002360B4" w:rsidP="003B61FE">
            <w:pPr>
              <w:pStyle w:val="affa"/>
              <w:rPr>
                <w:lang w:eastAsia="ru-RU"/>
              </w:rPr>
            </w:pPr>
            <w:r w:rsidRPr="00AD3111">
              <w:rPr>
                <w:lang w:eastAsia="ru-RU"/>
              </w:rPr>
              <w:t>Самоа</w:t>
            </w:r>
          </w:p>
        </w:tc>
        <w:tc>
          <w:tcPr>
            <w:tcW w:w="1650" w:type="pct"/>
            <w:hideMark/>
          </w:tcPr>
          <w:p w:rsidR="002360B4" w:rsidRPr="00AD3111" w:rsidRDefault="002360B4" w:rsidP="003B61FE">
            <w:pPr>
              <w:pStyle w:val="affa"/>
              <w:rPr>
                <w:lang w:eastAsia="ru-RU"/>
              </w:rPr>
            </w:pPr>
            <w:r w:rsidRPr="00AD3111">
              <w:rPr>
                <w:lang w:eastAsia="ru-RU"/>
              </w:rPr>
              <w:t> </w:t>
            </w:r>
          </w:p>
        </w:tc>
      </w:tr>
    </w:tbl>
    <w:p w:rsidR="002360B4" w:rsidRPr="003B61FE" w:rsidRDefault="002360B4" w:rsidP="002360B4">
      <w:pPr>
        <w:shd w:val="clear" w:color="auto" w:fill="FFFFFF" w:themeFill="background1"/>
        <w:spacing w:after="0" w:line="300" w:lineRule="atLeast"/>
        <w:textAlignment w:val="baseline"/>
        <w:rPr>
          <w:rStyle w:val="affc"/>
        </w:rPr>
      </w:pPr>
      <w:bookmarkStart w:id="36" w:name="Upper_middle_income"/>
      <w:bookmarkEnd w:id="36"/>
      <w:r w:rsidRPr="003B61FE">
        <w:rPr>
          <w:rStyle w:val="affc"/>
        </w:rPr>
        <w:t>Страны с уровнем дохода выше среднего (от $4,126 до $12,745) – 55 стран</w:t>
      </w:r>
    </w:p>
    <w:tbl>
      <w:tblPr>
        <w:tblStyle w:val="14"/>
        <w:tblW w:w="5000" w:type="pct"/>
        <w:tblLook w:val="0680"/>
      </w:tblPr>
      <w:tblGrid>
        <w:gridCol w:w="2717"/>
        <w:gridCol w:w="2717"/>
        <w:gridCol w:w="2718"/>
      </w:tblGrid>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Ангола</w:t>
            </w:r>
          </w:p>
        </w:tc>
        <w:tc>
          <w:tcPr>
            <w:tcW w:w="1650" w:type="pct"/>
            <w:hideMark/>
          </w:tcPr>
          <w:p w:rsidR="002360B4" w:rsidRPr="00AD3111" w:rsidRDefault="002360B4" w:rsidP="003B61FE">
            <w:pPr>
              <w:pStyle w:val="affa"/>
              <w:rPr>
                <w:lang w:eastAsia="ru-RU"/>
              </w:rPr>
            </w:pPr>
            <w:r w:rsidRPr="00AD3111">
              <w:rPr>
                <w:lang w:eastAsia="ru-RU"/>
              </w:rPr>
              <w:t>Фиджи</w:t>
            </w:r>
          </w:p>
        </w:tc>
        <w:tc>
          <w:tcPr>
            <w:tcW w:w="1650" w:type="pct"/>
            <w:hideMark/>
          </w:tcPr>
          <w:p w:rsidR="002360B4" w:rsidRPr="00AD3111" w:rsidRDefault="002360B4" w:rsidP="003B61FE">
            <w:pPr>
              <w:pStyle w:val="affa"/>
              <w:rPr>
                <w:lang w:eastAsia="ru-RU"/>
              </w:rPr>
            </w:pPr>
            <w:proofErr w:type="spellStart"/>
            <w:r w:rsidRPr="00AD3111">
              <w:rPr>
                <w:lang w:eastAsia="ru-RU"/>
              </w:rPr>
              <w:t>Палау</w:t>
            </w:r>
            <w:proofErr w:type="spellEnd"/>
          </w:p>
        </w:tc>
      </w:tr>
      <w:tr w:rsidR="002360B4" w:rsidRPr="00AD3111" w:rsidTr="003B61FE">
        <w:tc>
          <w:tcPr>
            <w:tcW w:w="0" w:type="auto"/>
            <w:hideMark/>
          </w:tcPr>
          <w:p w:rsidR="002360B4" w:rsidRPr="00AD3111" w:rsidRDefault="002360B4" w:rsidP="003B61FE">
            <w:pPr>
              <w:pStyle w:val="affa"/>
              <w:rPr>
                <w:lang w:eastAsia="ru-RU"/>
              </w:rPr>
            </w:pPr>
            <w:r w:rsidRPr="00AD3111">
              <w:rPr>
                <w:lang w:eastAsia="ru-RU"/>
              </w:rPr>
              <w:t>Албания</w:t>
            </w:r>
          </w:p>
        </w:tc>
        <w:tc>
          <w:tcPr>
            <w:tcW w:w="1650" w:type="pct"/>
            <w:hideMark/>
          </w:tcPr>
          <w:p w:rsidR="002360B4" w:rsidRPr="00AD3111" w:rsidRDefault="002360B4" w:rsidP="003B61FE">
            <w:pPr>
              <w:pStyle w:val="affa"/>
              <w:rPr>
                <w:lang w:eastAsia="ru-RU"/>
              </w:rPr>
            </w:pPr>
            <w:r w:rsidRPr="00AD3111">
              <w:rPr>
                <w:lang w:eastAsia="ru-RU"/>
              </w:rPr>
              <w:t>Габон</w:t>
            </w:r>
          </w:p>
        </w:tc>
        <w:tc>
          <w:tcPr>
            <w:tcW w:w="1650" w:type="pct"/>
            <w:hideMark/>
          </w:tcPr>
          <w:p w:rsidR="002360B4" w:rsidRPr="00AD3111" w:rsidRDefault="002360B4" w:rsidP="003B61FE">
            <w:pPr>
              <w:pStyle w:val="affa"/>
              <w:rPr>
                <w:lang w:eastAsia="ru-RU"/>
              </w:rPr>
            </w:pPr>
            <w:r w:rsidRPr="00AD3111">
              <w:rPr>
                <w:lang w:eastAsia="ru-RU"/>
              </w:rPr>
              <w:t>Панама</w:t>
            </w:r>
          </w:p>
        </w:tc>
      </w:tr>
      <w:tr w:rsidR="002360B4" w:rsidRPr="00AD3111" w:rsidTr="003B61FE">
        <w:tc>
          <w:tcPr>
            <w:tcW w:w="0" w:type="auto"/>
            <w:hideMark/>
          </w:tcPr>
          <w:p w:rsidR="002360B4" w:rsidRPr="00AD3111" w:rsidRDefault="002360B4" w:rsidP="003B61FE">
            <w:pPr>
              <w:pStyle w:val="affa"/>
              <w:rPr>
                <w:lang w:eastAsia="ru-RU"/>
              </w:rPr>
            </w:pPr>
            <w:r w:rsidRPr="00AD3111">
              <w:rPr>
                <w:lang w:eastAsia="ru-RU"/>
              </w:rPr>
              <w:t>Алжир</w:t>
            </w:r>
          </w:p>
        </w:tc>
        <w:tc>
          <w:tcPr>
            <w:tcW w:w="1650" w:type="pct"/>
            <w:hideMark/>
          </w:tcPr>
          <w:p w:rsidR="002360B4" w:rsidRPr="00AD3111" w:rsidRDefault="002360B4" w:rsidP="003B61FE">
            <w:pPr>
              <w:pStyle w:val="affa"/>
              <w:rPr>
                <w:lang w:eastAsia="ru-RU"/>
              </w:rPr>
            </w:pPr>
            <w:r w:rsidRPr="00AD3111">
              <w:rPr>
                <w:lang w:eastAsia="ru-RU"/>
              </w:rPr>
              <w:t>Гренада</w:t>
            </w:r>
          </w:p>
        </w:tc>
        <w:tc>
          <w:tcPr>
            <w:tcW w:w="1650" w:type="pct"/>
            <w:hideMark/>
          </w:tcPr>
          <w:p w:rsidR="002360B4" w:rsidRPr="00AD3111" w:rsidRDefault="002360B4" w:rsidP="003B61FE">
            <w:pPr>
              <w:pStyle w:val="affa"/>
              <w:rPr>
                <w:lang w:eastAsia="ru-RU"/>
              </w:rPr>
            </w:pPr>
            <w:r w:rsidRPr="00AD3111">
              <w:rPr>
                <w:lang w:eastAsia="ru-RU"/>
              </w:rPr>
              <w:t>Перу</w:t>
            </w:r>
          </w:p>
        </w:tc>
      </w:tr>
      <w:tr w:rsidR="002360B4" w:rsidRPr="00AD3111" w:rsidTr="003B61FE">
        <w:tc>
          <w:tcPr>
            <w:tcW w:w="0" w:type="auto"/>
            <w:hideMark/>
          </w:tcPr>
          <w:p w:rsidR="002360B4" w:rsidRPr="00AD3111" w:rsidRDefault="002360B4" w:rsidP="003B61FE">
            <w:pPr>
              <w:pStyle w:val="affa"/>
              <w:rPr>
                <w:lang w:eastAsia="ru-RU"/>
              </w:rPr>
            </w:pPr>
            <w:r w:rsidRPr="00AD3111">
              <w:rPr>
                <w:lang w:eastAsia="ru-RU"/>
              </w:rPr>
              <w:t>Восточное Самоа</w:t>
            </w:r>
          </w:p>
        </w:tc>
        <w:tc>
          <w:tcPr>
            <w:tcW w:w="0" w:type="auto"/>
            <w:hideMark/>
          </w:tcPr>
          <w:p w:rsidR="002360B4" w:rsidRPr="00AD3111" w:rsidRDefault="002360B4" w:rsidP="003B61FE">
            <w:pPr>
              <w:pStyle w:val="affa"/>
              <w:rPr>
                <w:lang w:eastAsia="ru-RU"/>
              </w:rPr>
            </w:pPr>
            <w:r w:rsidRPr="00AD3111">
              <w:rPr>
                <w:lang w:eastAsia="ru-RU"/>
              </w:rPr>
              <w:t>Венгрия</w:t>
            </w:r>
          </w:p>
        </w:tc>
        <w:tc>
          <w:tcPr>
            <w:tcW w:w="1650" w:type="pct"/>
            <w:hideMark/>
          </w:tcPr>
          <w:p w:rsidR="002360B4" w:rsidRPr="00AD3111" w:rsidRDefault="002360B4" w:rsidP="003B61FE">
            <w:pPr>
              <w:pStyle w:val="affa"/>
              <w:rPr>
                <w:lang w:eastAsia="ru-RU"/>
              </w:rPr>
            </w:pPr>
            <w:r w:rsidRPr="00AD3111">
              <w:rPr>
                <w:lang w:eastAsia="ru-RU"/>
              </w:rPr>
              <w:t>Румыния</w:t>
            </w:r>
          </w:p>
        </w:tc>
      </w:tr>
      <w:tr w:rsidR="002360B4" w:rsidRPr="00AD3111" w:rsidTr="003B61FE">
        <w:tc>
          <w:tcPr>
            <w:tcW w:w="0" w:type="auto"/>
            <w:hideMark/>
          </w:tcPr>
          <w:p w:rsidR="002360B4" w:rsidRPr="00AD3111" w:rsidRDefault="002360B4" w:rsidP="003B61FE">
            <w:pPr>
              <w:pStyle w:val="affa"/>
              <w:rPr>
                <w:lang w:eastAsia="ru-RU"/>
              </w:rPr>
            </w:pPr>
            <w:r w:rsidRPr="00AD3111">
              <w:rPr>
                <w:lang w:eastAsia="ru-RU"/>
              </w:rPr>
              <w:t>Аргентина</w:t>
            </w:r>
          </w:p>
        </w:tc>
        <w:tc>
          <w:tcPr>
            <w:tcW w:w="0" w:type="auto"/>
            <w:hideMark/>
          </w:tcPr>
          <w:p w:rsidR="002360B4" w:rsidRPr="00AD3111" w:rsidRDefault="002360B4" w:rsidP="003B61FE">
            <w:pPr>
              <w:pStyle w:val="affa"/>
              <w:rPr>
                <w:lang w:eastAsia="ru-RU"/>
              </w:rPr>
            </w:pPr>
            <w:r w:rsidRPr="00AD3111">
              <w:rPr>
                <w:lang w:eastAsia="ru-RU"/>
              </w:rPr>
              <w:t>Исламская Республика Иран </w:t>
            </w:r>
          </w:p>
        </w:tc>
        <w:tc>
          <w:tcPr>
            <w:tcW w:w="1650" w:type="pct"/>
            <w:hideMark/>
          </w:tcPr>
          <w:p w:rsidR="002360B4" w:rsidRPr="00AD3111" w:rsidRDefault="002360B4" w:rsidP="003B61FE">
            <w:pPr>
              <w:pStyle w:val="affa"/>
              <w:rPr>
                <w:lang w:eastAsia="ru-RU"/>
              </w:rPr>
            </w:pPr>
            <w:r w:rsidRPr="00AD3111">
              <w:rPr>
                <w:lang w:eastAsia="ru-RU"/>
              </w:rPr>
              <w:t>Сербия</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Азербайджан</w:t>
            </w:r>
          </w:p>
        </w:tc>
        <w:tc>
          <w:tcPr>
            <w:tcW w:w="1650" w:type="pct"/>
            <w:hideMark/>
          </w:tcPr>
          <w:p w:rsidR="002360B4" w:rsidRPr="00AD3111" w:rsidRDefault="002360B4" w:rsidP="003B61FE">
            <w:pPr>
              <w:pStyle w:val="affa"/>
              <w:rPr>
                <w:lang w:eastAsia="ru-RU"/>
              </w:rPr>
            </w:pPr>
            <w:r w:rsidRPr="00AD3111">
              <w:rPr>
                <w:lang w:eastAsia="ru-RU"/>
              </w:rPr>
              <w:t>Ирак</w:t>
            </w:r>
          </w:p>
        </w:tc>
        <w:tc>
          <w:tcPr>
            <w:tcW w:w="1650" w:type="pct"/>
            <w:hideMark/>
          </w:tcPr>
          <w:p w:rsidR="002360B4" w:rsidRPr="00AD3111" w:rsidRDefault="002360B4" w:rsidP="003B61FE">
            <w:pPr>
              <w:pStyle w:val="affa"/>
              <w:rPr>
                <w:lang w:eastAsia="ru-RU"/>
              </w:rPr>
            </w:pPr>
            <w:r w:rsidRPr="00AD3111">
              <w:rPr>
                <w:lang w:eastAsia="ru-RU"/>
              </w:rPr>
              <w:t>Сейшельские острова</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Беларусь</w:t>
            </w:r>
          </w:p>
        </w:tc>
        <w:tc>
          <w:tcPr>
            <w:tcW w:w="1650" w:type="pct"/>
            <w:hideMark/>
          </w:tcPr>
          <w:p w:rsidR="002360B4" w:rsidRPr="00AD3111" w:rsidRDefault="002360B4" w:rsidP="003B61FE">
            <w:pPr>
              <w:pStyle w:val="affa"/>
              <w:rPr>
                <w:lang w:eastAsia="ru-RU"/>
              </w:rPr>
            </w:pPr>
            <w:r w:rsidRPr="00AD3111">
              <w:rPr>
                <w:lang w:eastAsia="ru-RU"/>
              </w:rPr>
              <w:t>Ямайка</w:t>
            </w:r>
          </w:p>
        </w:tc>
        <w:tc>
          <w:tcPr>
            <w:tcW w:w="1650" w:type="pct"/>
            <w:hideMark/>
          </w:tcPr>
          <w:p w:rsidR="002360B4" w:rsidRPr="00AD3111" w:rsidRDefault="002360B4" w:rsidP="003B61FE">
            <w:pPr>
              <w:pStyle w:val="affa"/>
              <w:rPr>
                <w:lang w:eastAsia="ru-RU"/>
              </w:rPr>
            </w:pPr>
            <w:r w:rsidRPr="00AD3111">
              <w:rPr>
                <w:lang w:eastAsia="ru-RU"/>
              </w:rPr>
              <w:t>ЮАР</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Белиз</w:t>
            </w:r>
          </w:p>
        </w:tc>
        <w:tc>
          <w:tcPr>
            <w:tcW w:w="0" w:type="auto"/>
            <w:hideMark/>
          </w:tcPr>
          <w:p w:rsidR="002360B4" w:rsidRPr="00AD3111" w:rsidRDefault="002360B4" w:rsidP="003B61FE">
            <w:pPr>
              <w:pStyle w:val="affa"/>
              <w:rPr>
                <w:lang w:eastAsia="ru-RU"/>
              </w:rPr>
            </w:pPr>
            <w:r w:rsidRPr="00AD3111">
              <w:rPr>
                <w:lang w:eastAsia="ru-RU"/>
              </w:rPr>
              <w:t>Иордания</w:t>
            </w:r>
          </w:p>
        </w:tc>
        <w:tc>
          <w:tcPr>
            <w:tcW w:w="1650" w:type="pct"/>
            <w:hideMark/>
          </w:tcPr>
          <w:p w:rsidR="002360B4" w:rsidRPr="00AD3111" w:rsidRDefault="002360B4" w:rsidP="003B61FE">
            <w:pPr>
              <w:pStyle w:val="affa"/>
              <w:rPr>
                <w:lang w:eastAsia="ru-RU"/>
              </w:rPr>
            </w:pPr>
            <w:r w:rsidRPr="00AD3111">
              <w:rPr>
                <w:lang w:eastAsia="ru-RU"/>
              </w:rPr>
              <w:t>Сент-Люсия</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Босния и Герцеговина</w:t>
            </w:r>
          </w:p>
        </w:tc>
        <w:tc>
          <w:tcPr>
            <w:tcW w:w="1650" w:type="pct"/>
            <w:hideMark/>
          </w:tcPr>
          <w:p w:rsidR="002360B4" w:rsidRPr="00AD3111" w:rsidRDefault="002360B4" w:rsidP="003B61FE">
            <w:pPr>
              <w:pStyle w:val="affa"/>
              <w:rPr>
                <w:lang w:eastAsia="ru-RU"/>
              </w:rPr>
            </w:pPr>
            <w:r w:rsidRPr="00AD3111">
              <w:rPr>
                <w:lang w:eastAsia="ru-RU"/>
              </w:rPr>
              <w:t>Казахстан</w:t>
            </w:r>
          </w:p>
        </w:tc>
        <w:tc>
          <w:tcPr>
            <w:tcW w:w="1650" w:type="pct"/>
            <w:hideMark/>
          </w:tcPr>
          <w:p w:rsidR="002360B4" w:rsidRPr="00AD3111" w:rsidRDefault="002360B4" w:rsidP="003B61FE">
            <w:pPr>
              <w:pStyle w:val="affa"/>
              <w:rPr>
                <w:lang w:eastAsia="ru-RU"/>
              </w:rPr>
            </w:pPr>
            <w:r w:rsidRPr="00AD3111">
              <w:rPr>
                <w:lang w:eastAsia="ru-RU"/>
              </w:rPr>
              <w:t>Сент-Винсент и Гренадины</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Ботсвана</w:t>
            </w:r>
          </w:p>
        </w:tc>
        <w:tc>
          <w:tcPr>
            <w:tcW w:w="1650" w:type="pct"/>
            <w:hideMark/>
          </w:tcPr>
          <w:p w:rsidR="002360B4" w:rsidRPr="00AD3111" w:rsidRDefault="002360B4" w:rsidP="003B61FE">
            <w:pPr>
              <w:pStyle w:val="affa"/>
              <w:rPr>
                <w:lang w:eastAsia="ru-RU"/>
              </w:rPr>
            </w:pPr>
            <w:r w:rsidRPr="00AD3111">
              <w:rPr>
                <w:lang w:eastAsia="ru-RU"/>
              </w:rPr>
              <w:t>Ливан</w:t>
            </w:r>
          </w:p>
        </w:tc>
        <w:tc>
          <w:tcPr>
            <w:tcW w:w="0" w:type="auto"/>
            <w:hideMark/>
          </w:tcPr>
          <w:p w:rsidR="002360B4" w:rsidRPr="00AD3111" w:rsidRDefault="002360B4" w:rsidP="003B61FE">
            <w:pPr>
              <w:pStyle w:val="affa"/>
              <w:rPr>
                <w:lang w:eastAsia="ru-RU"/>
              </w:rPr>
            </w:pPr>
            <w:r w:rsidRPr="00AD3111">
              <w:rPr>
                <w:lang w:eastAsia="ru-RU"/>
              </w:rPr>
              <w:t>Суринам</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Бразилия</w:t>
            </w:r>
          </w:p>
        </w:tc>
        <w:tc>
          <w:tcPr>
            <w:tcW w:w="1650" w:type="pct"/>
            <w:hideMark/>
          </w:tcPr>
          <w:p w:rsidR="002360B4" w:rsidRPr="00AD3111" w:rsidRDefault="002360B4" w:rsidP="003B61FE">
            <w:pPr>
              <w:pStyle w:val="affa"/>
              <w:rPr>
                <w:lang w:eastAsia="ru-RU"/>
              </w:rPr>
            </w:pPr>
            <w:r w:rsidRPr="00AD3111">
              <w:rPr>
                <w:lang w:eastAsia="ru-RU"/>
              </w:rPr>
              <w:t>Ливия</w:t>
            </w:r>
          </w:p>
        </w:tc>
        <w:tc>
          <w:tcPr>
            <w:tcW w:w="1650" w:type="pct"/>
            <w:hideMark/>
          </w:tcPr>
          <w:p w:rsidR="002360B4" w:rsidRPr="00AD3111" w:rsidRDefault="002360B4" w:rsidP="003B61FE">
            <w:pPr>
              <w:pStyle w:val="affa"/>
              <w:rPr>
                <w:lang w:eastAsia="ru-RU"/>
              </w:rPr>
            </w:pPr>
            <w:proofErr w:type="spellStart"/>
            <w:r w:rsidRPr="00AD3111">
              <w:rPr>
                <w:lang w:eastAsia="ru-RU"/>
              </w:rPr>
              <w:t>Тайланд</w:t>
            </w:r>
            <w:proofErr w:type="spellEnd"/>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Болгария</w:t>
            </w:r>
          </w:p>
        </w:tc>
        <w:tc>
          <w:tcPr>
            <w:tcW w:w="1650" w:type="pct"/>
            <w:hideMark/>
          </w:tcPr>
          <w:p w:rsidR="002360B4" w:rsidRPr="00AD3111" w:rsidRDefault="002360B4" w:rsidP="003B61FE">
            <w:pPr>
              <w:pStyle w:val="affa"/>
              <w:rPr>
                <w:lang w:eastAsia="ru-RU"/>
              </w:rPr>
            </w:pPr>
            <w:r w:rsidRPr="00AD3111">
              <w:rPr>
                <w:lang w:eastAsia="ru-RU"/>
              </w:rPr>
              <w:t>Македония, БЮР  </w:t>
            </w:r>
          </w:p>
        </w:tc>
        <w:tc>
          <w:tcPr>
            <w:tcW w:w="1650" w:type="pct"/>
            <w:hideMark/>
          </w:tcPr>
          <w:p w:rsidR="002360B4" w:rsidRPr="00AD3111" w:rsidRDefault="002360B4" w:rsidP="003B61FE">
            <w:pPr>
              <w:pStyle w:val="affa"/>
              <w:rPr>
                <w:lang w:eastAsia="ru-RU"/>
              </w:rPr>
            </w:pPr>
            <w:r w:rsidRPr="00AD3111">
              <w:rPr>
                <w:lang w:eastAsia="ru-RU"/>
              </w:rPr>
              <w:t>Тонга</w:t>
            </w:r>
          </w:p>
        </w:tc>
      </w:tr>
      <w:tr w:rsidR="002360B4" w:rsidRPr="00AD3111" w:rsidTr="003B61FE">
        <w:tc>
          <w:tcPr>
            <w:tcW w:w="0" w:type="auto"/>
            <w:hideMark/>
          </w:tcPr>
          <w:p w:rsidR="002360B4" w:rsidRPr="00AD3111" w:rsidRDefault="002360B4" w:rsidP="003B61FE">
            <w:pPr>
              <w:pStyle w:val="affa"/>
              <w:rPr>
                <w:lang w:eastAsia="ru-RU"/>
              </w:rPr>
            </w:pPr>
            <w:r w:rsidRPr="00AD3111">
              <w:rPr>
                <w:lang w:eastAsia="ru-RU"/>
              </w:rPr>
              <w:t>Китай</w:t>
            </w:r>
          </w:p>
        </w:tc>
        <w:tc>
          <w:tcPr>
            <w:tcW w:w="1650" w:type="pct"/>
            <w:hideMark/>
          </w:tcPr>
          <w:p w:rsidR="002360B4" w:rsidRPr="00AD3111" w:rsidRDefault="002360B4" w:rsidP="003B61FE">
            <w:pPr>
              <w:pStyle w:val="affa"/>
              <w:rPr>
                <w:lang w:eastAsia="ru-RU"/>
              </w:rPr>
            </w:pPr>
            <w:r w:rsidRPr="00AD3111">
              <w:rPr>
                <w:lang w:eastAsia="ru-RU"/>
              </w:rPr>
              <w:t>Мала</w:t>
            </w:r>
            <w:r w:rsidR="00EC7B10">
              <w:rPr>
                <w:lang w:eastAsia="ru-RU"/>
              </w:rPr>
              <w:t>й</w:t>
            </w:r>
            <w:r w:rsidRPr="00AD3111">
              <w:rPr>
                <w:lang w:eastAsia="ru-RU"/>
              </w:rPr>
              <w:t>зия</w:t>
            </w:r>
          </w:p>
        </w:tc>
        <w:tc>
          <w:tcPr>
            <w:tcW w:w="1650" w:type="pct"/>
            <w:hideMark/>
          </w:tcPr>
          <w:p w:rsidR="002360B4" w:rsidRPr="00AD3111" w:rsidRDefault="002360B4" w:rsidP="003B61FE">
            <w:pPr>
              <w:pStyle w:val="affa"/>
              <w:rPr>
                <w:lang w:eastAsia="ru-RU"/>
              </w:rPr>
            </w:pPr>
            <w:r w:rsidRPr="00AD3111">
              <w:rPr>
                <w:lang w:eastAsia="ru-RU"/>
              </w:rPr>
              <w:t>Тунис</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Колумбия</w:t>
            </w:r>
          </w:p>
        </w:tc>
        <w:tc>
          <w:tcPr>
            <w:tcW w:w="0" w:type="auto"/>
            <w:hideMark/>
          </w:tcPr>
          <w:p w:rsidR="002360B4" w:rsidRPr="00AD3111" w:rsidRDefault="002360B4" w:rsidP="003B61FE">
            <w:pPr>
              <w:pStyle w:val="affa"/>
              <w:rPr>
                <w:lang w:eastAsia="ru-RU"/>
              </w:rPr>
            </w:pPr>
            <w:proofErr w:type="spellStart"/>
            <w:r w:rsidRPr="00AD3111">
              <w:rPr>
                <w:lang w:eastAsia="ru-RU"/>
              </w:rPr>
              <w:t>Мальдивы</w:t>
            </w:r>
            <w:proofErr w:type="spellEnd"/>
          </w:p>
        </w:tc>
        <w:tc>
          <w:tcPr>
            <w:tcW w:w="1650" w:type="pct"/>
            <w:hideMark/>
          </w:tcPr>
          <w:p w:rsidR="002360B4" w:rsidRPr="00AD3111" w:rsidRDefault="002360B4" w:rsidP="003B61FE">
            <w:pPr>
              <w:pStyle w:val="affa"/>
              <w:rPr>
                <w:lang w:eastAsia="ru-RU"/>
              </w:rPr>
            </w:pPr>
            <w:r w:rsidRPr="00AD3111">
              <w:rPr>
                <w:lang w:eastAsia="ru-RU"/>
              </w:rPr>
              <w:t>Турция</w:t>
            </w:r>
          </w:p>
        </w:tc>
      </w:tr>
      <w:tr w:rsidR="002360B4" w:rsidRPr="00AD3111" w:rsidTr="003B61FE">
        <w:tc>
          <w:tcPr>
            <w:tcW w:w="1650" w:type="pct"/>
            <w:hideMark/>
          </w:tcPr>
          <w:p w:rsidR="002360B4" w:rsidRPr="00AD3111" w:rsidRDefault="002360B4" w:rsidP="003B61FE">
            <w:pPr>
              <w:pStyle w:val="affa"/>
              <w:rPr>
                <w:lang w:eastAsia="ru-RU"/>
              </w:rPr>
            </w:pPr>
            <w:proofErr w:type="spellStart"/>
            <w:proofErr w:type="gramStart"/>
            <w:r w:rsidRPr="00AD3111">
              <w:rPr>
                <w:lang w:eastAsia="ru-RU"/>
              </w:rPr>
              <w:t>Коста</w:t>
            </w:r>
            <w:proofErr w:type="spellEnd"/>
            <w:r w:rsidRPr="00AD3111">
              <w:rPr>
                <w:lang w:eastAsia="ru-RU"/>
              </w:rPr>
              <w:t xml:space="preserve"> </w:t>
            </w:r>
            <w:proofErr w:type="spellStart"/>
            <w:r w:rsidRPr="00AD3111">
              <w:rPr>
                <w:lang w:eastAsia="ru-RU"/>
              </w:rPr>
              <w:t>Рика</w:t>
            </w:r>
            <w:proofErr w:type="spellEnd"/>
            <w:proofErr w:type="gramEnd"/>
          </w:p>
        </w:tc>
        <w:tc>
          <w:tcPr>
            <w:tcW w:w="1650" w:type="pct"/>
            <w:hideMark/>
          </w:tcPr>
          <w:p w:rsidR="002360B4" w:rsidRPr="00AD3111" w:rsidRDefault="002360B4" w:rsidP="003B61FE">
            <w:pPr>
              <w:pStyle w:val="affa"/>
              <w:rPr>
                <w:lang w:eastAsia="ru-RU"/>
              </w:rPr>
            </w:pPr>
            <w:r w:rsidRPr="00AD3111">
              <w:rPr>
                <w:lang w:eastAsia="ru-RU"/>
              </w:rPr>
              <w:t>Маршалловы острова</w:t>
            </w:r>
          </w:p>
        </w:tc>
        <w:tc>
          <w:tcPr>
            <w:tcW w:w="1650" w:type="pct"/>
            <w:hideMark/>
          </w:tcPr>
          <w:p w:rsidR="002360B4" w:rsidRPr="00AD3111" w:rsidRDefault="002360B4" w:rsidP="003B61FE">
            <w:pPr>
              <w:pStyle w:val="affa"/>
              <w:rPr>
                <w:lang w:eastAsia="ru-RU"/>
              </w:rPr>
            </w:pPr>
            <w:r w:rsidRPr="00AD3111">
              <w:rPr>
                <w:lang w:eastAsia="ru-RU"/>
              </w:rPr>
              <w:t>Туркменистан</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Куба</w:t>
            </w:r>
          </w:p>
        </w:tc>
        <w:tc>
          <w:tcPr>
            <w:tcW w:w="1650" w:type="pct"/>
            <w:hideMark/>
          </w:tcPr>
          <w:p w:rsidR="002360B4" w:rsidRPr="00AD3111" w:rsidRDefault="002360B4" w:rsidP="003B61FE">
            <w:pPr>
              <w:pStyle w:val="affa"/>
              <w:rPr>
                <w:lang w:eastAsia="ru-RU"/>
              </w:rPr>
            </w:pPr>
            <w:r w:rsidRPr="00AD3111">
              <w:rPr>
                <w:lang w:eastAsia="ru-RU"/>
              </w:rPr>
              <w:t>Маврикий</w:t>
            </w:r>
          </w:p>
        </w:tc>
        <w:tc>
          <w:tcPr>
            <w:tcW w:w="1650" w:type="pct"/>
            <w:hideMark/>
          </w:tcPr>
          <w:p w:rsidR="002360B4" w:rsidRPr="00AD3111" w:rsidRDefault="002360B4" w:rsidP="003B61FE">
            <w:pPr>
              <w:pStyle w:val="affa"/>
              <w:rPr>
                <w:lang w:eastAsia="ru-RU"/>
              </w:rPr>
            </w:pPr>
            <w:r w:rsidRPr="00AD3111">
              <w:rPr>
                <w:lang w:eastAsia="ru-RU"/>
              </w:rPr>
              <w:t>Тувалу</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Доминика</w:t>
            </w:r>
          </w:p>
        </w:tc>
        <w:tc>
          <w:tcPr>
            <w:tcW w:w="1650" w:type="pct"/>
            <w:hideMark/>
          </w:tcPr>
          <w:p w:rsidR="002360B4" w:rsidRPr="00AD3111" w:rsidRDefault="002360B4" w:rsidP="003B61FE">
            <w:pPr>
              <w:pStyle w:val="affa"/>
              <w:rPr>
                <w:lang w:eastAsia="ru-RU"/>
              </w:rPr>
            </w:pPr>
            <w:r w:rsidRPr="00AD3111">
              <w:rPr>
                <w:lang w:eastAsia="ru-RU"/>
              </w:rPr>
              <w:t>Мексика</w:t>
            </w:r>
          </w:p>
        </w:tc>
        <w:tc>
          <w:tcPr>
            <w:tcW w:w="1650" w:type="pct"/>
            <w:hideMark/>
          </w:tcPr>
          <w:p w:rsidR="002360B4" w:rsidRPr="00AD3111" w:rsidRDefault="002360B4" w:rsidP="003B61FE">
            <w:pPr>
              <w:pStyle w:val="affa"/>
              <w:rPr>
                <w:lang w:eastAsia="ru-RU"/>
              </w:rPr>
            </w:pPr>
            <w:r w:rsidRPr="00AD3111">
              <w:rPr>
                <w:lang w:eastAsia="ru-RU"/>
              </w:rPr>
              <w:t xml:space="preserve">Венесуэла, БР </w:t>
            </w:r>
          </w:p>
        </w:tc>
      </w:tr>
      <w:tr w:rsidR="002360B4" w:rsidRPr="00AD3111" w:rsidTr="003B61FE">
        <w:tc>
          <w:tcPr>
            <w:tcW w:w="1650" w:type="pct"/>
            <w:hideMark/>
          </w:tcPr>
          <w:p w:rsidR="002360B4" w:rsidRPr="00AD3111" w:rsidRDefault="002360B4" w:rsidP="003B61FE">
            <w:pPr>
              <w:pStyle w:val="affa"/>
              <w:rPr>
                <w:lang w:eastAsia="ru-RU"/>
              </w:rPr>
            </w:pPr>
            <w:r w:rsidRPr="00AD3111">
              <w:rPr>
                <w:lang w:eastAsia="ru-RU"/>
              </w:rPr>
              <w:t>Доминиканская республика  </w:t>
            </w:r>
          </w:p>
        </w:tc>
        <w:tc>
          <w:tcPr>
            <w:tcW w:w="1650" w:type="pct"/>
            <w:hideMark/>
          </w:tcPr>
          <w:p w:rsidR="002360B4" w:rsidRPr="00AD3111" w:rsidRDefault="002360B4" w:rsidP="003B61FE">
            <w:pPr>
              <w:pStyle w:val="affa"/>
              <w:rPr>
                <w:lang w:eastAsia="ru-RU"/>
              </w:rPr>
            </w:pPr>
            <w:r w:rsidRPr="00AD3111">
              <w:rPr>
                <w:lang w:eastAsia="ru-RU"/>
              </w:rPr>
              <w:t>Черногория</w:t>
            </w:r>
          </w:p>
        </w:tc>
        <w:tc>
          <w:tcPr>
            <w:tcW w:w="0" w:type="auto"/>
            <w:hideMark/>
          </w:tcPr>
          <w:p w:rsidR="002360B4" w:rsidRPr="00AD3111" w:rsidRDefault="002360B4" w:rsidP="003B61FE">
            <w:pPr>
              <w:pStyle w:val="affa"/>
              <w:rPr>
                <w:lang w:eastAsia="ru-RU"/>
              </w:rPr>
            </w:pPr>
            <w:r w:rsidRPr="00AD3111">
              <w:rPr>
                <w:lang w:eastAsia="ru-RU"/>
              </w:rPr>
              <w:t> </w:t>
            </w:r>
          </w:p>
        </w:tc>
      </w:tr>
      <w:tr w:rsidR="002360B4" w:rsidRPr="00AD3111" w:rsidTr="003B61FE">
        <w:tc>
          <w:tcPr>
            <w:tcW w:w="0" w:type="auto"/>
            <w:hideMark/>
          </w:tcPr>
          <w:p w:rsidR="002360B4" w:rsidRPr="00AD3111" w:rsidRDefault="002360B4" w:rsidP="003B61FE">
            <w:pPr>
              <w:pStyle w:val="affa"/>
              <w:rPr>
                <w:lang w:eastAsia="ru-RU"/>
              </w:rPr>
            </w:pPr>
            <w:r w:rsidRPr="00AD3111">
              <w:rPr>
                <w:lang w:eastAsia="ru-RU"/>
              </w:rPr>
              <w:t>Эквадор</w:t>
            </w:r>
          </w:p>
        </w:tc>
        <w:tc>
          <w:tcPr>
            <w:tcW w:w="0" w:type="auto"/>
            <w:hideMark/>
          </w:tcPr>
          <w:p w:rsidR="002360B4" w:rsidRPr="00AD3111" w:rsidRDefault="002360B4" w:rsidP="003B61FE">
            <w:pPr>
              <w:pStyle w:val="affa"/>
              <w:rPr>
                <w:lang w:eastAsia="ru-RU"/>
              </w:rPr>
            </w:pPr>
            <w:r w:rsidRPr="00AD3111">
              <w:rPr>
                <w:lang w:eastAsia="ru-RU"/>
              </w:rPr>
              <w:t>Намибия</w:t>
            </w:r>
          </w:p>
        </w:tc>
        <w:tc>
          <w:tcPr>
            <w:tcW w:w="0" w:type="auto"/>
            <w:hideMark/>
          </w:tcPr>
          <w:p w:rsidR="002360B4" w:rsidRPr="00AD3111" w:rsidRDefault="002360B4" w:rsidP="003B61FE">
            <w:pPr>
              <w:pStyle w:val="affa"/>
              <w:rPr>
                <w:lang w:eastAsia="ru-RU"/>
              </w:rPr>
            </w:pPr>
            <w:r w:rsidRPr="00AD3111">
              <w:rPr>
                <w:lang w:eastAsia="ru-RU"/>
              </w:rPr>
              <w:t> </w:t>
            </w:r>
          </w:p>
        </w:tc>
      </w:tr>
    </w:tbl>
    <w:p w:rsidR="002360B4" w:rsidRPr="003B61FE" w:rsidRDefault="002360B4" w:rsidP="002360B4">
      <w:pPr>
        <w:shd w:val="clear" w:color="auto" w:fill="FFFFFF" w:themeFill="background1"/>
        <w:spacing w:after="0" w:line="300" w:lineRule="atLeast"/>
        <w:textAlignment w:val="baseline"/>
        <w:rPr>
          <w:rStyle w:val="affc"/>
        </w:rPr>
      </w:pPr>
      <w:bookmarkStart w:id="37" w:name="High_income"/>
      <w:bookmarkEnd w:id="37"/>
      <w:r w:rsidRPr="003B61FE">
        <w:rPr>
          <w:rStyle w:val="affc"/>
        </w:rPr>
        <w:t>Страны с высоким уровнем дохода  ($12,746 и более) – 75 стран</w:t>
      </w:r>
    </w:p>
    <w:tbl>
      <w:tblPr>
        <w:tblStyle w:val="14"/>
        <w:tblW w:w="5000" w:type="pct"/>
        <w:tblLook w:val="0680"/>
      </w:tblPr>
      <w:tblGrid>
        <w:gridCol w:w="2340"/>
        <w:gridCol w:w="2905"/>
        <w:gridCol w:w="2907"/>
      </w:tblGrid>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Андорра</w:t>
            </w:r>
          </w:p>
        </w:tc>
        <w:tc>
          <w:tcPr>
            <w:tcW w:w="1782" w:type="pct"/>
            <w:hideMark/>
          </w:tcPr>
          <w:p w:rsidR="002360B4" w:rsidRPr="00AD3111" w:rsidRDefault="002360B4" w:rsidP="003B61FE">
            <w:pPr>
              <w:pStyle w:val="affa"/>
              <w:rPr>
                <w:lang w:eastAsia="ru-RU"/>
              </w:rPr>
            </w:pPr>
            <w:r w:rsidRPr="00AD3111">
              <w:rPr>
                <w:lang w:eastAsia="ru-RU"/>
              </w:rPr>
              <w:t>Французская Полинезия</w:t>
            </w:r>
          </w:p>
        </w:tc>
        <w:tc>
          <w:tcPr>
            <w:tcW w:w="1783" w:type="pct"/>
            <w:hideMark/>
          </w:tcPr>
          <w:p w:rsidR="002360B4" w:rsidRPr="00AD3111" w:rsidRDefault="002360B4" w:rsidP="003B61FE">
            <w:pPr>
              <w:pStyle w:val="affa"/>
              <w:rPr>
                <w:lang w:eastAsia="ru-RU"/>
              </w:rPr>
            </w:pPr>
            <w:r w:rsidRPr="00AD3111">
              <w:rPr>
                <w:lang w:eastAsia="ru-RU"/>
              </w:rPr>
              <w:t>Норвегия</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 xml:space="preserve">Антигуа и </w:t>
            </w:r>
            <w:proofErr w:type="spellStart"/>
            <w:r w:rsidRPr="00AD3111">
              <w:rPr>
                <w:lang w:eastAsia="ru-RU"/>
              </w:rPr>
              <w:t>Барбуда</w:t>
            </w:r>
            <w:proofErr w:type="spellEnd"/>
          </w:p>
        </w:tc>
        <w:tc>
          <w:tcPr>
            <w:tcW w:w="1782" w:type="pct"/>
            <w:hideMark/>
          </w:tcPr>
          <w:p w:rsidR="002360B4" w:rsidRPr="00AD3111" w:rsidRDefault="002360B4" w:rsidP="003B61FE">
            <w:pPr>
              <w:pStyle w:val="affa"/>
              <w:rPr>
                <w:lang w:eastAsia="ru-RU"/>
              </w:rPr>
            </w:pPr>
            <w:r w:rsidRPr="00AD3111">
              <w:rPr>
                <w:lang w:eastAsia="ru-RU"/>
              </w:rPr>
              <w:t>Германия</w:t>
            </w:r>
          </w:p>
        </w:tc>
        <w:tc>
          <w:tcPr>
            <w:tcW w:w="1783" w:type="pct"/>
            <w:hideMark/>
          </w:tcPr>
          <w:p w:rsidR="002360B4" w:rsidRPr="00AD3111" w:rsidRDefault="002360B4" w:rsidP="003B61FE">
            <w:pPr>
              <w:pStyle w:val="affa"/>
              <w:rPr>
                <w:lang w:eastAsia="ru-RU"/>
              </w:rPr>
            </w:pPr>
            <w:r w:rsidRPr="00AD3111">
              <w:rPr>
                <w:lang w:eastAsia="ru-RU"/>
              </w:rPr>
              <w:t>Оман</w:t>
            </w:r>
          </w:p>
        </w:tc>
      </w:tr>
      <w:tr w:rsidR="002360B4" w:rsidRPr="00AD3111" w:rsidTr="00350123">
        <w:tc>
          <w:tcPr>
            <w:tcW w:w="1435" w:type="pct"/>
            <w:hideMark/>
          </w:tcPr>
          <w:p w:rsidR="002360B4" w:rsidRPr="00AD3111" w:rsidRDefault="002360B4" w:rsidP="003B61FE">
            <w:pPr>
              <w:pStyle w:val="affa"/>
              <w:rPr>
                <w:lang w:eastAsia="ru-RU"/>
              </w:rPr>
            </w:pPr>
            <w:proofErr w:type="spellStart"/>
            <w:r w:rsidRPr="00AD3111">
              <w:rPr>
                <w:lang w:eastAsia="ru-RU"/>
              </w:rPr>
              <w:t>Аруба</w:t>
            </w:r>
            <w:proofErr w:type="spellEnd"/>
          </w:p>
        </w:tc>
        <w:tc>
          <w:tcPr>
            <w:tcW w:w="1782" w:type="pct"/>
            <w:hideMark/>
          </w:tcPr>
          <w:p w:rsidR="002360B4" w:rsidRPr="00AD3111" w:rsidRDefault="002360B4" w:rsidP="003B61FE">
            <w:pPr>
              <w:pStyle w:val="affa"/>
              <w:rPr>
                <w:lang w:eastAsia="ru-RU"/>
              </w:rPr>
            </w:pPr>
            <w:r w:rsidRPr="00AD3111">
              <w:rPr>
                <w:lang w:eastAsia="ru-RU"/>
              </w:rPr>
              <w:t>Греция</w:t>
            </w:r>
          </w:p>
        </w:tc>
        <w:tc>
          <w:tcPr>
            <w:tcW w:w="1783" w:type="pct"/>
            <w:hideMark/>
          </w:tcPr>
          <w:p w:rsidR="002360B4" w:rsidRPr="00AD3111" w:rsidRDefault="002360B4" w:rsidP="003B61FE">
            <w:pPr>
              <w:pStyle w:val="affa"/>
              <w:rPr>
                <w:lang w:eastAsia="ru-RU"/>
              </w:rPr>
            </w:pPr>
            <w:r w:rsidRPr="00AD3111">
              <w:rPr>
                <w:lang w:eastAsia="ru-RU"/>
              </w:rPr>
              <w:t>Польша</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Австралия</w:t>
            </w:r>
          </w:p>
        </w:tc>
        <w:tc>
          <w:tcPr>
            <w:tcW w:w="1782" w:type="pct"/>
            <w:hideMark/>
          </w:tcPr>
          <w:p w:rsidR="002360B4" w:rsidRPr="00AD3111" w:rsidRDefault="002360B4" w:rsidP="003B61FE">
            <w:pPr>
              <w:pStyle w:val="affa"/>
              <w:rPr>
                <w:lang w:eastAsia="ru-RU"/>
              </w:rPr>
            </w:pPr>
            <w:r w:rsidRPr="00AD3111">
              <w:rPr>
                <w:lang w:eastAsia="ru-RU"/>
              </w:rPr>
              <w:t>Гренландия</w:t>
            </w:r>
          </w:p>
        </w:tc>
        <w:tc>
          <w:tcPr>
            <w:tcW w:w="1783" w:type="pct"/>
            <w:hideMark/>
          </w:tcPr>
          <w:p w:rsidR="002360B4" w:rsidRPr="00AD3111" w:rsidRDefault="002360B4" w:rsidP="003B61FE">
            <w:pPr>
              <w:pStyle w:val="affa"/>
              <w:rPr>
                <w:lang w:eastAsia="ru-RU"/>
              </w:rPr>
            </w:pPr>
            <w:r w:rsidRPr="00AD3111">
              <w:rPr>
                <w:lang w:eastAsia="ru-RU"/>
              </w:rPr>
              <w:t>Португалия</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Австрия</w:t>
            </w:r>
          </w:p>
        </w:tc>
        <w:tc>
          <w:tcPr>
            <w:tcW w:w="1782" w:type="pct"/>
            <w:hideMark/>
          </w:tcPr>
          <w:p w:rsidR="002360B4" w:rsidRPr="00AD3111" w:rsidRDefault="002360B4" w:rsidP="003B61FE">
            <w:pPr>
              <w:pStyle w:val="affa"/>
              <w:rPr>
                <w:lang w:eastAsia="ru-RU"/>
              </w:rPr>
            </w:pPr>
            <w:r w:rsidRPr="00AD3111">
              <w:rPr>
                <w:lang w:eastAsia="ru-RU"/>
              </w:rPr>
              <w:t>Гуам</w:t>
            </w:r>
          </w:p>
        </w:tc>
        <w:tc>
          <w:tcPr>
            <w:tcW w:w="1783" w:type="pct"/>
            <w:hideMark/>
          </w:tcPr>
          <w:p w:rsidR="002360B4" w:rsidRPr="00AD3111" w:rsidRDefault="002360B4" w:rsidP="003B61FE">
            <w:pPr>
              <w:pStyle w:val="affa"/>
              <w:rPr>
                <w:lang w:eastAsia="ru-RU"/>
              </w:rPr>
            </w:pPr>
            <w:proofErr w:type="spellStart"/>
            <w:proofErr w:type="gramStart"/>
            <w:r w:rsidRPr="00AD3111">
              <w:rPr>
                <w:lang w:eastAsia="ru-RU"/>
              </w:rPr>
              <w:t>Пуэрто</w:t>
            </w:r>
            <w:proofErr w:type="spellEnd"/>
            <w:r w:rsidRPr="00AD3111">
              <w:rPr>
                <w:lang w:eastAsia="ru-RU"/>
              </w:rPr>
              <w:t xml:space="preserve"> </w:t>
            </w:r>
            <w:proofErr w:type="spellStart"/>
            <w:r w:rsidRPr="00AD3111">
              <w:rPr>
                <w:lang w:eastAsia="ru-RU"/>
              </w:rPr>
              <w:t>Рико</w:t>
            </w:r>
            <w:proofErr w:type="spellEnd"/>
            <w:proofErr w:type="gramEnd"/>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Багамские острова</w:t>
            </w:r>
          </w:p>
        </w:tc>
        <w:tc>
          <w:tcPr>
            <w:tcW w:w="1782" w:type="pct"/>
            <w:hideMark/>
          </w:tcPr>
          <w:p w:rsidR="002360B4" w:rsidRPr="00AD3111" w:rsidRDefault="002360B4" w:rsidP="003B61FE">
            <w:pPr>
              <w:pStyle w:val="affa"/>
              <w:rPr>
                <w:lang w:eastAsia="ru-RU"/>
              </w:rPr>
            </w:pPr>
            <w:r w:rsidRPr="00AD3111">
              <w:rPr>
                <w:lang w:eastAsia="ru-RU"/>
              </w:rPr>
              <w:t>Гонконг</w:t>
            </w:r>
          </w:p>
        </w:tc>
        <w:tc>
          <w:tcPr>
            <w:tcW w:w="1783" w:type="pct"/>
            <w:hideMark/>
          </w:tcPr>
          <w:p w:rsidR="002360B4" w:rsidRPr="00AD3111" w:rsidRDefault="002360B4" w:rsidP="003B61FE">
            <w:pPr>
              <w:pStyle w:val="affa"/>
              <w:rPr>
                <w:lang w:eastAsia="ru-RU"/>
              </w:rPr>
            </w:pPr>
            <w:r w:rsidRPr="00AD3111">
              <w:rPr>
                <w:lang w:eastAsia="ru-RU"/>
              </w:rPr>
              <w:t>Катар</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Бахрейн</w:t>
            </w:r>
          </w:p>
        </w:tc>
        <w:tc>
          <w:tcPr>
            <w:tcW w:w="1782" w:type="pct"/>
            <w:hideMark/>
          </w:tcPr>
          <w:p w:rsidR="002360B4" w:rsidRPr="00AD3111" w:rsidRDefault="002360B4" w:rsidP="003B61FE">
            <w:pPr>
              <w:pStyle w:val="affa"/>
              <w:rPr>
                <w:lang w:eastAsia="ru-RU"/>
              </w:rPr>
            </w:pPr>
            <w:r w:rsidRPr="00AD3111">
              <w:rPr>
                <w:lang w:eastAsia="ru-RU"/>
              </w:rPr>
              <w:t>Исландия</w:t>
            </w:r>
          </w:p>
        </w:tc>
        <w:tc>
          <w:tcPr>
            <w:tcW w:w="1783" w:type="pct"/>
            <w:hideMark/>
          </w:tcPr>
          <w:p w:rsidR="002360B4" w:rsidRPr="00AD3111" w:rsidRDefault="002360B4" w:rsidP="003B61FE">
            <w:pPr>
              <w:pStyle w:val="affa"/>
              <w:rPr>
                <w:b/>
                <w:lang w:eastAsia="ru-RU"/>
              </w:rPr>
            </w:pPr>
            <w:r w:rsidRPr="00AD3111">
              <w:rPr>
                <w:b/>
                <w:lang w:eastAsia="ru-RU"/>
              </w:rPr>
              <w:t>Российская Федерация</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Барбадос</w:t>
            </w:r>
          </w:p>
        </w:tc>
        <w:tc>
          <w:tcPr>
            <w:tcW w:w="1782" w:type="pct"/>
            <w:hideMark/>
          </w:tcPr>
          <w:p w:rsidR="002360B4" w:rsidRPr="00AD3111" w:rsidRDefault="002360B4" w:rsidP="003B61FE">
            <w:pPr>
              <w:pStyle w:val="affa"/>
              <w:rPr>
                <w:lang w:eastAsia="ru-RU"/>
              </w:rPr>
            </w:pPr>
            <w:r w:rsidRPr="00AD3111">
              <w:rPr>
                <w:lang w:eastAsia="ru-RU"/>
              </w:rPr>
              <w:t>Ирландия</w:t>
            </w:r>
          </w:p>
        </w:tc>
        <w:tc>
          <w:tcPr>
            <w:tcW w:w="1783" w:type="pct"/>
            <w:hideMark/>
          </w:tcPr>
          <w:p w:rsidR="002360B4" w:rsidRPr="00AD3111" w:rsidRDefault="002360B4" w:rsidP="003B61FE">
            <w:pPr>
              <w:pStyle w:val="affa"/>
              <w:rPr>
                <w:lang w:eastAsia="ru-RU"/>
              </w:rPr>
            </w:pPr>
            <w:proofErr w:type="gramStart"/>
            <w:r w:rsidRPr="00AD3111">
              <w:rPr>
                <w:lang w:eastAsia="ru-RU"/>
              </w:rPr>
              <w:t xml:space="preserve">Сан </w:t>
            </w:r>
            <w:proofErr w:type="spellStart"/>
            <w:r w:rsidRPr="00AD3111">
              <w:rPr>
                <w:lang w:eastAsia="ru-RU"/>
              </w:rPr>
              <w:t>Марино</w:t>
            </w:r>
            <w:proofErr w:type="spellEnd"/>
            <w:proofErr w:type="gramEnd"/>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Бельгия</w:t>
            </w:r>
          </w:p>
        </w:tc>
        <w:tc>
          <w:tcPr>
            <w:tcW w:w="1782" w:type="pct"/>
            <w:hideMark/>
          </w:tcPr>
          <w:p w:rsidR="002360B4" w:rsidRPr="00AD3111" w:rsidRDefault="002360B4" w:rsidP="003B61FE">
            <w:pPr>
              <w:pStyle w:val="affa"/>
              <w:rPr>
                <w:lang w:eastAsia="ru-RU"/>
              </w:rPr>
            </w:pPr>
            <w:r w:rsidRPr="00AD3111">
              <w:rPr>
                <w:lang w:eastAsia="ru-RU"/>
              </w:rPr>
              <w:t>Остров Мэн</w:t>
            </w:r>
          </w:p>
        </w:tc>
        <w:tc>
          <w:tcPr>
            <w:tcW w:w="1783" w:type="pct"/>
            <w:hideMark/>
          </w:tcPr>
          <w:p w:rsidR="002360B4" w:rsidRPr="00AD3111" w:rsidRDefault="002360B4" w:rsidP="003B61FE">
            <w:pPr>
              <w:pStyle w:val="affa"/>
              <w:rPr>
                <w:lang w:eastAsia="ru-RU"/>
              </w:rPr>
            </w:pPr>
            <w:r w:rsidRPr="00AD3111">
              <w:rPr>
                <w:lang w:eastAsia="ru-RU"/>
              </w:rPr>
              <w:t>Саудовская Аравия</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Бермудские острова</w:t>
            </w:r>
          </w:p>
        </w:tc>
        <w:tc>
          <w:tcPr>
            <w:tcW w:w="1782" w:type="pct"/>
            <w:hideMark/>
          </w:tcPr>
          <w:p w:rsidR="002360B4" w:rsidRPr="00AD3111" w:rsidRDefault="002360B4" w:rsidP="003B61FE">
            <w:pPr>
              <w:pStyle w:val="affa"/>
              <w:rPr>
                <w:lang w:eastAsia="ru-RU"/>
              </w:rPr>
            </w:pPr>
            <w:r w:rsidRPr="00AD3111">
              <w:rPr>
                <w:lang w:eastAsia="ru-RU"/>
              </w:rPr>
              <w:t>Израиль</w:t>
            </w:r>
          </w:p>
        </w:tc>
        <w:tc>
          <w:tcPr>
            <w:tcW w:w="1783" w:type="pct"/>
            <w:hideMark/>
          </w:tcPr>
          <w:p w:rsidR="002360B4" w:rsidRPr="00AD3111" w:rsidRDefault="002360B4" w:rsidP="003B61FE">
            <w:pPr>
              <w:pStyle w:val="affa"/>
              <w:rPr>
                <w:lang w:eastAsia="ru-RU"/>
              </w:rPr>
            </w:pPr>
            <w:r w:rsidRPr="00AD3111">
              <w:rPr>
                <w:lang w:eastAsia="ru-RU"/>
              </w:rPr>
              <w:t>Сингапур</w:t>
            </w:r>
          </w:p>
        </w:tc>
      </w:tr>
      <w:tr w:rsidR="002360B4" w:rsidRPr="00AD3111" w:rsidTr="00350123">
        <w:tc>
          <w:tcPr>
            <w:tcW w:w="1435" w:type="pct"/>
            <w:hideMark/>
          </w:tcPr>
          <w:p w:rsidR="002360B4" w:rsidRPr="00AD3111" w:rsidRDefault="002360B4" w:rsidP="003B61FE">
            <w:pPr>
              <w:pStyle w:val="affa"/>
              <w:rPr>
                <w:lang w:eastAsia="ru-RU"/>
              </w:rPr>
            </w:pPr>
            <w:proofErr w:type="spellStart"/>
            <w:r w:rsidRPr="00AD3111">
              <w:rPr>
                <w:lang w:eastAsia="ru-RU"/>
              </w:rPr>
              <w:t>Бруней-Даруссалам</w:t>
            </w:r>
            <w:proofErr w:type="spellEnd"/>
          </w:p>
        </w:tc>
        <w:tc>
          <w:tcPr>
            <w:tcW w:w="1782" w:type="pct"/>
            <w:hideMark/>
          </w:tcPr>
          <w:p w:rsidR="002360B4" w:rsidRPr="00AD3111" w:rsidRDefault="002360B4" w:rsidP="003B61FE">
            <w:pPr>
              <w:pStyle w:val="affa"/>
              <w:rPr>
                <w:lang w:eastAsia="ru-RU"/>
              </w:rPr>
            </w:pPr>
            <w:r w:rsidRPr="00AD3111">
              <w:rPr>
                <w:lang w:eastAsia="ru-RU"/>
              </w:rPr>
              <w:t>Италия</w:t>
            </w:r>
          </w:p>
        </w:tc>
        <w:tc>
          <w:tcPr>
            <w:tcW w:w="1783" w:type="pct"/>
            <w:hideMark/>
          </w:tcPr>
          <w:p w:rsidR="002360B4" w:rsidRPr="00AD3111" w:rsidRDefault="002360B4" w:rsidP="003B61FE">
            <w:pPr>
              <w:pStyle w:val="affa"/>
              <w:rPr>
                <w:lang w:eastAsia="ru-RU"/>
              </w:rPr>
            </w:pPr>
            <w:proofErr w:type="spellStart"/>
            <w:r w:rsidRPr="00AD3111">
              <w:rPr>
                <w:lang w:eastAsia="ru-RU"/>
              </w:rPr>
              <w:t>Синт-Мартен</w:t>
            </w:r>
            <w:proofErr w:type="spellEnd"/>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Канада</w:t>
            </w:r>
          </w:p>
        </w:tc>
        <w:tc>
          <w:tcPr>
            <w:tcW w:w="1782" w:type="pct"/>
            <w:hideMark/>
          </w:tcPr>
          <w:p w:rsidR="002360B4" w:rsidRPr="00AD3111" w:rsidRDefault="002360B4" w:rsidP="003B61FE">
            <w:pPr>
              <w:pStyle w:val="affa"/>
              <w:rPr>
                <w:lang w:eastAsia="ru-RU"/>
              </w:rPr>
            </w:pPr>
            <w:r w:rsidRPr="00AD3111">
              <w:rPr>
                <w:lang w:eastAsia="ru-RU"/>
              </w:rPr>
              <w:t>Япония</w:t>
            </w:r>
          </w:p>
        </w:tc>
        <w:tc>
          <w:tcPr>
            <w:tcW w:w="1783" w:type="pct"/>
            <w:hideMark/>
          </w:tcPr>
          <w:p w:rsidR="002360B4" w:rsidRPr="00AD3111" w:rsidRDefault="002360B4" w:rsidP="003B61FE">
            <w:pPr>
              <w:pStyle w:val="affa"/>
              <w:rPr>
                <w:lang w:eastAsia="ru-RU"/>
              </w:rPr>
            </w:pPr>
            <w:r w:rsidRPr="00AD3111">
              <w:rPr>
                <w:lang w:eastAsia="ru-RU"/>
              </w:rPr>
              <w:t>Словакия</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Каймановы острова</w:t>
            </w:r>
          </w:p>
        </w:tc>
        <w:tc>
          <w:tcPr>
            <w:tcW w:w="1782" w:type="pct"/>
            <w:hideMark/>
          </w:tcPr>
          <w:p w:rsidR="002360B4" w:rsidRPr="00AD3111" w:rsidRDefault="002360B4" w:rsidP="003B61FE">
            <w:pPr>
              <w:pStyle w:val="affa"/>
              <w:rPr>
                <w:lang w:eastAsia="ru-RU"/>
              </w:rPr>
            </w:pPr>
            <w:r w:rsidRPr="00AD3111">
              <w:rPr>
                <w:lang w:eastAsia="ru-RU"/>
              </w:rPr>
              <w:t>Республика Корея.</w:t>
            </w:r>
          </w:p>
        </w:tc>
        <w:tc>
          <w:tcPr>
            <w:tcW w:w="1783" w:type="pct"/>
            <w:hideMark/>
          </w:tcPr>
          <w:p w:rsidR="002360B4" w:rsidRPr="00AD3111" w:rsidRDefault="002360B4" w:rsidP="003B61FE">
            <w:pPr>
              <w:pStyle w:val="affa"/>
              <w:rPr>
                <w:lang w:eastAsia="ru-RU"/>
              </w:rPr>
            </w:pPr>
            <w:r w:rsidRPr="00AD3111">
              <w:rPr>
                <w:lang w:eastAsia="ru-RU"/>
              </w:rPr>
              <w:t>Словения</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Нормандские острова</w:t>
            </w:r>
          </w:p>
        </w:tc>
        <w:tc>
          <w:tcPr>
            <w:tcW w:w="1782" w:type="pct"/>
            <w:hideMark/>
          </w:tcPr>
          <w:p w:rsidR="002360B4" w:rsidRPr="00AD3111" w:rsidRDefault="002360B4" w:rsidP="003B61FE">
            <w:pPr>
              <w:pStyle w:val="affa"/>
              <w:rPr>
                <w:lang w:eastAsia="ru-RU"/>
              </w:rPr>
            </w:pPr>
            <w:r w:rsidRPr="00AD3111">
              <w:rPr>
                <w:lang w:eastAsia="ru-RU"/>
              </w:rPr>
              <w:t>Кувейт</w:t>
            </w:r>
          </w:p>
        </w:tc>
        <w:tc>
          <w:tcPr>
            <w:tcW w:w="1783" w:type="pct"/>
            <w:hideMark/>
          </w:tcPr>
          <w:p w:rsidR="002360B4" w:rsidRPr="00AD3111" w:rsidRDefault="002360B4" w:rsidP="003B61FE">
            <w:pPr>
              <w:pStyle w:val="affa"/>
              <w:rPr>
                <w:lang w:eastAsia="ru-RU"/>
              </w:rPr>
            </w:pPr>
            <w:r w:rsidRPr="00AD3111">
              <w:rPr>
                <w:lang w:eastAsia="ru-RU"/>
              </w:rPr>
              <w:t>Испания</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Чили</w:t>
            </w:r>
          </w:p>
        </w:tc>
        <w:tc>
          <w:tcPr>
            <w:tcW w:w="1782" w:type="pct"/>
            <w:hideMark/>
          </w:tcPr>
          <w:p w:rsidR="002360B4" w:rsidRPr="00AD3111" w:rsidRDefault="002360B4" w:rsidP="003B61FE">
            <w:pPr>
              <w:pStyle w:val="affa"/>
              <w:rPr>
                <w:lang w:eastAsia="ru-RU"/>
              </w:rPr>
            </w:pPr>
            <w:r w:rsidRPr="00AD3111">
              <w:rPr>
                <w:lang w:eastAsia="ru-RU"/>
              </w:rPr>
              <w:t>Латвия</w:t>
            </w:r>
          </w:p>
        </w:tc>
        <w:tc>
          <w:tcPr>
            <w:tcW w:w="1783" w:type="pct"/>
            <w:hideMark/>
          </w:tcPr>
          <w:p w:rsidR="002360B4" w:rsidRPr="00AD3111" w:rsidRDefault="002360B4" w:rsidP="003B61FE">
            <w:pPr>
              <w:pStyle w:val="affa"/>
              <w:rPr>
                <w:lang w:eastAsia="ru-RU"/>
              </w:rPr>
            </w:pPr>
            <w:proofErr w:type="spellStart"/>
            <w:r w:rsidRPr="00AD3111">
              <w:rPr>
                <w:lang w:eastAsia="ru-RU"/>
              </w:rPr>
              <w:t>Сент-Китс</w:t>
            </w:r>
            <w:proofErr w:type="spellEnd"/>
            <w:r w:rsidRPr="00AD3111">
              <w:rPr>
                <w:lang w:eastAsia="ru-RU"/>
              </w:rPr>
              <w:t xml:space="preserve"> и </w:t>
            </w:r>
            <w:proofErr w:type="spellStart"/>
            <w:r w:rsidRPr="00AD3111">
              <w:rPr>
                <w:lang w:eastAsia="ru-RU"/>
              </w:rPr>
              <w:t>Невис</w:t>
            </w:r>
            <w:proofErr w:type="spellEnd"/>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Хорватия</w:t>
            </w:r>
          </w:p>
        </w:tc>
        <w:tc>
          <w:tcPr>
            <w:tcW w:w="1782" w:type="pct"/>
            <w:hideMark/>
          </w:tcPr>
          <w:p w:rsidR="002360B4" w:rsidRPr="00AD3111" w:rsidRDefault="002360B4" w:rsidP="003B61FE">
            <w:pPr>
              <w:pStyle w:val="affa"/>
              <w:rPr>
                <w:lang w:eastAsia="ru-RU"/>
              </w:rPr>
            </w:pPr>
            <w:r w:rsidRPr="00AD3111">
              <w:rPr>
                <w:lang w:eastAsia="ru-RU"/>
              </w:rPr>
              <w:t>Лихтенштейн</w:t>
            </w:r>
          </w:p>
        </w:tc>
        <w:tc>
          <w:tcPr>
            <w:tcW w:w="1783" w:type="pct"/>
            <w:hideMark/>
          </w:tcPr>
          <w:p w:rsidR="002360B4" w:rsidRPr="00AD3111" w:rsidRDefault="002360B4" w:rsidP="003B61FE">
            <w:pPr>
              <w:pStyle w:val="affa"/>
              <w:rPr>
                <w:lang w:eastAsia="ru-RU"/>
              </w:rPr>
            </w:pPr>
            <w:proofErr w:type="spellStart"/>
            <w:r w:rsidRPr="00AD3111">
              <w:rPr>
                <w:lang w:eastAsia="ru-RU"/>
              </w:rPr>
              <w:t>Сент-Мартин</w:t>
            </w:r>
            <w:proofErr w:type="spellEnd"/>
          </w:p>
        </w:tc>
      </w:tr>
      <w:tr w:rsidR="002360B4" w:rsidRPr="00AD3111" w:rsidTr="00350123">
        <w:tc>
          <w:tcPr>
            <w:tcW w:w="1435" w:type="pct"/>
            <w:hideMark/>
          </w:tcPr>
          <w:p w:rsidR="002360B4" w:rsidRPr="00AD3111" w:rsidRDefault="002360B4" w:rsidP="003B61FE">
            <w:pPr>
              <w:pStyle w:val="affa"/>
              <w:rPr>
                <w:lang w:eastAsia="ru-RU"/>
              </w:rPr>
            </w:pPr>
            <w:proofErr w:type="spellStart"/>
            <w:r w:rsidRPr="00AD3111">
              <w:rPr>
                <w:lang w:eastAsia="ru-RU"/>
              </w:rPr>
              <w:t>Кюрассао</w:t>
            </w:r>
            <w:proofErr w:type="spellEnd"/>
          </w:p>
        </w:tc>
        <w:tc>
          <w:tcPr>
            <w:tcW w:w="1782" w:type="pct"/>
            <w:hideMark/>
          </w:tcPr>
          <w:p w:rsidR="002360B4" w:rsidRPr="00AD3111" w:rsidRDefault="002360B4" w:rsidP="003B61FE">
            <w:pPr>
              <w:pStyle w:val="affa"/>
              <w:rPr>
                <w:lang w:eastAsia="ru-RU"/>
              </w:rPr>
            </w:pPr>
            <w:r w:rsidRPr="00AD3111">
              <w:rPr>
                <w:lang w:eastAsia="ru-RU"/>
              </w:rPr>
              <w:t>Литва</w:t>
            </w:r>
          </w:p>
        </w:tc>
        <w:tc>
          <w:tcPr>
            <w:tcW w:w="1783" w:type="pct"/>
            <w:hideMark/>
          </w:tcPr>
          <w:p w:rsidR="002360B4" w:rsidRPr="00AD3111" w:rsidRDefault="002360B4" w:rsidP="003B61FE">
            <w:pPr>
              <w:pStyle w:val="affa"/>
              <w:rPr>
                <w:lang w:eastAsia="ru-RU"/>
              </w:rPr>
            </w:pPr>
            <w:r w:rsidRPr="00AD3111">
              <w:rPr>
                <w:lang w:eastAsia="ru-RU"/>
              </w:rPr>
              <w:t>Швеция</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lastRenderedPageBreak/>
              <w:t>Кипр</w:t>
            </w:r>
          </w:p>
        </w:tc>
        <w:tc>
          <w:tcPr>
            <w:tcW w:w="1782" w:type="pct"/>
            <w:hideMark/>
          </w:tcPr>
          <w:p w:rsidR="002360B4" w:rsidRPr="00AD3111" w:rsidRDefault="002360B4" w:rsidP="003B61FE">
            <w:pPr>
              <w:pStyle w:val="affa"/>
              <w:rPr>
                <w:lang w:eastAsia="ru-RU"/>
              </w:rPr>
            </w:pPr>
            <w:r w:rsidRPr="00AD3111">
              <w:rPr>
                <w:lang w:eastAsia="ru-RU"/>
              </w:rPr>
              <w:t>Люксембург</w:t>
            </w:r>
          </w:p>
        </w:tc>
        <w:tc>
          <w:tcPr>
            <w:tcW w:w="1783" w:type="pct"/>
            <w:hideMark/>
          </w:tcPr>
          <w:p w:rsidR="002360B4" w:rsidRPr="00AD3111" w:rsidRDefault="002360B4" w:rsidP="003B61FE">
            <w:pPr>
              <w:pStyle w:val="affa"/>
              <w:rPr>
                <w:lang w:eastAsia="ru-RU"/>
              </w:rPr>
            </w:pPr>
            <w:r w:rsidRPr="00AD3111">
              <w:rPr>
                <w:lang w:eastAsia="ru-RU"/>
              </w:rPr>
              <w:t>Швейцария</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Чехия</w:t>
            </w:r>
          </w:p>
        </w:tc>
        <w:tc>
          <w:tcPr>
            <w:tcW w:w="1782" w:type="pct"/>
            <w:hideMark/>
          </w:tcPr>
          <w:p w:rsidR="002360B4" w:rsidRPr="00AD3111" w:rsidRDefault="002360B4" w:rsidP="003B61FE">
            <w:pPr>
              <w:pStyle w:val="affa"/>
              <w:rPr>
                <w:lang w:eastAsia="ru-RU"/>
              </w:rPr>
            </w:pPr>
            <w:r w:rsidRPr="00AD3111">
              <w:rPr>
                <w:lang w:eastAsia="ru-RU"/>
              </w:rPr>
              <w:t>Макао</w:t>
            </w:r>
          </w:p>
        </w:tc>
        <w:tc>
          <w:tcPr>
            <w:tcW w:w="1783" w:type="pct"/>
            <w:hideMark/>
          </w:tcPr>
          <w:p w:rsidR="002360B4" w:rsidRPr="00AD3111" w:rsidRDefault="002360B4" w:rsidP="003B61FE">
            <w:pPr>
              <w:pStyle w:val="affa"/>
              <w:rPr>
                <w:lang w:eastAsia="ru-RU"/>
              </w:rPr>
            </w:pPr>
            <w:r w:rsidRPr="00AD3111">
              <w:rPr>
                <w:lang w:eastAsia="ru-RU"/>
              </w:rPr>
              <w:t>Тринидад и Тобаго</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Дания</w:t>
            </w:r>
          </w:p>
        </w:tc>
        <w:tc>
          <w:tcPr>
            <w:tcW w:w="1782" w:type="pct"/>
            <w:hideMark/>
          </w:tcPr>
          <w:p w:rsidR="002360B4" w:rsidRPr="00AD3111" w:rsidRDefault="002360B4" w:rsidP="003B61FE">
            <w:pPr>
              <w:pStyle w:val="affa"/>
              <w:rPr>
                <w:lang w:eastAsia="ru-RU"/>
              </w:rPr>
            </w:pPr>
            <w:r w:rsidRPr="00AD3111">
              <w:rPr>
                <w:lang w:eastAsia="ru-RU"/>
              </w:rPr>
              <w:t>Мальта</w:t>
            </w:r>
          </w:p>
        </w:tc>
        <w:tc>
          <w:tcPr>
            <w:tcW w:w="1783" w:type="pct"/>
            <w:hideMark/>
          </w:tcPr>
          <w:p w:rsidR="002360B4" w:rsidRPr="00AD3111" w:rsidRDefault="002360B4" w:rsidP="003B61FE">
            <w:pPr>
              <w:pStyle w:val="affa"/>
              <w:rPr>
                <w:lang w:eastAsia="ru-RU"/>
              </w:rPr>
            </w:pPr>
            <w:proofErr w:type="spellStart"/>
            <w:r w:rsidRPr="00AD3111">
              <w:rPr>
                <w:lang w:eastAsia="ru-RU"/>
              </w:rPr>
              <w:t>Теркс</w:t>
            </w:r>
            <w:proofErr w:type="spellEnd"/>
            <w:r w:rsidRPr="00AD3111">
              <w:rPr>
                <w:lang w:eastAsia="ru-RU"/>
              </w:rPr>
              <w:t xml:space="preserve"> и </w:t>
            </w:r>
            <w:proofErr w:type="spellStart"/>
            <w:r w:rsidRPr="00AD3111">
              <w:rPr>
                <w:lang w:eastAsia="ru-RU"/>
              </w:rPr>
              <w:t>Кайкос</w:t>
            </w:r>
            <w:proofErr w:type="spellEnd"/>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Эстония</w:t>
            </w:r>
          </w:p>
        </w:tc>
        <w:tc>
          <w:tcPr>
            <w:tcW w:w="1782" w:type="pct"/>
            <w:hideMark/>
          </w:tcPr>
          <w:p w:rsidR="002360B4" w:rsidRPr="00AD3111" w:rsidRDefault="002360B4" w:rsidP="003B61FE">
            <w:pPr>
              <w:pStyle w:val="affa"/>
              <w:rPr>
                <w:lang w:eastAsia="ru-RU"/>
              </w:rPr>
            </w:pPr>
            <w:r w:rsidRPr="00AD3111">
              <w:rPr>
                <w:lang w:eastAsia="ru-RU"/>
              </w:rPr>
              <w:t>Монако</w:t>
            </w:r>
          </w:p>
        </w:tc>
        <w:tc>
          <w:tcPr>
            <w:tcW w:w="1783" w:type="pct"/>
            <w:hideMark/>
          </w:tcPr>
          <w:p w:rsidR="002360B4" w:rsidRPr="00AD3111" w:rsidRDefault="002360B4" w:rsidP="003B61FE">
            <w:pPr>
              <w:pStyle w:val="affa"/>
              <w:rPr>
                <w:lang w:eastAsia="ru-RU"/>
              </w:rPr>
            </w:pPr>
            <w:r w:rsidRPr="00AD3111">
              <w:rPr>
                <w:lang w:eastAsia="ru-RU"/>
              </w:rPr>
              <w:t>Объединенные Арабские Эмираты</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Экваториальная Гвинея</w:t>
            </w:r>
          </w:p>
        </w:tc>
        <w:tc>
          <w:tcPr>
            <w:tcW w:w="1782" w:type="pct"/>
            <w:hideMark/>
          </w:tcPr>
          <w:p w:rsidR="002360B4" w:rsidRPr="00AD3111" w:rsidRDefault="002360B4" w:rsidP="003B61FE">
            <w:pPr>
              <w:pStyle w:val="affa"/>
              <w:rPr>
                <w:lang w:eastAsia="ru-RU"/>
              </w:rPr>
            </w:pPr>
            <w:r w:rsidRPr="00AD3111">
              <w:rPr>
                <w:lang w:eastAsia="ru-RU"/>
              </w:rPr>
              <w:t>Нидерланды</w:t>
            </w:r>
          </w:p>
        </w:tc>
        <w:tc>
          <w:tcPr>
            <w:tcW w:w="1783" w:type="pct"/>
            <w:hideMark/>
          </w:tcPr>
          <w:p w:rsidR="002360B4" w:rsidRPr="00AD3111" w:rsidRDefault="002360B4" w:rsidP="003B61FE">
            <w:pPr>
              <w:pStyle w:val="affa"/>
              <w:rPr>
                <w:lang w:eastAsia="ru-RU"/>
              </w:rPr>
            </w:pPr>
            <w:r w:rsidRPr="00AD3111">
              <w:rPr>
                <w:lang w:eastAsia="ru-RU"/>
              </w:rPr>
              <w:t>Великобритания</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Фарерские острова</w:t>
            </w:r>
          </w:p>
        </w:tc>
        <w:tc>
          <w:tcPr>
            <w:tcW w:w="1782" w:type="pct"/>
            <w:hideMark/>
          </w:tcPr>
          <w:p w:rsidR="002360B4" w:rsidRPr="00AD3111" w:rsidRDefault="002360B4" w:rsidP="003B61FE">
            <w:pPr>
              <w:pStyle w:val="affa"/>
              <w:rPr>
                <w:lang w:eastAsia="ru-RU"/>
              </w:rPr>
            </w:pPr>
            <w:r w:rsidRPr="00AD3111">
              <w:rPr>
                <w:lang w:eastAsia="ru-RU"/>
              </w:rPr>
              <w:t>Новая Каледония</w:t>
            </w:r>
          </w:p>
        </w:tc>
        <w:tc>
          <w:tcPr>
            <w:tcW w:w="1783" w:type="pct"/>
            <w:hideMark/>
          </w:tcPr>
          <w:p w:rsidR="002360B4" w:rsidRPr="00AD3111" w:rsidRDefault="002360B4" w:rsidP="003B61FE">
            <w:pPr>
              <w:pStyle w:val="affa"/>
              <w:rPr>
                <w:lang w:eastAsia="ru-RU"/>
              </w:rPr>
            </w:pPr>
            <w:r w:rsidRPr="00AD3111">
              <w:rPr>
                <w:lang w:eastAsia="ru-RU"/>
              </w:rPr>
              <w:t>США</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Финляндия</w:t>
            </w:r>
          </w:p>
        </w:tc>
        <w:tc>
          <w:tcPr>
            <w:tcW w:w="1782" w:type="pct"/>
            <w:hideMark/>
          </w:tcPr>
          <w:p w:rsidR="002360B4" w:rsidRPr="00AD3111" w:rsidRDefault="002360B4" w:rsidP="003B61FE">
            <w:pPr>
              <w:pStyle w:val="affa"/>
              <w:rPr>
                <w:lang w:eastAsia="ru-RU"/>
              </w:rPr>
            </w:pPr>
            <w:r w:rsidRPr="00AD3111">
              <w:rPr>
                <w:lang w:eastAsia="ru-RU"/>
              </w:rPr>
              <w:t>Новая Зеландия</w:t>
            </w:r>
          </w:p>
        </w:tc>
        <w:tc>
          <w:tcPr>
            <w:tcW w:w="1783" w:type="pct"/>
            <w:hideMark/>
          </w:tcPr>
          <w:p w:rsidR="002360B4" w:rsidRPr="00AD3111" w:rsidRDefault="002360B4" w:rsidP="003B61FE">
            <w:pPr>
              <w:pStyle w:val="affa"/>
              <w:rPr>
                <w:lang w:eastAsia="ru-RU"/>
              </w:rPr>
            </w:pPr>
            <w:r w:rsidRPr="00AD3111">
              <w:rPr>
                <w:lang w:eastAsia="ru-RU"/>
              </w:rPr>
              <w:t>Уругвай</w:t>
            </w:r>
          </w:p>
        </w:tc>
      </w:tr>
      <w:tr w:rsidR="002360B4" w:rsidRPr="00AD3111" w:rsidTr="00350123">
        <w:tc>
          <w:tcPr>
            <w:tcW w:w="1435" w:type="pct"/>
            <w:hideMark/>
          </w:tcPr>
          <w:p w:rsidR="002360B4" w:rsidRPr="00AD3111" w:rsidRDefault="002360B4" w:rsidP="003B61FE">
            <w:pPr>
              <w:pStyle w:val="affa"/>
              <w:rPr>
                <w:lang w:eastAsia="ru-RU"/>
              </w:rPr>
            </w:pPr>
            <w:r w:rsidRPr="00AD3111">
              <w:rPr>
                <w:lang w:eastAsia="ru-RU"/>
              </w:rPr>
              <w:t>Франция</w:t>
            </w:r>
          </w:p>
        </w:tc>
        <w:tc>
          <w:tcPr>
            <w:tcW w:w="1782" w:type="pct"/>
            <w:hideMark/>
          </w:tcPr>
          <w:p w:rsidR="002360B4" w:rsidRPr="00AD3111" w:rsidRDefault="002360B4" w:rsidP="003B61FE">
            <w:pPr>
              <w:pStyle w:val="affa"/>
              <w:rPr>
                <w:lang w:eastAsia="ru-RU"/>
              </w:rPr>
            </w:pPr>
            <w:r w:rsidRPr="00AD3111">
              <w:rPr>
                <w:lang w:eastAsia="ru-RU"/>
              </w:rPr>
              <w:t>Северные Марианские острова</w:t>
            </w:r>
          </w:p>
        </w:tc>
        <w:tc>
          <w:tcPr>
            <w:tcW w:w="1783" w:type="pct"/>
            <w:hideMark/>
          </w:tcPr>
          <w:p w:rsidR="002360B4" w:rsidRPr="00AD3111" w:rsidRDefault="002360B4" w:rsidP="003B61FE">
            <w:pPr>
              <w:pStyle w:val="affa"/>
              <w:rPr>
                <w:lang w:eastAsia="ru-RU"/>
              </w:rPr>
            </w:pPr>
            <w:r w:rsidRPr="00AD3111">
              <w:rPr>
                <w:lang w:eastAsia="ru-RU"/>
              </w:rPr>
              <w:t>Виргинские острова</w:t>
            </w:r>
          </w:p>
        </w:tc>
      </w:tr>
    </w:tbl>
    <w:p w:rsidR="002360B4" w:rsidRDefault="003B61FE" w:rsidP="003B61FE">
      <w:pPr>
        <w:pStyle w:val="afffb"/>
      </w:pPr>
      <w:bookmarkStart w:id="38" w:name="_Toc430777477"/>
      <w:r>
        <w:lastRenderedPageBreak/>
        <w:t xml:space="preserve">Приложение </w:t>
      </w:r>
      <w:fldSimple w:instr=" SEQ Приложение \* ARABIC ">
        <w:r w:rsidR="00972676">
          <w:rPr>
            <w:noProof/>
          </w:rPr>
          <w:t>3</w:t>
        </w:r>
      </w:fldSimple>
      <w:r>
        <w:t xml:space="preserve"> </w:t>
      </w:r>
      <w:r w:rsidRPr="00C30E3D">
        <w:t>Налоговая квота в странах мира, 2000-2012 гг.</w:t>
      </w:r>
      <w:bookmarkEnd w:id="38"/>
    </w:p>
    <w:p w:rsidR="00B322FD" w:rsidRPr="00B322FD" w:rsidRDefault="00B322FD" w:rsidP="00B322FD">
      <w:r>
        <w:t xml:space="preserve">Налоговая квота рассчитывается Всемирным банком как </w:t>
      </w:r>
      <w:r w:rsidRPr="00D20C53">
        <w:rPr>
          <w:i/>
          <w:color w:val="512178"/>
        </w:rPr>
        <w:t xml:space="preserve">соотношение суммы собранных в стране налогов (не </w:t>
      </w:r>
      <w:proofErr w:type="gramStart"/>
      <w:r w:rsidRPr="00D20C53">
        <w:rPr>
          <w:i/>
          <w:color w:val="512178"/>
        </w:rPr>
        <w:t>включаются</w:t>
      </w:r>
      <w:proofErr w:type="gramEnd"/>
      <w:r w:rsidRPr="00D20C53">
        <w:rPr>
          <w:i/>
          <w:color w:val="512178"/>
        </w:rPr>
        <w:t xml:space="preserve"> большинство социальных страховых взносов, штрафы и некоторые другие обязательные отчисления) с величиной валового внутреннего продукта.</w:t>
      </w:r>
    </w:p>
    <w:tbl>
      <w:tblPr>
        <w:tblStyle w:val="afffa"/>
        <w:tblW w:w="8679" w:type="dxa"/>
        <w:tblLook w:val="02A0"/>
      </w:tblPr>
      <w:tblGrid>
        <w:gridCol w:w="1668"/>
        <w:gridCol w:w="779"/>
        <w:gridCol w:w="779"/>
        <w:gridCol w:w="779"/>
        <w:gridCol w:w="779"/>
        <w:gridCol w:w="779"/>
        <w:gridCol w:w="779"/>
        <w:gridCol w:w="779"/>
        <w:gridCol w:w="779"/>
        <w:gridCol w:w="779"/>
      </w:tblGrid>
      <w:tr w:rsidR="002360B4" w:rsidRPr="00AD3111" w:rsidTr="00D220CD">
        <w:trPr>
          <w:cnfStyle w:val="100000000000"/>
          <w:trHeight w:val="300"/>
          <w:tblHeader/>
        </w:trPr>
        <w:tc>
          <w:tcPr>
            <w:cnfStyle w:val="000010000000"/>
            <w:tcW w:w="1668" w:type="dxa"/>
            <w:noWrap/>
            <w:hideMark/>
          </w:tcPr>
          <w:p w:rsidR="002360B4" w:rsidRPr="00AD3111" w:rsidRDefault="002360B4" w:rsidP="003B61FE">
            <w:pPr>
              <w:pStyle w:val="affb"/>
              <w:rPr>
                <w:lang w:eastAsia="ru-RU"/>
              </w:rPr>
            </w:pPr>
            <w:r w:rsidRPr="00AD3111">
              <w:rPr>
                <w:lang w:eastAsia="ru-RU"/>
              </w:rPr>
              <w:t>Страна</w:t>
            </w:r>
          </w:p>
        </w:tc>
        <w:tc>
          <w:tcPr>
            <w:cnfStyle w:val="000001000000"/>
            <w:tcW w:w="779" w:type="dxa"/>
            <w:noWrap/>
            <w:hideMark/>
          </w:tcPr>
          <w:p w:rsidR="002360B4" w:rsidRPr="00AD3111" w:rsidRDefault="002360B4" w:rsidP="003B61FE">
            <w:pPr>
              <w:pStyle w:val="affb"/>
              <w:rPr>
                <w:lang w:eastAsia="ru-RU"/>
              </w:rPr>
            </w:pPr>
            <w:r w:rsidRPr="00AD3111">
              <w:rPr>
                <w:lang w:eastAsia="ru-RU"/>
              </w:rPr>
              <w:t>2000</w:t>
            </w:r>
          </w:p>
        </w:tc>
        <w:tc>
          <w:tcPr>
            <w:cnfStyle w:val="000010000000"/>
            <w:tcW w:w="779" w:type="dxa"/>
            <w:noWrap/>
            <w:hideMark/>
          </w:tcPr>
          <w:p w:rsidR="002360B4" w:rsidRPr="00AD3111" w:rsidRDefault="002360B4" w:rsidP="003B61FE">
            <w:pPr>
              <w:pStyle w:val="affb"/>
              <w:rPr>
                <w:lang w:eastAsia="ru-RU"/>
              </w:rPr>
            </w:pPr>
            <w:r w:rsidRPr="00AD3111">
              <w:rPr>
                <w:lang w:eastAsia="ru-RU"/>
              </w:rPr>
              <w:t>2005</w:t>
            </w:r>
          </w:p>
        </w:tc>
        <w:tc>
          <w:tcPr>
            <w:cnfStyle w:val="000001000000"/>
            <w:tcW w:w="779" w:type="dxa"/>
            <w:noWrap/>
            <w:hideMark/>
          </w:tcPr>
          <w:p w:rsidR="002360B4" w:rsidRPr="00AD3111" w:rsidRDefault="002360B4" w:rsidP="003B61FE">
            <w:pPr>
              <w:pStyle w:val="affb"/>
              <w:rPr>
                <w:lang w:eastAsia="ru-RU"/>
              </w:rPr>
            </w:pPr>
            <w:r w:rsidRPr="00AD3111">
              <w:rPr>
                <w:lang w:eastAsia="ru-RU"/>
              </w:rPr>
              <w:t>2006</w:t>
            </w:r>
          </w:p>
        </w:tc>
        <w:tc>
          <w:tcPr>
            <w:cnfStyle w:val="000010000000"/>
            <w:tcW w:w="779" w:type="dxa"/>
            <w:noWrap/>
            <w:hideMark/>
          </w:tcPr>
          <w:p w:rsidR="002360B4" w:rsidRPr="00AD3111" w:rsidRDefault="002360B4" w:rsidP="003B61FE">
            <w:pPr>
              <w:pStyle w:val="affb"/>
              <w:rPr>
                <w:lang w:eastAsia="ru-RU"/>
              </w:rPr>
            </w:pPr>
            <w:r w:rsidRPr="00AD3111">
              <w:rPr>
                <w:lang w:eastAsia="ru-RU"/>
              </w:rPr>
              <w:t>2007</w:t>
            </w:r>
          </w:p>
        </w:tc>
        <w:tc>
          <w:tcPr>
            <w:cnfStyle w:val="000001000000"/>
            <w:tcW w:w="779" w:type="dxa"/>
            <w:noWrap/>
            <w:hideMark/>
          </w:tcPr>
          <w:p w:rsidR="002360B4" w:rsidRPr="00AD3111" w:rsidRDefault="002360B4" w:rsidP="003B61FE">
            <w:pPr>
              <w:pStyle w:val="affb"/>
              <w:rPr>
                <w:lang w:eastAsia="ru-RU"/>
              </w:rPr>
            </w:pPr>
            <w:r w:rsidRPr="00AD3111">
              <w:rPr>
                <w:lang w:eastAsia="ru-RU"/>
              </w:rPr>
              <w:t>2008</w:t>
            </w:r>
          </w:p>
        </w:tc>
        <w:tc>
          <w:tcPr>
            <w:cnfStyle w:val="000010000000"/>
            <w:tcW w:w="779" w:type="dxa"/>
            <w:noWrap/>
            <w:hideMark/>
          </w:tcPr>
          <w:p w:rsidR="002360B4" w:rsidRPr="00AD3111" w:rsidRDefault="002360B4" w:rsidP="003B61FE">
            <w:pPr>
              <w:pStyle w:val="affb"/>
              <w:rPr>
                <w:lang w:eastAsia="ru-RU"/>
              </w:rPr>
            </w:pPr>
            <w:r w:rsidRPr="00AD3111">
              <w:rPr>
                <w:lang w:eastAsia="ru-RU"/>
              </w:rPr>
              <w:t>2009</w:t>
            </w:r>
          </w:p>
        </w:tc>
        <w:tc>
          <w:tcPr>
            <w:cnfStyle w:val="000001000000"/>
            <w:tcW w:w="779" w:type="dxa"/>
            <w:noWrap/>
            <w:hideMark/>
          </w:tcPr>
          <w:p w:rsidR="002360B4" w:rsidRPr="00AD3111" w:rsidRDefault="002360B4" w:rsidP="003B61FE">
            <w:pPr>
              <w:pStyle w:val="affb"/>
              <w:rPr>
                <w:lang w:eastAsia="ru-RU"/>
              </w:rPr>
            </w:pPr>
            <w:r w:rsidRPr="00AD3111">
              <w:rPr>
                <w:lang w:eastAsia="ru-RU"/>
              </w:rPr>
              <w:t>2010</w:t>
            </w:r>
          </w:p>
        </w:tc>
        <w:tc>
          <w:tcPr>
            <w:cnfStyle w:val="000010000000"/>
            <w:tcW w:w="779" w:type="dxa"/>
            <w:noWrap/>
            <w:hideMark/>
          </w:tcPr>
          <w:p w:rsidR="002360B4" w:rsidRPr="00AD3111" w:rsidRDefault="002360B4" w:rsidP="003B61FE">
            <w:pPr>
              <w:pStyle w:val="affb"/>
              <w:rPr>
                <w:lang w:eastAsia="ru-RU"/>
              </w:rPr>
            </w:pPr>
            <w:r w:rsidRPr="00AD3111">
              <w:rPr>
                <w:lang w:eastAsia="ru-RU"/>
              </w:rPr>
              <w:t>2011</w:t>
            </w:r>
          </w:p>
        </w:tc>
        <w:tc>
          <w:tcPr>
            <w:cnfStyle w:val="000001000000"/>
            <w:tcW w:w="779" w:type="dxa"/>
            <w:noWrap/>
            <w:hideMark/>
          </w:tcPr>
          <w:p w:rsidR="002360B4" w:rsidRPr="00AD3111" w:rsidRDefault="002360B4" w:rsidP="003B61FE">
            <w:pPr>
              <w:pStyle w:val="affb"/>
              <w:rPr>
                <w:lang w:eastAsia="ru-RU"/>
              </w:rPr>
            </w:pPr>
            <w:r w:rsidRPr="00AD3111">
              <w:rPr>
                <w:lang w:eastAsia="ru-RU"/>
              </w:rPr>
              <w:t>2012</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Макао, Китай</w:t>
            </w:r>
          </w:p>
        </w:tc>
        <w:tc>
          <w:tcPr>
            <w:cnfStyle w:val="000001000000"/>
            <w:tcW w:w="779" w:type="dxa"/>
            <w:noWrap/>
            <w:hideMark/>
          </w:tcPr>
          <w:p w:rsidR="002360B4" w:rsidRPr="00AD3111" w:rsidRDefault="002360B4" w:rsidP="003B61FE">
            <w:pPr>
              <w:pStyle w:val="afff1"/>
              <w:rPr>
                <w:lang w:eastAsia="ru-RU"/>
              </w:rPr>
            </w:pPr>
            <w:r w:rsidRPr="00AD3111">
              <w:rPr>
                <w:lang w:eastAsia="ru-RU"/>
              </w:rPr>
              <w:t>16,6</w:t>
            </w:r>
          </w:p>
        </w:tc>
        <w:tc>
          <w:tcPr>
            <w:cnfStyle w:val="000010000000"/>
            <w:tcW w:w="779" w:type="dxa"/>
            <w:noWrap/>
            <w:hideMark/>
          </w:tcPr>
          <w:p w:rsidR="002360B4" w:rsidRPr="00AD3111" w:rsidRDefault="002360B4" w:rsidP="003B61FE">
            <w:pPr>
              <w:pStyle w:val="afff1"/>
              <w:rPr>
                <w:lang w:eastAsia="ru-RU"/>
              </w:rPr>
            </w:pPr>
            <w:r w:rsidRPr="00AD3111">
              <w:rPr>
                <w:lang w:eastAsia="ru-RU"/>
              </w:rPr>
              <w:t>21,6</w:t>
            </w:r>
          </w:p>
        </w:tc>
        <w:tc>
          <w:tcPr>
            <w:cnfStyle w:val="000001000000"/>
            <w:tcW w:w="779" w:type="dxa"/>
            <w:noWrap/>
            <w:hideMark/>
          </w:tcPr>
          <w:p w:rsidR="002360B4" w:rsidRPr="00AD3111" w:rsidRDefault="002360B4" w:rsidP="003B61FE">
            <w:pPr>
              <w:pStyle w:val="afff1"/>
              <w:rPr>
                <w:lang w:eastAsia="ru-RU"/>
              </w:rPr>
            </w:pPr>
            <w:r w:rsidRPr="00AD3111">
              <w:rPr>
                <w:lang w:eastAsia="ru-RU"/>
              </w:rPr>
              <w:t>21,6</w:t>
            </w:r>
          </w:p>
        </w:tc>
        <w:tc>
          <w:tcPr>
            <w:cnfStyle w:val="000010000000"/>
            <w:tcW w:w="779" w:type="dxa"/>
            <w:noWrap/>
            <w:hideMark/>
          </w:tcPr>
          <w:p w:rsidR="002360B4" w:rsidRPr="00AD3111" w:rsidRDefault="002360B4" w:rsidP="003B61FE">
            <w:pPr>
              <w:pStyle w:val="afff1"/>
              <w:rPr>
                <w:lang w:eastAsia="ru-RU"/>
              </w:rPr>
            </w:pPr>
            <w:r w:rsidRPr="00AD3111">
              <w:rPr>
                <w:lang w:eastAsia="ru-RU"/>
              </w:rPr>
              <w:t>26,0</w:t>
            </w:r>
          </w:p>
        </w:tc>
        <w:tc>
          <w:tcPr>
            <w:cnfStyle w:val="000001000000"/>
            <w:tcW w:w="779" w:type="dxa"/>
            <w:noWrap/>
            <w:hideMark/>
          </w:tcPr>
          <w:p w:rsidR="002360B4" w:rsidRPr="00AD3111" w:rsidRDefault="002360B4" w:rsidP="003B61FE">
            <w:pPr>
              <w:pStyle w:val="afff1"/>
              <w:rPr>
                <w:lang w:eastAsia="ru-RU"/>
              </w:rPr>
            </w:pPr>
            <w:r w:rsidRPr="00AD3111">
              <w:rPr>
                <w:lang w:eastAsia="ru-RU"/>
              </w:rPr>
              <w:t>30,7</w:t>
            </w:r>
          </w:p>
        </w:tc>
        <w:tc>
          <w:tcPr>
            <w:cnfStyle w:val="000010000000"/>
            <w:tcW w:w="779" w:type="dxa"/>
            <w:noWrap/>
            <w:hideMark/>
          </w:tcPr>
          <w:p w:rsidR="002360B4" w:rsidRPr="00AD3111" w:rsidRDefault="002360B4" w:rsidP="003B61FE">
            <w:pPr>
              <w:pStyle w:val="afff1"/>
              <w:rPr>
                <w:lang w:eastAsia="ru-RU"/>
              </w:rPr>
            </w:pPr>
            <w:r w:rsidRPr="00AD3111">
              <w:rPr>
                <w:lang w:eastAsia="ru-RU"/>
              </w:rPr>
              <w:t>29,7</w:t>
            </w:r>
          </w:p>
        </w:tc>
        <w:tc>
          <w:tcPr>
            <w:cnfStyle w:val="000001000000"/>
            <w:tcW w:w="779" w:type="dxa"/>
            <w:noWrap/>
            <w:hideMark/>
          </w:tcPr>
          <w:p w:rsidR="002360B4" w:rsidRPr="00AD3111" w:rsidRDefault="002360B4" w:rsidP="003B61FE">
            <w:pPr>
              <w:pStyle w:val="afff1"/>
              <w:rPr>
                <w:lang w:eastAsia="ru-RU"/>
              </w:rPr>
            </w:pPr>
            <w:r w:rsidRPr="00AD3111">
              <w:rPr>
                <w:lang w:eastAsia="ru-RU"/>
              </w:rPr>
              <w:t>34,2</w:t>
            </w:r>
          </w:p>
        </w:tc>
        <w:tc>
          <w:tcPr>
            <w:cnfStyle w:val="000010000000"/>
            <w:tcW w:w="779" w:type="dxa"/>
            <w:noWrap/>
            <w:hideMark/>
          </w:tcPr>
          <w:p w:rsidR="002360B4" w:rsidRPr="00AD3111" w:rsidRDefault="002360B4" w:rsidP="003B61FE">
            <w:pPr>
              <w:pStyle w:val="afff1"/>
              <w:rPr>
                <w:lang w:eastAsia="ru-RU"/>
              </w:rPr>
            </w:pPr>
            <w:r w:rsidRPr="00AD3111">
              <w:rPr>
                <w:lang w:eastAsia="ru-RU"/>
              </w:rPr>
              <w:t>37,6</w:t>
            </w:r>
          </w:p>
        </w:tc>
        <w:tc>
          <w:tcPr>
            <w:cnfStyle w:val="000001000000"/>
            <w:tcW w:w="779" w:type="dxa"/>
            <w:noWrap/>
            <w:hideMark/>
          </w:tcPr>
          <w:p w:rsidR="002360B4" w:rsidRPr="00AD3111" w:rsidRDefault="002360B4" w:rsidP="003B61FE">
            <w:pPr>
              <w:pStyle w:val="afff1"/>
              <w:rPr>
                <w:lang w:eastAsia="ru-RU"/>
              </w:rPr>
            </w:pPr>
            <w:r w:rsidRPr="00AD3111">
              <w:rPr>
                <w:lang w:eastAsia="ru-RU"/>
              </w:rPr>
              <w:t>37,0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Алжир</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40,8</w:t>
            </w:r>
          </w:p>
        </w:tc>
        <w:tc>
          <w:tcPr>
            <w:cnfStyle w:val="000010000000"/>
            <w:tcW w:w="779" w:type="dxa"/>
            <w:noWrap/>
            <w:hideMark/>
          </w:tcPr>
          <w:p w:rsidR="002360B4" w:rsidRPr="00AD3111" w:rsidRDefault="002360B4" w:rsidP="003B61FE">
            <w:pPr>
              <w:pStyle w:val="afff1"/>
              <w:rPr>
                <w:lang w:eastAsia="ru-RU"/>
              </w:rPr>
            </w:pPr>
            <w:r w:rsidRPr="00AD3111">
              <w:rPr>
                <w:lang w:eastAsia="ru-RU"/>
              </w:rPr>
              <w:t>37,4</w:t>
            </w:r>
          </w:p>
        </w:tc>
        <w:tc>
          <w:tcPr>
            <w:cnfStyle w:val="000001000000"/>
            <w:tcW w:w="779" w:type="dxa"/>
            <w:noWrap/>
            <w:hideMark/>
          </w:tcPr>
          <w:p w:rsidR="002360B4" w:rsidRPr="00AD3111" w:rsidRDefault="002360B4" w:rsidP="003B61FE">
            <w:pPr>
              <w:pStyle w:val="afff1"/>
              <w:rPr>
                <w:lang w:eastAsia="ru-RU"/>
              </w:rPr>
            </w:pPr>
            <w:r w:rsidRPr="00AD3111">
              <w:rPr>
                <w:lang w:eastAsia="ru-RU"/>
              </w:rPr>
              <w:t>45,3</w:t>
            </w:r>
          </w:p>
        </w:tc>
        <w:tc>
          <w:tcPr>
            <w:cnfStyle w:val="000010000000"/>
            <w:tcW w:w="779" w:type="dxa"/>
            <w:noWrap/>
            <w:hideMark/>
          </w:tcPr>
          <w:p w:rsidR="002360B4" w:rsidRPr="00AD3111" w:rsidRDefault="002360B4" w:rsidP="003B61FE">
            <w:pPr>
              <w:pStyle w:val="afff1"/>
              <w:rPr>
                <w:lang w:eastAsia="ru-RU"/>
              </w:rPr>
            </w:pPr>
            <w:r w:rsidRPr="00AD3111">
              <w:rPr>
                <w:lang w:eastAsia="ru-RU"/>
              </w:rPr>
              <w:t>35,1</w:t>
            </w:r>
          </w:p>
        </w:tc>
        <w:tc>
          <w:tcPr>
            <w:cnfStyle w:val="000001000000"/>
            <w:tcW w:w="779" w:type="dxa"/>
            <w:noWrap/>
            <w:hideMark/>
          </w:tcPr>
          <w:p w:rsidR="002360B4" w:rsidRPr="00AD3111" w:rsidRDefault="002360B4" w:rsidP="003B61FE">
            <w:pPr>
              <w:pStyle w:val="afff1"/>
              <w:rPr>
                <w:lang w:eastAsia="ru-RU"/>
              </w:rPr>
            </w:pPr>
            <w:r w:rsidRPr="00AD3111">
              <w:rPr>
                <w:lang w:eastAsia="ru-RU"/>
              </w:rPr>
              <w:t>34,4</w:t>
            </w:r>
          </w:p>
        </w:tc>
        <w:tc>
          <w:tcPr>
            <w:cnfStyle w:val="000010000000"/>
            <w:tcW w:w="779" w:type="dxa"/>
            <w:noWrap/>
            <w:hideMark/>
          </w:tcPr>
          <w:p w:rsidR="002360B4" w:rsidRPr="00AD3111" w:rsidRDefault="002360B4" w:rsidP="003B61FE">
            <w:pPr>
              <w:pStyle w:val="afff1"/>
              <w:rPr>
                <w:lang w:eastAsia="ru-RU"/>
              </w:rPr>
            </w:pPr>
            <w:r w:rsidRPr="00AD3111">
              <w:rPr>
                <w:lang w:eastAsia="ru-RU"/>
              </w:rPr>
              <w:t>37,4</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Дания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30,1</w:t>
            </w:r>
          </w:p>
        </w:tc>
        <w:tc>
          <w:tcPr>
            <w:cnfStyle w:val="000010000000"/>
            <w:tcW w:w="779" w:type="dxa"/>
            <w:noWrap/>
            <w:hideMark/>
          </w:tcPr>
          <w:p w:rsidR="002360B4" w:rsidRPr="00AD3111" w:rsidRDefault="002360B4" w:rsidP="003B61FE">
            <w:pPr>
              <w:pStyle w:val="afff1"/>
              <w:rPr>
                <w:lang w:eastAsia="ru-RU"/>
              </w:rPr>
            </w:pPr>
            <w:r w:rsidRPr="00AD3111">
              <w:rPr>
                <w:lang w:eastAsia="ru-RU"/>
              </w:rPr>
              <w:t>31,8</w:t>
            </w:r>
          </w:p>
        </w:tc>
        <w:tc>
          <w:tcPr>
            <w:cnfStyle w:val="000001000000"/>
            <w:tcW w:w="779" w:type="dxa"/>
            <w:noWrap/>
            <w:hideMark/>
          </w:tcPr>
          <w:p w:rsidR="002360B4" w:rsidRPr="00AD3111" w:rsidRDefault="002360B4" w:rsidP="003B61FE">
            <w:pPr>
              <w:pStyle w:val="afff1"/>
              <w:rPr>
                <w:lang w:eastAsia="ru-RU"/>
              </w:rPr>
            </w:pPr>
            <w:r w:rsidRPr="00AD3111">
              <w:rPr>
                <w:lang w:eastAsia="ru-RU"/>
              </w:rPr>
              <w:t>30,6</w:t>
            </w:r>
          </w:p>
        </w:tc>
        <w:tc>
          <w:tcPr>
            <w:cnfStyle w:val="000010000000"/>
            <w:tcW w:w="779" w:type="dxa"/>
            <w:noWrap/>
            <w:hideMark/>
          </w:tcPr>
          <w:p w:rsidR="002360B4" w:rsidRPr="00AD3111" w:rsidRDefault="002360B4" w:rsidP="003B61FE">
            <w:pPr>
              <w:pStyle w:val="afff1"/>
              <w:rPr>
                <w:lang w:eastAsia="ru-RU"/>
              </w:rPr>
            </w:pPr>
            <w:r w:rsidRPr="00AD3111">
              <w:rPr>
                <w:lang w:eastAsia="ru-RU"/>
              </w:rPr>
              <w:t>34,9</w:t>
            </w:r>
          </w:p>
        </w:tc>
        <w:tc>
          <w:tcPr>
            <w:cnfStyle w:val="000001000000"/>
            <w:tcW w:w="779" w:type="dxa"/>
            <w:noWrap/>
            <w:hideMark/>
          </w:tcPr>
          <w:p w:rsidR="002360B4" w:rsidRPr="00AD3111" w:rsidRDefault="002360B4" w:rsidP="003B61FE">
            <w:pPr>
              <w:pStyle w:val="afff1"/>
              <w:rPr>
                <w:lang w:eastAsia="ru-RU"/>
              </w:rPr>
            </w:pPr>
            <w:r w:rsidRPr="00AD3111">
              <w:rPr>
                <w:lang w:eastAsia="ru-RU"/>
              </w:rPr>
              <w:t>33,9</w:t>
            </w:r>
          </w:p>
        </w:tc>
        <w:tc>
          <w:tcPr>
            <w:cnfStyle w:val="000010000000"/>
            <w:tcW w:w="779" w:type="dxa"/>
            <w:noWrap/>
            <w:hideMark/>
          </w:tcPr>
          <w:p w:rsidR="002360B4" w:rsidRPr="00AD3111" w:rsidRDefault="002360B4" w:rsidP="003B61FE">
            <w:pPr>
              <w:pStyle w:val="afff1"/>
              <w:rPr>
                <w:lang w:eastAsia="ru-RU"/>
              </w:rPr>
            </w:pPr>
            <w:r w:rsidRPr="00AD3111">
              <w:rPr>
                <w:lang w:eastAsia="ru-RU"/>
              </w:rPr>
              <w:t>33,3</w:t>
            </w:r>
          </w:p>
        </w:tc>
        <w:tc>
          <w:tcPr>
            <w:cnfStyle w:val="000001000000"/>
            <w:tcW w:w="779" w:type="dxa"/>
            <w:noWrap/>
            <w:hideMark/>
          </w:tcPr>
          <w:p w:rsidR="002360B4" w:rsidRPr="00AD3111" w:rsidRDefault="002360B4" w:rsidP="003B61FE">
            <w:pPr>
              <w:pStyle w:val="afff1"/>
              <w:rPr>
                <w:lang w:eastAsia="ru-RU"/>
              </w:rPr>
            </w:pPr>
            <w:r w:rsidRPr="00AD3111">
              <w:rPr>
                <w:lang w:eastAsia="ru-RU"/>
              </w:rPr>
              <w:t>32,9</w:t>
            </w:r>
          </w:p>
        </w:tc>
        <w:tc>
          <w:tcPr>
            <w:cnfStyle w:val="000010000000"/>
            <w:tcW w:w="779" w:type="dxa"/>
            <w:noWrap/>
            <w:hideMark/>
          </w:tcPr>
          <w:p w:rsidR="002360B4" w:rsidRPr="00AD3111" w:rsidRDefault="002360B4" w:rsidP="003B61FE">
            <w:pPr>
              <w:pStyle w:val="afff1"/>
              <w:rPr>
                <w:lang w:eastAsia="ru-RU"/>
              </w:rPr>
            </w:pPr>
            <w:r w:rsidRPr="00AD3111">
              <w:rPr>
                <w:lang w:eastAsia="ru-RU"/>
              </w:rPr>
              <w:t>33,0</w:t>
            </w:r>
          </w:p>
        </w:tc>
        <w:tc>
          <w:tcPr>
            <w:cnfStyle w:val="000001000000"/>
            <w:tcW w:w="779" w:type="dxa"/>
            <w:noWrap/>
            <w:hideMark/>
          </w:tcPr>
          <w:p w:rsidR="002360B4" w:rsidRPr="00AD3111" w:rsidRDefault="002360B4" w:rsidP="003B61FE">
            <w:pPr>
              <w:pStyle w:val="afff1"/>
              <w:rPr>
                <w:lang w:eastAsia="ru-RU"/>
              </w:rPr>
            </w:pPr>
            <w:r w:rsidRPr="00AD3111">
              <w:rPr>
                <w:lang w:eastAsia="ru-RU"/>
              </w:rPr>
              <w:t>33,4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t>Сейшелы</w:t>
            </w:r>
            <w:proofErr w:type="spellEnd"/>
          </w:p>
        </w:tc>
        <w:tc>
          <w:tcPr>
            <w:cnfStyle w:val="000001000000"/>
            <w:tcW w:w="779" w:type="dxa"/>
            <w:noWrap/>
            <w:hideMark/>
          </w:tcPr>
          <w:p w:rsidR="002360B4" w:rsidRPr="00AD3111" w:rsidRDefault="002360B4" w:rsidP="003B61FE">
            <w:pPr>
              <w:pStyle w:val="afff1"/>
              <w:rPr>
                <w:lang w:eastAsia="ru-RU"/>
              </w:rPr>
            </w:pPr>
            <w:r w:rsidRPr="00AD3111">
              <w:rPr>
                <w:lang w:eastAsia="ru-RU"/>
              </w:rPr>
              <w:t>26,1</w:t>
            </w:r>
          </w:p>
        </w:tc>
        <w:tc>
          <w:tcPr>
            <w:cnfStyle w:val="000010000000"/>
            <w:tcW w:w="779" w:type="dxa"/>
            <w:noWrap/>
            <w:hideMark/>
          </w:tcPr>
          <w:p w:rsidR="002360B4" w:rsidRPr="00AD3111" w:rsidRDefault="002360B4" w:rsidP="003B61FE">
            <w:pPr>
              <w:pStyle w:val="afff1"/>
              <w:rPr>
                <w:lang w:eastAsia="ru-RU"/>
              </w:rPr>
            </w:pPr>
            <w:r w:rsidRPr="00AD3111">
              <w:rPr>
                <w:lang w:eastAsia="ru-RU"/>
              </w:rPr>
              <w:t>27,4</w:t>
            </w:r>
          </w:p>
        </w:tc>
        <w:tc>
          <w:tcPr>
            <w:cnfStyle w:val="000001000000"/>
            <w:tcW w:w="779" w:type="dxa"/>
            <w:noWrap/>
            <w:hideMark/>
          </w:tcPr>
          <w:p w:rsidR="002360B4" w:rsidRPr="00AD3111" w:rsidRDefault="002360B4" w:rsidP="003B61FE">
            <w:pPr>
              <w:pStyle w:val="afff1"/>
              <w:rPr>
                <w:lang w:eastAsia="ru-RU"/>
              </w:rPr>
            </w:pPr>
            <w:r w:rsidRPr="00AD3111">
              <w:rPr>
                <w:lang w:eastAsia="ru-RU"/>
              </w:rPr>
              <w:t>24,6</w:t>
            </w:r>
          </w:p>
        </w:tc>
        <w:tc>
          <w:tcPr>
            <w:cnfStyle w:val="000010000000"/>
            <w:tcW w:w="779" w:type="dxa"/>
            <w:noWrap/>
            <w:hideMark/>
          </w:tcPr>
          <w:p w:rsidR="002360B4" w:rsidRPr="00AD3111" w:rsidRDefault="002360B4" w:rsidP="003B61FE">
            <w:pPr>
              <w:pStyle w:val="afff1"/>
              <w:rPr>
                <w:lang w:eastAsia="ru-RU"/>
              </w:rPr>
            </w:pPr>
            <w:r w:rsidRPr="00AD3111">
              <w:rPr>
                <w:lang w:eastAsia="ru-RU"/>
              </w:rPr>
              <w:t>23,6</w:t>
            </w:r>
          </w:p>
        </w:tc>
        <w:tc>
          <w:tcPr>
            <w:cnfStyle w:val="000001000000"/>
            <w:tcW w:w="779" w:type="dxa"/>
            <w:noWrap/>
            <w:hideMark/>
          </w:tcPr>
          <w:p w:rsidR="002360B4" w:rsidRPr="00AD3111" w:rsidRDefault="002360B4" w:rsidP="003B61FE">
            <w:pPr>
              <w:pStyle w:val="afff1"/>
              <w:rPr>
                <w:lang w:eastAsia="ru-RU"/>
              </w:rPr>
            </w:pPr>
            <w:r w:rsidRPr="00AD3111">
              <w:rPr>
                <w:lang w:eastAsia="ru-RU"/>
              </w:rPr>
              <w:t>22,5</w:t>
            </w:r>
          </w:p>
        </w:tc>
        <w:tc>
          <w:tcPr>
            <w:cnfStyle w:val="000010000000"/>
            <w:tcW w:w="779" w:type="dxa"/>
            <w:noWrap/>
            <w:hideMark/>
          </w:tcPr>
          <w:p w:rsidR="002360B4" w:rsidRPr="00AD3111" w:rsidRDefault="002360B4" w:rsidP="003B61FE">
            <w:pPr>
              <w:pStyle w:val="afff1"/>
              <w:rPr>
                <w:lang w:eastAsia="ru-RU"/>
              </w:rPr>
            </w:pPr>
            <w:r w:rsidRPr="00AD3111">
              <w:rPr>
                <w:lang w:eastAsia="ru-RU"/>
              </w:rPr>
              <w:t>25,2</w:t>
            </w:r>
          </w:p>
        </w:tc>
        <w:tc>
          <w:tcPr>
            <w:cnfStyle w:val="000001000000"/>
            <w:tcW w:w="779" w:type="dxa"/>
            <w:noWrap/>
            <w:hideMark/>
          </w:tcPr>
          <w:p w:rsidR="002360B4" w:rsidRPr="00AD3111" w:rsidRDefault="002360B4" w:rsidP="003B61FE">
            <w:pPr>
              <w:pStyle w:val="afff1"/>
              <w:rPr>
                <w:lang w:eastAsia="ru-RU"/>
              </w:rPr>
            </w:pPr>
            <w:r w:rsidRPr="00AD3111">
              <w:rPr>
                <w:lang w:eastAsia="ru-RU"/>
              </w:rPr>
              <w:t>27,8</w:t>
            </w:r>
          </w:p>
        </w:tc>
        <w:tc>
          <w:tcPr>
            <w:cnfStyle w:val="000010000000"/>
            <w:tcW w:w="779" w:type="dxa"/>
            <w:noWrap/>
            <w:hideMark/>
          </w:tcPr>
          <w:p w:rsidR="002360B4" w:rsidRPr="00AD3111" w:rsidRDefault="002360B4" w:rsidP="003B61FE">
            <w:pPr>
              <w:pStyle w:val="afff1"/>
              <w:rPr>
                <w:lang w:eastAsia="ru-RU"/>
              </w:rPr>
            </w:pPr>
            <w:r w:rsidRPr="00AD3111">
              <w:rPr>
                <w:lang w:eastAsia="ru-RU"/>
              </w:rPr>
              <w:t>31,7</w:t>
            </w:r>
          </w:p>
        </w:tc>
        <w:tc>
          <w:tcPr>
            <w:cnfStyle w:val="000001000000"/>
            <w:tcW w:w="779" w:type="dxa"/>
            <w:noWrap/>
            <w:hideMark/>
          </w:tcPr>
          <w:p w:rsidR="002360B4" w:rsidRPr="00AD3111" w:rsidRDefault="002360B4" w:rsidP="003B61FE">
            <w:pPr>
              <w:pStyle w:val="afff1"/>
              <w:rPr>
                <w:lang w:eastAsia="ru-RU"/>
              </w:rPr>
            </w:pPr>
            <w:r w:rsidRPr="00AD3111">
              <w:rPr>
                <w:lang w:eastAsia="ru-RU"/>
              </w:rPr>
              <w:t>31,2</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Новая Зеландия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30,6</w:t>
            </w:r>
          </w:p>
        </w:tc>
        <w:tc>
          <w:tcPr>
            <w:cnfStyle w:val="000001000000"/>
            <w:tcW w:w="779" w:type="dxa"/>
            <w:noWrap/>
            <w:hideMark/>
          </w:tcPr>
          <w:p w:rsidR="002360B4" w:rsidRPr="00AD3111" w:rsidRDefault="002360B4" w:rsidP="003B61FE">
            <w:pPr>
              <w:pStyle w:val="afff1"/>
              <w:rPr>
                <w:lang w:eastAsia="ru-RU"/>
              </w:rPr>
            </w:pPr>
            <w:r w:rsidRPr="00AD3111">
              <w:rPr>
                <w:lang w:eastAsia="ru-RU"/>
              </w:rPr>
              <w:t>32,4</w:t>
            </w:r>
          </w:p>
        </w:tc>
        <w:tc>
          <w:tcPr>
            <w:cnfStyle w:val="000010000000"/>
            <w:tcW w:w="779" w:type="dxa"/>
            <w:noWrap/>
            <w:hideMark/>
          </w:tcPr>
          <w:p w:rsidR="002360B4" w:rsidRPr="00AD3111" w:rsidRDefault="002360B4" w:rsidP="003B61FE">
            <w:pPr>
              <w:pStyle w:val="afff1"/>
              <w:rPr>
                <w:lang w:eastAsia="ru-RU"/>
              </w:rPr>
            </w:pPr>
            <w:r w:rsidRPr="00AD3111">
              <w:rPr>
                <w:lang w:eastAsia="ru-RU"/>
              </w:rPr>
              <w:t>30,5</w:t>
            </w:r>
          </w:p>
        </w:tc>
        <w:tc>
          <w:tcPr>
            <w:cnfStyle w:val="000001000000"/>
            <w:tcW w:w="779" w:type="dxa"/>
            <w:noWrap/>
            <w:hideMark/>
          </w:tcPr>
          <w:p w:rsidR="002360B4" w:rsidRPr="00AD3111" w:rsidRDefault="002360B4" w:rsidP="003B61FE">
            <w:pPr>
              <w:pStyle w:val="afff1"/>
              <w:rPr>
                <w:lang w:eastAsia="ru-RU"/>
              </w:rPr>
            </w:pPr>
            <w:r w:rsidRPr="00AD3111">
              <w:rPr>
                <w:lang w:eastAsia="ru-RU"/>
              </w:rPr>
              <w:t>32,2</w:t>
            </w:r>
          </w:p>
        </w:tc>
        <w:tc>
          <w:tcPr>
            <w:cnfStyle w:val="000010000000"/>
            <w:tcW w:w="779" w:type="dxa"/>
            <w:noWrap/>
            <w:hideMark/>
          </w:tcPr>
          <w:p w:rsidR="002360B4" w:rsidRPr="00AD3111" w:rsidRDefault="002360B4" w:rsidP="003B61FE">
            <w:pPr>
              <w:pStyle w:val="afff1"/>
              <w:rPr>
                <w:lang w:eastAsia="ru-RU"/>
              </w:rPr>
            </w:pPr>
            <w:r w:rsidRPr="00AD3111">
              <w:rPr>
                <w:lang w:eastAsia="ru-RU"/>
              </w:rPr>
              <w:t>31,3</w:t>
            </w:r>
          </w:p>
        </w:tc>
        <w:tc>
          <w:tcPr>
            <w:cnfStyle w:val="000001000000"/>
            <w:tcW w:w="779" w:type="dxa"/>
            <w:noWrap/>
            <w:hideMark/>
          </w:tcPr>
          <w:p w:rsidR="002360B4" w:rsidRPr="00AD3111" w:rsidRDefault="002360B4" w:rsidP="003B61FE">
            <w:pPr>
              <w:pStyle w:val="afff1"/>
              <w:rPr>
                <w:lang w:eastAsia="ru-RU"/>
              </w:rPr>
            </w:pPr>
            <w:r w:rsidRPr="00AD3111">
              <w:rPr>
                <w:lang w:eastAsia="ru-RU"/>
              </w:rPr>
              <w:t>28,2</w:t>
            </w:r>
          </w:p>
        </w:tc>
        <w:tc>
          <w:tcPr>
            <w:cnfStyle w:val="000010000000"/>
            <w:tcW w:w="779" w:type="dxa"/>
            <w:noWrap/>
            <w:hideMark/>
          </w:tcPr>
          <w:p w:rsidR="002360B4" w:rsidRPr="00AD3111" w:rsidRDefault="002360B4" w:rsidP="003B61FE">
            <w:pPr>
              <w:pStyle w:val="afff1"/>
              <w:rPr>
                <w:lang w:eastAsia="ru-RU"/>
              </w:rPr>
            </w:pPr>
            <w:r w:rsidRPr="00AD3111">
              <w:rPr>
                <w:lang w:eastAsia="ru-RU"/>
              </w:rPr>
              <w:t>28,3</w:t>
            </w:r>
          </w:p>
        </w:tc>
        <w:tc>
          <w:tcPr>
            <w:cnfStyle w:val="000001000000"/>
            <w:tcW w:w="779" w:type="dxa"/>
            <w:noWrap/>
            <w:hideMark/>
          </w:tcPr>
          <w:p w:rsidR="002360B4" w:rsidRPr="00AD3111" w:rsidRDefault="002360B4" w:rsidP="003B61FE">
            <w:pPr>
              <w:pStyle w:val="afff1"/>
              <w:rPr>
                <w:lang w:eastAsia="ru-RU"/>
              </w:rPr>
            </w:pPr>
            <w:r w:rsidRPr="00AD3111">
              <w:rPr>
                <w:lang w:eastAsia="ru-RU"/>
              </w:rPr>
              <w:t>29,3</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Норвегия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27,4</w:t>
            </w:r>
          </w:p>
        </w:tc>
        <w:tc>
          <w:tcPr>
            <w:cnfStyle w:val="000010000000"/>
            <w:tcW w:w="779" w:type="dxa"/>
            <w:noWrap/>
            <w:hideMark/>
          </w:tcPr>
          <w:p w:rsidR="002360B4" w:rsidRPr="00AD3111" w:rsidRDefault="002360B4" w:rsidP="003B61FE">
            <w:pPr>
              <w:pStyle w:val="afff1"/>
              <w:rPr>
                <w:lang w:eastAsia="ru-RU"/>
              </w:rPr>
            </w:pPr>
            <w:r w:rsidRPr="00AD3111">
              <w:rPr>
                <w:lang w:eastAsia="ru-RU"/>
              </w:rPr>
              <w:t>28,7</w:t>
            </w:r>
          </w:p>
        </w:tc>
        <w:tc>
          <w:tcPr>
            <w:cnfStyle w:val="000001000000"/>
            <w:tcW w:w="779" w:type="dxa"/>
            <w:noWrap/>
            <w:hideMark/>
          </w:tcPr>
          <w:p w:rsidR="002360B4" w:rsidRPr="00AD3111" w:rsidRDefault="002360B4" w:rsidP="003B61FE">
            <w:pPr>
              <w:pStyle w:val="afff1"/>
              <w:rPr>
                <w:lang w:eastAsia="ru-RU"/>
              </w:rPr>
            </w:pPr>
            <w:r w:rsidRPr="00AD3111">
              <w:rPr>
                <w:lang w:eastAsia="ru-RU"/>
              </w:rPr>
              <w:t>29,4</w:t>
            </w:r>
          </w:p>
        </w:tc>
        <w:tc>
          <w:tcPr>
            <w:cnfStyle w:val="000010000000"/>
            <w:tcW w:w="779" w:type="dxa"/>
            <w:noWrap/>
            <w:hideMark/>
          </w:tcPr>
          <w:p w:rsidR="002360B4" w:rsidRPr="00AD3111" w:rsidRDefault="002360B4" w:rsidP="003B61FE">
            <w:pPr>
              <w:pStyle w:val="afff1"/>
              <w:rPr>
                <w:lang w:eastAsia="ru-RU"/>
              </w:rPr>
            </w:pPr>
            <w:r w:rsidRPr="00AD3111">
              <w:rPr>
                <w:lang w:eastAsia="ru-RU"/>
              </w:rPr>
              <w:t>28,6</w:t>
            </w:r>
          </w:p>
        </w:tc>
        <w:tc>
          <w:tcPr>
            <w:cnfStyle w:val="000001000000"/>
            <w:tcW w:w="779" w:type="dxa"/>
            <w:noWrap/>
            <w:hideMark/>
          </w:tcPr>
          <w:p w:rsidR="002360B4" w:rsidRPr="00AD3111" w:rsidRDefault="002360B4" w:rsidP="003B61FE">
            <w:pPr>
              <w:pStyle w:val="afff1"/>
              <w:rPr>
                <w:lang w:eastAsia="ru-RU"/>
              </w:rPr>
            </w:pPr>
            <w:r w:rsidRPr="00AD3111">
              <w:rPr>
                <w:lang w:eastAsia="ru-RU"/>
              </w:rPr>
              <w:t>28,3</w:t>
            </w:r>
          </w:p>
        </w:tc>
        <w:tc>
          <w:tcPr>
            <w:cnfStyle w:val="000010000000"/>
            <w:tcW w:w="779" w:type="dxa"/>
            <w:noWrap/>
            <w:hideMark/>
          </w:tcPr>
          <w:p w:rsidR="002360B4" w:rsidRPr="00AD3111" w:rsidRDefault="002360B4" w:rsidP="003B61FE">
            <w:pPr>
              <w:pStyle w:val="afff1"/>
              <w:rPr>
                <w:lang w:eastAsia="ru-RU"/>
              </w:rPr>
            </w:pPr>
            <w:r w:rsidRPr="00AD3111">
              <w:rPr>
                <w:lang w:eastAsia="ru-RU"/>
              </w:rPr>
              <w:t>26,3</w:t>
            </w:r>
          </w:p>
        </w:tc>
        <w:tc>
          <w:tcPr>
            <w:cnfStyle w:val="000001000000"/>
            <w:tcW w:w="779" w:type="dxa"/>
            <w:noWrap/>
            <w:hideMark/>
          </w:tcPr>
          <w:p w:rsidR="002360B4" w:rsidRPr="00AD3111" w:rsidRDefault="002360B4" w:rsidP="003B61FE">
            <w:pPr>
              <w:pStyle w:val="afff1"/>
              <w:rPr>
                <w:lang w:eastAsia="ru-RU"/>
              </w:rPr>
            </w:pPr>
            <w:r w:rsidRPr="00AD3111">
              <w:rPr>
                <w:lang w:eastAsia="ru-RU"/>
              </w:rPr>
              <w:t>27,2</w:t>
            </w:r>
          </w:p>
        </w:tc>
        <w:tc>
          <w:tcPr>
            <w:cnfStyle w:val="000010000000"/>
            <w:tcW w:w="779" w:type="dxa"/>
            <w:noWrap/>
            <w:hideMark/>
          </w:tcPr>
          <w:p w:rsidR="002360B4" w:rsidRPr="00AD3111" w:rsidRDefault="002360B4" w:rsidP="003B61FE">
            <w:pPr>
              <w:pStyle w:val="afff1"/>
              <w:rPr>
                <w:lang w:eastAsia="ru-RU"/>
              </w:rPr>
            </w:pPr>
            <w:r w:rsidRPr="00AD3111">
              <w:rPr>
                <w:lang w:eastAsia="ru-RU"/>
              </w:rPr>
              <w:t>27,8</w:t>
            </w:r>
          </w:p>
        </w:tc>
        <w:tc>
          <w:tcPr>
            <w:cnfStyle w:val="000001000000"/>
            <w:tcW w:w="779" w:type="dxa"/>
            <w:noWrap/>
            <w:hideMark/>
          </w:tcPr>
          <w:p w:rsidR="002360B4" w:rsidRPr="00AD3111" w:rsidRDefault="002360B4" w:rsidP="003B61FE">
            <w:pPr>
              <w:pStyle w:val="afff1"/>
              <w:rPr>
                <w:lang w:eastAsia="ru-RU"/>
              </w:rPr>
            </w:pPr>
            <w:r w:rsidRPr="00AD3111">
              <w:rPr>
                <w:lang w:eastAsia="ru-RU"/>
              </w:rPr>
              <w:t>27,3</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Мальта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60,8</w:t>
            </w:r>
          </w:p>
        </w:tc>
        <w:tc>
          <w:tcPr>
            <w:cnfStyle w:val="000001000000"/>
            <w:tcW w:w="779" w:type="dxa"/>
            <w:noWrap/>
            <w:hideMark/>
          </w:tcPr>
          <w:p w:rsidR="002360B4" w:rsidRPr="00AD3111" w:rsidRDefault="002360B4" w:rsidP="003B61FE">
            <w:pPr>
              <w:pStyle w:val="afff1"/>
              <w:rPr>
                <w:lang w:eastAsia="ru-RU"/>
              </w:rPr>
            </w:pPr>
            <w:r w:rsidRPr="00AD3111">
              <w:rPr>
                <w:lang w:eastAsia="ru-RU"/>
              </w:rPr>
              <w:t>63,5</w:t>
            </w:r>
          </w:p>
        </w:tc>
        <w:tc>
          <w:tcPr>
            <w:cnfStyle w:val="000010000000"/>
            <w:tcW w:w="779" w:type="dxa"/>
            <w:noWrap/>
            <w:hideMark/>
          </w:tcPr>
          <w:p w:rsidR="002360B4" w:rsidRPr="00AD3111" w:rsidRDefault="002360B4" w:rsidP="003B61FE">
            <w:pPr>
              <w:pStyle w:val="afff1"/>
              <w:rPr>
                <w:lang w:eastAsia="ru-RU"/>
              </w:rPr>
            </w:pPr>
            <w:r w:rsidRPr="00AD3111">
              <w:rPr>
                <w:lang w:eastAsia="ru-RU"/>
              </w:rPr>
              <w:t>65,9</w:t>
            </w:r>
          </w:p>
        </w:tc>
        <w:tc>
          <w:tcPr>
            <w:cnfStyle w:val="000001000000"/>
            <w:tcW w:w="779" w:type="dxa"/>
            <w:noWrap/>
            <w:hideMark/>
          </w:tcPr>
          <w:p w:rsidR="002360B4" w:rsidRPr="00AD3111" w:rsidRDefault="002360B4" w:rsidP="003B61FE">
            <w:pPr>
              <w:pStyle w:val="afff1"/>
              <w:rPr>
                <w:lang w:eastAsia="ru-RU"/>
              </w:rPr>
            </w:pPr>
            <w:r w:rsidRPr="00AD3111">
              <w:rPr>
                <w:lang w:eastAsia="ru-RU"/>
              </w:rPr>
              <w:t>27,2</w:t>
            </w:r>
          </w:p>
        </w:tc>
        <w:tc>
          <w:tcPr>
            <w:cnfStyle w:val="000010000000"/>
            <w:tcW w:w="779" w:type="dxa"/>
            <w:noWrap/>
            <w:hideMark/>
          </w:tcPr>
          <w:p w:rsidR="002360B4" w:rsidRPr="00AD3111" w:rsidRDefault="002360B4" w:rsidP="003B61FE">
            <w:pPr>
              <w:pStyle w:val="afff1"/>
              <w:rPr>
                <w:lang w:eastAsia="ru-RU"/>
              </w:rPr>
            </w:pPr>
            <w:r w:rsidRPr="00AD3111">
              <w:rPr>
                <w:lang w:eastAsia="ru-RU"/>
              </w:rPr>
              <w:t>27,8</w:t>
            </w:r>
          </w:p>
        </w:tc>
        <w:tc>
          <w:tcPr>
            <w:cnfStyle w:val="000001000000"/>
            <w:tcW w:w="779" w:type="dxa"/>
            <w:noWrap/>
            <w:hideMark/>
          </w:tcPr>
          <w:p w:rsidR="002360B4" w:rsidRPr="00AD3111" w:rsidRDefault="002360B4" w:rsidP="003B61FE">
            <w:pPr>
              <w:pStyle w:val="afff1"/>
              <w:rPr>
                <w:lang w:eastAsia="ru-RU"/>
              </w:rPr>
            </w:pPr>
            <w:r w:rsidRPr="00AD3111">
              <w:rPr>
                <w:lang w:eastAsia="ru-RU"/>
              </w:rPr>
              <w:t>27,0</w:t>
            </w:r>
          </w:p>
        </w:tc>
        <w:tc>
          <w:tcPr>
            <w:cnfStyle w:val="000010000000"/>
            <w:tcW w:w="779" w:type="dxa"/>
            <w:noWrap/>
            <w:hideMark/>
          </w:tcPr>
          <w:p w:rsidR="002360B4" w:rsidRPr="00AD3111" w:rsidRDefault="002360B4" w:rsidP="003B61FE">
            <w:pPr>
              <w:pStyle w:val="afff1"/>
              <w:rPr>
                <w:lang w:eastAsia="ru-RU"/>
              </w:rPr>
            </w:pPr>
            <w:r w:rsidRPr="00AD3111">
              <w:rPr>
                <w:lang w:eastAsia="ru-RU"/>
              </w:rPr>
              <w:t>26,4</w:t>
            </w:r>
          </w:p>
        </w:tc>
        <w:tc>
          <w:tcPr>
            <w:cnfStyle w:val="000001000000"/>
            <w:tcW w:w="779" w:type="dxa"/>
            <w:noWrap/>
            <w:hideMark/>
          </w:tcPr>
          <w:p w:rsidR="002360B4" w:rsidRPr="00AD3111" w:rsidRDefault="002360B4" w:rsidP="003B61FE">
            <w:pPr>
              <w:pStyle w:val="afff1"/>
              <w:rPr>
                <w:lang w:eastAsia="ru-RU"/>
              </w:rPr>
            </w:pPr>
            <w:r w:rsidRPr="00AD3111">
              <w:rPr>
                <w:lang w:eastAsia="ru-RU"/>
              </w:rPr>
              <w:t>27,0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Южная Африка</w:t>
            </w:r>
          </w:p>
        </w:tc>
        <w:tc>
          <w:tcPr>
            <w:cnfStyle w:val="000001000000"/>
            <w:tcW w:w="779" w:type="dxa"/>
            <w:noWrap/>
            <w:hideMark/>
          </w:tcPr>
          <w:p w:rsidR="002360B4" w:rsidRPr="00AD3111" w:rsidRDefault="002360B4" w:rsidP="003B61FE">
            <w:pPr>
              <w:pStyle w:val="afff1"/>
              <w:rPr>
                <w:lang w:eastAsia="ru-RU"/>
              </w:rPr>
            </w:pPr>
            <w:r w:rsidRPr="00AD3111">
              <w:rPr>
                <w:lang w:eastAsia="ru-RU"/>
              </w:rPr>
              <w:t>24,0</w:t>
            </w:r>
          </w:p>
        </w:tc>
        <w:tc>
          <w:tcPr>
            <w:cnfStyle w:val="000010000000"/>
            <w:tcW w:w="779" w:type="dxa"/>
            <w:noWrap/>
            <w:hideMark/>
          </w:tcPr>
          <w:p w:rsidR="002360B4" w:rsidRPr="00AD3111" w:rsidRDefault="002360B4" w:rsidP="003B61FE">
            <w:pPr>
              <w:pStyle w:val="afff1"/>
              <w:rPr>
                <w:lang w:eastAsia="ru-RU"/>
              </w:rPr>
            </w:pPr>
            <w:r w:rsidRPr="00AD3111">
              <w:rPr>
                <w:lang w:eastAsia="ru-RU"/>
              </w:rPr>
              <w:t>26,9</w:t>
            </w:r>
          </w:p>
        </w:tc>
        <w:tc>
          <w:tcPr>
            <w:cnfStyle w:val="000001000000"/>
            <w:tcW w:w="779" w:type="dxa"/>
            <w:noWrap/>
            <w:hideMark/>
          </w:tcPr>
          <w:p w:rsidR="002360B4" w:rsidRPr="00AD3111" w:rsidRDefault="002360B4" w:rsidP="003B61FE">
            <w:pPr>
              <w:pStyle w:val="afff1"/>
              <w:rPr>
                <w:lang w:eastAsia="ru-RU"/>
              </w:rPr>
            </w:pPr>
            <w:r w:rsidRPr="00AD3111">
              <w:rPr>
                <w:lang w:eastAsia="ru-RU"/>
              </w:rPr>
              <w:t>28,4</w:t>
            </w:r>
          </w:p>
        </w:tc>
        <w:tc>
          <w:tcPr>
            <w:cnfStyle w:val="000010000000"/>
            <w:tcW w:w="779" w:type="dxa"/>
            <w:noWrap/>
            <w:hideMark/>
          </w:tcPr>
          <w:p w:rsidR="002360B4" w:rsidRPr="00AD3111" w:rsidRDefault="002360B4" w:rsidP="003B61FE">
            <w:pPr>
              <w:pStyle w:val="afff1"/>
              <w:rPr>
                <w:lang w:eastAsia="ru-RU"/>
              </w:rPr>
            </w:pPr>
            <w:r w:rsidRPr="00AD3111">
              <w:rPr>
                <w:lang w:eastAsia="ru-RU"/>
              </w:rPr>
              <w:t>28,9</w:t>
            </w:r>
          </w:p>
        </w:tc>
        <w:tc>
          <w:tcPr>
            <w:cnfStyle w:val="000001000000"/>
            <w:tcW w:w="779" w:type="dxa"/>
            <w:noWrap/>
            <w:hideMark/>
          </w:tcPr>
          <w:p w:rsidR="002360B4" w:rsidRPr="00AD3111" w:rsidRDefault="002360B4" w:rsidP="003B61FE">
            <w:pPr>
              <w:pStyle w:val="afff1"/>
              <w:rPr>
                <w:lang w:eastAsia="ru-RU"/>
              </w:rPr>
            </w:pPr>
            <w:r w:rsidRPr="00AD3111">
              <w:rPr>
                <w:lang w:eastAsia="ru-RU"/>
              </w:rPr>
              <w:t>28,2</w:t>
            </w:r>
          </w:p>
        </w:tc>
        <w:tc>
          <w:tcPr>
            <w:cnfStyle w:val="000010000000"/>
            <w:tcW w:w="779" w:type="dxa"/>
            <w:noWrap/>
            <w:hideMark/>
          </w:tcPr>
          <w:p w:rsidR="002360B4" w:rsidRPr="00AD3111" w:rsidRDefault="002360B4" w:rsidP="003B61FE">
            <w:pPr>
              <w:pStyle w:val="afff1"/>
              <w:rPr>
                <w:lang w:eastAsia="ru-RU"/>
              </w:rPr>
            </w:pPr>
            <w:r w:rsidRPr="00AD3111">
              <w:rPr>
                <w:lang w:eastAsia="ru-RU"/>
              </w:rPr>
              <w:t>25,4</w:t>
            </w:r>
          </w:p>
        </w:tc>
        <w:tc>
          <w:tcPr>
            <w:cnfStyle w:val="000001000000"/>
            <w:tcW w:w="779" w:type="dxa"/>
            <w:noWrap/>
            <w:hideMark/>
          </w:tcPr>
          <w:p w:rsidR="002360B4" w:rsidRPr="00AD3111" w:rsidRDefault="002360B4" w:rsidP="003B61FE">
            <w:pPr>
              <w:pStyle w:val="afff1"/>
              <w:rPr>
                <w:lang w:eastAsia="ru-RU"/>
              </w:rPr>
            </w:pPr>
            <w:r w:rsidRPr="00AD3111">
              <w:rPr>
                <w:lang w:eastAsia="ru-RU"/>
              </w:rPr>
              <w:t>25,7</w:t>
            </w:r>
          </w:p>
        </w:tc>
        <w:tc>
          <w:tcPr>
            <w:cnfStyle w:val="000010000000"/>
            <w:tcW w:w="779" w:type="dxa"/>
            <w:noWrap/>
            <w:hideMark/>
          </w:tcPr>
          <w:p w:rsidR="002360B4" w:rsidRPr="00AD3111" w:rsidRDefault="002360B4" w:rsidP="003B61FE">
            <w:pPr>
              <w:pStyle w:val="afff1"/>
              <w:rPr>
                <w:lang w:eastAsia="ru-RU"/>
              </w:rPr>
            </w:pPr>
            <w:r w:rsidRPr="00AD3111">
              <w:rPr>
                <w:lang w:eastAsia="ru-RU"/>
              </w:rPr>
              <w:t>26,0</w:t>
            </w:r>
          </w:p>
        </w:tc>
        <w:tc>
          <w:tcPr>
            <w:cnfStyle w:val="000001000000"/>
            <w:tcW w:w="779" w:type="dxa"/>
            <w:noWrap/>
            <w:hideMark/>
          </w:tcPr>
          <w:p w:rsidR="002360B4" w:rsidRPr="00AD3111" w:rsidRDefault="002360B4" w:rsidP="003B61FE">
            <w:pPr>
              <w:pStyle w:val="afff1"/>
              <w:rPr>
                <w:lang w:eastAsia="ru-RU"/>
              </w:rPr>
            </w:pPr>
            <w:r w:rsidRPr="00AD3111">
              <w:rPr>
                <w:lang w:eastAsia="ru-RU"/>
              </w:rPr>
              <w:t>26,5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Кипр</w:t>
            </w:r>
          </w:p>
        </w:tc>
        <w:tc>
          <w:tcPr>
            <w:cnfStyle w:val="000001000000"/>
            <w:tcW w:w="779" w:type="dxa"/>
            <w:noWrap/>
            <w:hideMark/>
          </w:tcPr>
          <w:p w:rsidR="002360B4" w:rsidRPr="00AD3111" w:rsidRDefault="002360B4" w:rsidP="003B61FE">
            <w:pPr>
              <w:pStyle w:val="afff1"/>
              <w:rPr>
                <w:lang w:eastAsia="ru-RU"/>
              </w:rPr>
            </w:pPr>
            <w:r w:rsidRPr="00AD3111">
              <w:rPr>
                <w:lang w:eastAsia="ru-RU"/>
              </w:rPr>
              <w:t>39,3</w:t>
            </w:r>
          </w:p>
        </w:tc>
        <w:tc>
          <w:tcPr>
            <w:cnfStyle w:val="000010000000"/>
            <w:tcW w:w="779" w:type="dxa"/>
            <w:noWrap/>
            <w:hideMark/>
          </w:tcPr>
          <w:p w:rsidR="002360B4" w:rsidRPr="00AD3111" w:rsidRDefault="002360B4" w:rsidP="003B61FE">
            <w:pPr>
              <w:pStyle w:val="afff1"/>
              <w:rPr>
                <w:lang w:eastAsia="ru-RU"/>
              </w:rPr>
            </w:pPr>
            <w:r w:rsidRPr="00AD3111">
              <w:rPr>
                <w:lang w:eastAsia="ru-RU"/>
              </w:rPr>
              <w:t>45,4</w:t>
            </w:r>
          </w:p>
        </w:tc>
        <w:tc>
          <w:tcPr>
            <w:cnfStyle w:val="000001000000"/>
            <w:tcW w:w="779" w:type="dxa"/>
            <w:noWrap/>
            <w:hideMark/>
          </w:tcPr>
          <w:p w:rsidR="002360B4" w:rsidRPr="00AD3111" w:rsidRDefault="002360B4" w:rsidP="003B61FE">
            <w:pPr>
              <w:pStyle w:val="afff1"/>
              <w:rPr>
                <w:lang w:eastAsia="ru-RU"/>
              </w:rPr>
            </w:pPr>
            <w:r w:rsidRPr="00AD3111">
              <w:rPr>
                <w:lang w:eastAsia="ru-RU"/>
              </w:rPr>
              <w:t>47,7</w:t>
            </w:r>
          </w:p>
        </w:tc>
        <w:tc>
          <w:tcPr>
            <w:cnfStyle w:val="000010000000"/>
            <w:tcW w:w="779" w:type="dxa"/>
            <w:noWrap/>
            <w:hideMark/>
          </w:tcPr>
          <w:p w:rsidR="002360B4" w:rsidRPr="00AD3111" w:rsidRDefault="002360B4" w:rsidP="003B61FE">
            <w:pPr>
              <w:pStyle w:val="afff1"/>
              <w:rPr>
                <w:lang w:eastAsia="ru-RU"/>
              </w:rPr>
            </w:pPr>
            <w:r w:rsidRPr="00AD3111">
              <w:rPr>
                <w:lang w:eastAsia="ru-RU"/>
              </w:rPr>
              <w:t>54,1</w:t>
            </w:r>
          </w:p>
        </w:tc>
        <w:tc>
          <w:tcPr>
            <w:cnfStyle w:val="000001000000"/>
            <w:tcW w:w="779" w:type="dxa"/>
            <w:noWrap/>
            <w:hideMark/>
          </w:tcPr>
          <w:p w:rsidR="002360B4" w:rsidRPr="00AD3111" w:rsidRDefault="002360B4" w:rsidP="003B61FE">
            <w:pPr>
              <w:pStyle w:val="afff1"/>
              <w:rPr>
                <w:lang w:eastAsia="ru-RU"/>
              </w:rPr>
            </w:pPr>
            <w:r w:rsidRPr="00AD3111">
              <w:rPr>
                <w:lang w:eastAsia="ru-RU"/>
              </w:rPr>
              <w:t>51,0</w:t>
            </w:r>
          </w:p>
        </w:tc>
        <w:tc>
          <w:tcPr>
            <w:cnfStyle w:val="000010000000"/>
            <w:tcW w:w="779" w:type="dxa"/>
            <w:noWrap/>
            <w:hideMark/>
          </w:tcPr>
          <w:p w:rsidR="002360B4" w:rsidRPr="00AD3111" w:rsidRDefault="002360B4" w:rsidP="003B61FE">
            <w:pPr>
              <w:pStyle w:val="afff1"/>
              <w:rPr>
                <w:lang w:eastAsia="ru-RU"/>
              </w:rPr>
            </w:pPr>
            <w:r w:rsidRPr="00AD3111">
              <w:rPr>
                <w:lang w:eastAsia="ru-RU"/>
              </w:rPr>
              <w:t>25,8</w:t>
            </w:r>
          </w:p>
        </w:tc>
        <w:tc>
          <w:tcPr>
            <w:cnfStyle w:val="000001000000"/>
            <w:tcW w:w="779" w:type="dxa"/>
            <w:noWrap/>
            <w:hideMark/>
          </w:tcPr>
          <w:p w:rsidR="002360B4" w:rsidRPr="00AD3111" w:rsidRDefault="002360B4" w:rsidP="003B61FE">
            <w:pPr>
              <w:pStyle w:val="afff1"/>
              <w:rPr>
                <w:lang w:eastAsia="ru-RU"/>
              </w:rPr>
            </w:pPr>
            <w:r w:rsidRPr="00AD3111">
              <w:rPr>
                <w:lang w:eastAsia="ru-RU"/>
              </w:rPr>
              <w:t>25,9</w:t>
            </w:r>
          </w:p>
        </w:tc>
        <w:tc>
          <w:tcPr>
            <w:cnfStyle w:val="000010000000"/>
            <w:tcW w:w="779" w:type="dxa"/>
            <w:noWrap/>
            <w:hideMark/>
          </w:tcPr>
          <w:p w:rsidR="002360B4" w:rsidRPr="00AD3111" w:rsidRDefault="002360B4" w:rsidP="003B61FE">
            <w:pPr>
              <w:pStyle w:val="afff1"/>
              <w:rPr>
                <w:lang w:eastAsia="ru-RU"/>
              </w:rPr>
            </w:pPr>
            <w:r w:rsidRPr="00AD3111">
              <w:rPr>
                <w:lang w:eastAsia="ru-RU"/>
              </w:rPr>
              <w:t>25,8</w:t>
            </w:r>
          </w:p>
        </w:tc>
        <w:tc>
          <w:tcPr>
            <w:cnfStyle w:val="000001000000"/>
            <w:tcW w:w="779" w:type="dxa"/>
            <w:noWrap/>
            <w:hideMark/>
          </w:tcPr>
          <w:p w:rsidR="002360B4" w:rsidRPr="00AD3111" w:rsidRDefault="002360B4" w:rsidP="003B61FE">
            <w:pPr>
              <w:pStyle w:val="afff1"/>
              <w:rPr>
                <w:lang w:eastAsia="ru-RU"/>
              </w:rPr>
            </w:pPr>
            <w:r w:rsidRPr="00AD3111">
              <w:rPr>
                <w:lang w:eastAsia="ru-RU"/>
              </w:rPr>
              <w:t>25,5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Великобритания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27,1</w:t>
            </w:r>
          </w:p>
        </w:tc>
        <w:tc>
          <w:tcPr>
            <w:cnfStyle w:val="000010000000"/>
            <w:tcW w:w="779" w:type="dxa"/>
            <w:noWrap/>
            <w:hideMark/>
          </w:tcPr>
          <w:p w:rsidR="002360B4" w:rsidRPr="00AD3111" w:rsidRDefault="002360B4" w:rsidP="003B61FE">
            <w:pPr>
              <w:pStyle w:val="afff1"/>
              <w:rPr>
                <w:lang w:eastAsia="ru-RU"/>
              </w:rPr>
            </w:pPr>
            <w:r w:rsidRPr="00AD3111">
              <w:rPr>
                <w:lang w:eastAsia="ru-RU"/>
              </w:rPr>
              <w:t>25,8</w:t>
            </w:r>
          </w:p>
        </w:tc>
        <w:tc>
          <w:tcPr>
            <w:cnfStyle w:val="000001000000"/>
            <w:tcW w:w="779" w:type="dxa"/>
            <w:noWrap/>
            <w:hideMark/>
          </w:tcPr>
          <w:p w:rsidR="002360B4" w:rsidRPr="00AD3111" w:rsidRDefault="002360B4" w:rsidP="003B61FE">
            <w:pPr>
              <w:pStyle w:val="afff1"/>
              <w:rPr>
                <w:lang w:eastAsia="ru-RU"/>
              </w:rPr>
            </w:pPr>
            <w:r w:rsidRPr="00AD3111">
              <w:rPr>
                <w:lang w:eastAsia="ru-RU"/>
              </w:rPr>
              <w:t>26,5</w:t>
            </w:r>
          </w:p>
        </w:tc>
        <w:tc>
          <w:tcPr>
            <w:cnfStyle w:val="000010000000"/>
            <w:tcW w:w="779" w:type="dxa"/>
            <w:noWrap/>
            <w:hideMark/>
          </w:tcPr>
          <w:p w:rsidR="002360B4" w:rsidRPr="00AD3111" w:rsidRDefault="002360B4" w:rsidP="003B61FE">
            <w:pPr>
              <w:pStyle w:val="afff1"/>
              <w:rPr>
                <w:lang w:eastAsia="ru-RU"/>
              </w:rPr>
            </w:pPr>
            <w:r w:rsidRPr="00AD3111">
              <w:rPr>
                <w:lang w:eastAsia="ru-RU"/>
              </w:rPr>
              <w:t>26,2</w:t>
            </w:r>
          </w:p>
        </w:tc>
        <w:tc>
          <w:tcPr>
            <w:cnfStyle w:val="000001000000"/>
            <w:tcW w:w="779" w:type="dxa"/>
            <w:noWrap/>
            <w:hideMark/>
          </w:tcPr>
          <w:p w:rsidR="002360B4" w:rsidRPr="00AD3111" w:rsidRDefault="002360B4" w:rsidP="003B61FE">
            <w:pPr>
              <w:pStyle w:val="afff1"/>
              <w:rPr>
                <w:lang w:eastAsia="ru-RU"/>
              </w:rPr>
            </w:pPr>
            <w:r w:rsidRPr="00AD3111">
              <w:rPr>
                <w:lang w:eastAsia="ru-RU"/>
              </w:rPr>
              <w:t>27,3</w:t>
            </w:r>
          </w:p>
        </w:tc>
        <w:tc>
          <w:tcPr>
            <w:cnfStyle w:val="000010000000"/>
            <w:tcW w:w="779" w:type="dxa"/>
            <w:noWrap/>
            <w:hideMark/>
          </w:tcPr>
          <w:p w:rsidR="002360B4" w:rsidRPr="00AD3111" w:rsidRDefault="002360B4" w:rsidP="003B61FE">
            <w:pPr>
              <w:pStyle w:val="afff1"/>
              <w:rPr>
                <w:lang w:eastAsia="ru-RU"/>
              </w:rPr>
            </w:pPr>
            <w:r w:rsidRPr="00AD3111">
              <w:rPr>
                <w:lang w:eastAsia="ru-RU"/>
              </w:rPr>
              <w:t>24,4</w:t>
            </w:r>
          </w:p>
        </w:tc>
        <w:tc>
          <w:tcPr>
            <w:cnfStyle w:val="000001000000"/>
            <w:tcW w:w="779" w:type="dxa"/>
            <w:noWrap/>
            <w:hideMark/>
          </w:tcPr>
          <w:p w:rsidR="002360B4" w:rsidRPr="00AD3111" w:rsidRDefault="002360B4" w:rsidP="003B61FE">
            <w:pPr>
              <w:pStyle w:val="afff1"/>
              <w:rPr>
                <w:lang w:eastAsia="ru-RU"/>
              </w:rPr>
            </w:pPr>
            <w:r w:rsidRPr="00AD3111">
              <w:rPr>
                <w:lang w:eastAsia="ru-RU"/>
              </w:rPr>
              <w:t>25,2</w:t>
            </w:r>
          </w:p>
        </w:tc>
        <w:tc>
          <w:tcPr>
            <w:cnfStyle w:val="000010000000"/>
            <w:tcW w:w="779" w:type="dxa"/>
            <w:noWrap/>
            <w:hideMark/>
          </w:tcPr>
          <w:p w:rsidR="002360B4" w:rsidRPr="00AD3111" w:rsidRDefault="002360B4" w:rsidP="003B61FE">
            <w:pPr>
              <w:pStyle w:val="afff1"/>
              <w:rPr>
                <w:lang w:eastAsia="ru-RU"/>
              </w:rPr>
            </w:pPr>
            <w:r w:rsidRPr="00AD3111">
              <w:rPr>
                <w:lang w:eastAsia="ru-RU"/>
              </w:rPr>
              <w:t>25,8</w:t>
            </w:r>
          </w:p>
        </w:tc>
        <w:tc>
          <w:tcPr>
            <w:cnfStyle w:val="000001000000"/>
            <w:tcW w:w="779" w:type="dxa"/>
            <w:noWrap/>
            <w:hideMark/>
          </w:tcPr>
          <w:p w:rsidR="002360B4" w:rsidRPr="00AD3111" w:rsidRDefault="002360B4" w:rsidP="003B61FE">
            <w:pPr>
              <w:pStyle w:val="afff1"/>
              <w:rPr>
                <w:lang w:eastAsia="ru-RU"/>
              </w:rPr>
            </w:pPr>
            <w:r w:rsidRPr="00AD3111">
              <w:rPr>
                <w:lang w:eastAsia="ru-RU"/>
              </w:rPr>
              <w:t>25,3</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Ямайка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25,3</w:t>
            </w:r>
          </w:p>
        </w:tc>
        <w:tc>
          <w:tcPr>
            <w:cnfStyle w:val="000001000000"/>
            <w:tcW w:w="779" w:type="dxa"/>
            <w:noWrap/>
            <w:hideMark/>
          </w:tcPr>
          <w:p w:rsidR="002360B4" w:rsidRPr="00AD3111" w:rsidRDefault="002360B4" w:rsidP="003B61FE">
            <w:pPr>
              <w:pStyle w:val="afff1"/>
              <w:rPr>
                <w:lang w:eastAsia="ru-RU"/>
              </w:rPr>
            </w:pPr>
            <w:r w:rsidRPr="00AD3111">
              <w:rPr>
                <w:lang w:eastAsia="ru-RU"/>
              </w:rPr>
              <w:t>26,1</w:t>
            </w:r>
          </w:p>
        </w:tc>
        <w:tc>
          <w:tcPr>
            <w:cnfStyle w:val="000010000000"/>
            <w:tcW w:w="779" w:type="dxa"/>
            <w:noWrap/>
            <w:hideMark/>
          </w:tcPr>
          <w:p w:rsidR="002360B4" w:rsidRPr="00AD3111" w:rsidRDefault="002360B4" w:rsidP="003B61FE">
            <w:pPr>
              <w:pStyle w:val="afff1"/>
              <w:rPr>
                <w:lang w:eastAsia="ru-RU"/>
              </w:rPr>
            </w:pPr>
            <w:r w:rsidRPr="00AD3111">
              <w:rPr>
                <w:lang w:eastAsia="ru-RU"/>
              </w:rPr>
              <w:t>27,0</w:t>
            </w:r>
          </w:p>
        </w:tc>
        <w:tc>
          <w:tcPr>
            <w:cnfStyle w:val="000001000000"/>
            <w:tcW w:w="779" w:type="dxa"/>
            <w:noWrap/>
            <w:hideMark/>
          </w:tcPr>
          <w:p w:rsidR="002360B4" w:rsidRPr="00AD3111" w:rsidRDefault="002360B4" w:rsidP="003B61FE">
            <w:pPr>
              <w:pStyle w:val="afff1"/>
              <w:rPr>
                <w:lang w:eastAsia="ru-RU"/>
              </w:rPr>
            </w:pPr>
            <w:r w:rsidRPr="00AD3111">
              <w:rPr>
                <w:lang w:eastAsia="ru-RU"/>
              </w:rPr>
              <w:t>27,3</w:t>
            </w:r>
          </w:p>
        </w:tc>
        <w:tc>
          <w:tcPr>
            <w:cnfStyle w:val="000010000000"/>
            <w:tcW w:w="779" w:type="dxa"/>
            <w:noWrap/>
            <w:hideMark/>
          </w:tcPr>
          <w:p w:rsidR="002360B4" w:rsidRPr="00AD3111" w:rsidRDefault="002360B4" w:rsidP="003B61FE">
            <w:pPr>
              <w:pStyle w:val="afff1"/>
              <w:rPr>
                <w:lang w:eastAsia="ru-RU"/>
              </w:rPr>
            </w:pPr>
            <w:r w:rsidRPr="00AD3111">
              <w:rPr>
                <w:lang w:eastAsia="ru-RU"/>
              </w:rPr>
              <w:t>27,2</w:t>
            </w:r>
          </w:p>
        </w:tc>
        <w:tc>
          <w:tcPr>
            <w:cnfStyle w:val="000001000000"/>
            <w:tcW w:w="779" w:type="dxa"/>
            <w:noWrap/>
            <w:hideMark/>
          </w:tcPr>
          <w:p w:rsidR="002360B4" w:rsidRPr="00AD3111" w:rsidRDefault="002360B4" w:rsidP="003B61FE">
            <w:pPr>
              <w:pStyle w:val="afff1"/>
              <w:rPr>
                <w:lang w:eastAsia="ru-RU"/>
              </w:rPr>
            </w:pPr>
            <w:r w:rsidRPr="00AD3111">
              <w:rPr>
                <w:lang w:eastAsia="ru-RU"/>
              </w:rPr>
              <w:t>26,5</w:t>
            </w:r>
          </w:p>
        </w:tc>
        <w:tc>
          <w:tcPr>
            <w:cnfStyle w:val="000010000000"/>
            <w:tcW w:w="779" w:type="dxa"/>
            <w:noWrap/>
            <w:hideMark/>
          </w:tcPr>
          <w:p w:rsidR="002360B4" w:rsidRPr="00AD3111" w:rsidRDefault="002360B4" w:rsidP="003B61FE">
            <w:pPr>
              <w:pStyle w:val="afff1"/>
              <w:rPr>
                <w:lang w:eastAsia="ru-RU"/>
              </w:rPr>
            </w:pPr>
            <w:r w:rsidRPr="00AD3111">
              <w:rPr>
                <w:lang w:eastAsia="ru-RU"/>
              </w:rPr>
              <w:t>25,7</w:t>
            </w:r>
          </w:p>
        </w:tc>
        <w:tc>
          <w:tcPr>
            <w:cnfStyle w:val="000001000000"/>
            <w:tcW w:w="779" w:type="dxa"/>
            <w:noWrap/>
            <w:hideMark/>
          </w:tcPr>
          <w:p w:rsidR="002360B4" w:rsidRPr="00AD3111" w:rsidRDefault="002360B4" w:rsidP="003B61FE">
            <w:pPr>
              <w:pStyle w:val="afff1"/>
              <w:rPr>
                <w:lang w:eastAsia="ru-RU"/>
              </w:rPr>
            </w:pPr>
            <w:r w:rsidRPr="00AD3111">
              <w:rPr>
                <w:lang w:eastAsia="ru-RU"/>
              </w:rPr>
              <w:t>27,1</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Люксембург</w:t>
            </w:r>
          </w:p>
        </w:tc>
        <w:tc>
          <w:tcPr>
            <w:cnfStyle w:val="000001000000"/>
            <w:tcW w:w="779" w:type="dxa"/>
            <w:noWrap/>
            <w:hideMark/>
          </w:tcPr>
          <w:p w:rsidR="002360B4" w:rsidRPr="00AD3111" w:rsidRDefault="002360B4" w:rsidP="003B61FE">
            <w:pPr>
              <w:pStyle w:val="afff1"/>
              <w:rPr>
                <w:lang w:eastAsia="ru-RU"/>
              </w:rPr>
            </w:pPr>
            <w:r w:rsidRPr="00AD3111">
              <w:rPr>
                <w:lang w:eastAsia="ru-RU"/>
              </w:rPr>
              <w:t>25,1</w:t>
            </w:r>
          </w:p>
        </w:tc>
        <w:tc>
          <w:tcPr>
            <w:cnfStyle w:val="000010000000"/>
            <w:tcW w:w="779" w:type="dxa"/>
            <w:noWrap/>
            <w:hideMark/>
          </w:tcPr>
          <w:p w:rsidR="002360B4" w:rsidRPr="00AD3111" w:rsidRDefault="002360B4" w:rsidP="003B61FE">
            <w:pPr>
              <w:pStyle w:val="afff1"/>
              <w:rPr>
                <w:lang w:eastAsia="ru-RU"/>
              </w:rPr>
            </w:pPr>
            <w:r w:rsidRPr="00AD3111">
              <w:rPr>
                <w:lang w:eastAsia="ru-RU"/>
              </w:rPr>
              <w:t>25,7</w:t>
            </w:r>
          </w:p>
        </w:tc>
        <w:tc>
          <w:tcPr>
            <w:cnfStyle w:val="000001000000"/>
            <w:tcW w:w="779" w:type="dxa"/>
            <w:noWrap/>
            <w:hideMark/>
          </w:tcPr>
          <w:p w:rsidR="002360B4" w:rsidRPr="00AD3111" w:rsidRDefault="002360B4" w:rsidP="003B61FE">
            <w:pPr>
              <w:pStyle w:val="afff1"/>
              <w:rPr>
                <w:lang w:eastAsia="ru-RU"/>
              </w:rPr>
            </w:pPr>
            <w:r w:rsidRPr="00AD3111">
              <w:rPr>
                <w:lang w:eastAsia="ru-RU"/>
              </w:rPr>
              <w:t>24,6</w:t>
            </w:r>
          </w:p>
        </w:tc>
        <w:tc>
          <w:tcPr>
            <w:cnfStyle w:val="000010000000"/>
            <w:tcW w:w="779" w:type="dxa"/>
            <w:noWrap/>
            <w:hideMark/>
          </w:tcPr>
          <w:p w:rsidR="002360B4" w:rsidRPr="00AD3111" w:rsidRDefault="002360B4" w:rsidP="003B61FE">
            <w:pPr>
              <w:pStyle w:val="afff1"/>
              <w:rPr>
                <w:lang w:eastAsia="ru-RU"/>
              </w:rPr>
            </w:pPr>
            <w:r w:rsidRPr="00AD3111">
              <w:rPr>
                <w:lang w:eastAsia="ru-RU"/>
              </w:rPr>
              <w:t>25,0</w:t>
            </w:r>
          </w:p>
        </w:tc>
        <w:tc>
          <w:tcPr>
            <w:cnfStyle w:val="000001000000"/>
            <w:tcW w:w="779" w:type="dxa"/>
            <w:noWrap/>
            <w:hideMark/>
          </w:tcPr>
          <w:p w:rsidR="002360B4" w:rsidRPr="00AD3111" w:rsidRDefault="002360B4" w:rsidP="003B61FE">
            <w:pPr>
              <w:pStyle w:val="afff1"/>
              <w:rPr>
                <w:lang w:eastAsia="ru-RU"/>
              </w:rPr>
            </w:pPr>
            <w:r w:rsidRPr="00AD3111">
              <w:rPr>
                <w:lang w:eastAsia="ru-RU"/>
              </w:rPr>
              <w:t>24,9</w:t>
            </w:r>
          </w:p>
        </w:tc>
        <w:tc>
          <w:tcPr>
            <w:cnfStyle w:val="000010000000"/>
            <w:tcW w:w="779" w:type="dxa"/>
            <w:noWrap/>
            <w:hideMark/>
          </w:tcPr>
          <w:p w:rsidR="002360B4" w:rsidRPr="00AD3111" w:rsidRDefault="002360B4" w:rsidP="003B61FE">
            <w:pPr>
              <w:pStyle w:val="afff1"/>
              <w:rPr>
                <w:lang w:eastAsia="ru-RU"/>
              </w:rPr>
            </w:pPr>
            <w:r w:rsidRPr="00AD3111">
              <w:rPr>
                <w:lang w:eastAsia="ru-RU"/>
              </w:rPr>
              <w:t>25,6</w:t>
            </w:r>
          </w:p>
        </w:tc>
        <w:tc>
          <w:tcPr>
            <w:cnfStyle w:val="000001000000"/>
            <w:tcW w:w="779" w:type="dxa"/>
            <w:noWrap/>
            <w:hideMark/>
          </w:tcPr>
          <w:p w:rsidR="002360B4" w:rsidRPr="00AD3111" w:rsidRDefault="002360B4" w:rsidP="003B61FE">
            <w:pPr>
              <w:pStyle w:val="afff1"/>
              <w:rPr>
                <w:lang w:eastAsia="ru-RU"/>
              </w:rPr>
            </w:pPr>
            <w:r w:rsidRPr="00AD3111">
              <w:rPr>
                <w:lang w:eastAsia="ru-RU"/>
              </w:rPr>
              <w:t>25,2</w:t>
            </w:r>
          </w:p>
        </w:tc>
        <w:tc>
          <w:tcPr>
            <w:cnfStyle w:val="000010000000"/>
            <w:tcW w:w="779" w:type="dxa"/>
            <w:noWrap/>
            <w:hideMark/>
          </w:tcPr>
          <w:p w:rsidR="002360B4" w:rsidRPr="00AD3111" w:rsidRDefault="002360B4" w:rsidP="003B61FE">
            <w:pPr>
              <w:pStyle w:val="afff1"/>
              <w:rPr>
                <w:lang w:eastAsia="ru-RU"/>
              </w:rPr>
            </w:pPr>
            <w:r w:rsidRPr="00AD3111">
              <w:rPr>
                <w:lang w:eastAsia="ru-RU"/>
              </w:rPr>
              <w:t>24,7</w:t>
            </w:r>
          </w:p>
        </w:tc>
        <w:tc>
          <w:tcPr>
            <w:cnfStyle w:val="000001000000"/>
            <w:tcW w:w="779" w:type="dxa"/>
            <w:noWrap/>
            <w:hideMark/>
          </w:tcPr>
          <w:p w:rsidR="002360B4" w:rsidRPr="00AD3111" w:rsidRDefault="002360B4" w:rsidP="003B61FE">
            <w:pPr>
              <w:pStyle w:val="afff1"/>
              <w:rPr>
                <w:lang w:eastAsia="ru-RU"/>
              </w:rPr>
            </w:pPr>
            <w:r w:rsidRPr="00AD3111">
              <w:rPr>
                <w:lang w:eastAsia="ru-RU"/>
              </w:rPr>
              <w:t>25,5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Бельгия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26,8</w:t>
            </w:r>
          </w:p>
        </w:tc>
        <w:tc>
          <w:tcPr>
            <w:cnfStyle w:val="000010000000"/>
            <w:tcW w:w="779" w:type="dxa"/>
            <w:noWrap/>
            <w:hideMark/>
          </w:tcPr>
          <w:p w:rsidR="002360B4" w:rsidRPr="00AD3111" w:rsidRDefault="002360B4" w:rsidP="003B61FE">
            <w:pPr>
              <w:pStyle w:val="afff1"/>
              <w:rPr>
                <w:lang w:eastAsia="ru-RU"/>
              </w:rPr>
            </w:pPr>
            <w:r w:rsidRPr="00AD3111">
              <w:rPr>
                <w:lang w:eastAsia="ru-RU"/>
              </w:rPr>
              <w:t>25,4</w:t>
            </w:r>
          </w:p>
        </w:tc>
        <w:tc>
          <w:tcPr>
            <w:cnfStyle w:val="000001000000"/>
            <w:tcW w:w="779" w:type="dxa"/>
            <w:noWrap/>
            <w:hideMark/>
          </w:tcPr>
          <w:p w:rsidR="002360B4" w:rsidRPr="00AD3111" w:rsidRDefault="002360B4" w:rsidP="003B61FE">
            <w:pPr>
              <w:pStyle w:val="afff1"/>
              <w:rPr>
                <w:lang w:eastAsia="ru-RU"/>
              </w:rPr>
            </w:pPr>
            <w:r w:rsidRPr="00AD3111">
              <w:rPr>
                <w:lang w:eastAsia="ru-RU"/>
              </w:rPr>
              <w:t>25,0</w:t>
            </w:r>
          </w:p>
        </w:tc>
        <w:tc>
          <w:tcPr>
            <w:cnfStyle w:val="000010000000"/>
            <w:tcW w:w="779" w:type="dxa"/>
            <w:noWrap/>
            <w:hideMark/>
          </w:tcPr>
          <w:p w:rsidR="002360B4" w:rsidRPr="00AD3111" w:rsidRDefault="002360B4" w:rsidP="003B61FE">
            <w:pPr>
              <w:pStyle w:val="afff1"/>
              <w:rPr>
                <w:lang w:eastAsia="ru-RU"/>
              </w:rPr>
            </w:pPr>
            <w:r w:rsidRPr="00AD3111">
              <w:rPr>
                <w:lang w:eastAsia="ru-RU"/>
              </w:rPr>
              <w:t>24,4</w:t>
            </w:r>
          </w:p>
        </w:tc>
        <w:tc>
          <w:tcPr>
            <w:cnfStyle w:val="000001000000"/>
            <w:tcW w:w="779" w:type="dxa"/>
            <w:noWrap/>
            <w:hideMark/>
          </w:tcPr>
          <w:p w:rsidR="002360B4" w:rsidRPr="00AD3111" w:rsidRDefault="002360B4" w:rsidP="003B61FE">
            <w:pPr>
              <w:pStyle w:val="afff1"/>
              <w:rPr>
                <w:lang w:eastAsia="ru-RU"/>
              </w:rPr>
            </w:pPr>
            <w:r w:rsidRPr="00AD3111">
              <w:rPr>
                <w:lang w:eastAsia="ru-RU"/>
              </w:rPr>
              <w:t>24,7</w:t>
            </w:r>
          </w:p>
        </w:tc>
        <w:tc>
          <w:tcPr>
            <w:cnfStyle w:val="000010000000"/>
            <w:tcW w:w="779" w:type="dxa"/>
            <w:noWrap/>
            <w:hideMark/>
          </w:tcPr>
          <w:p w:rsidR="002360B4" w:rsidRPr="00AD3111" w:rsidRDefault="002360B4" w:rsidP="003B61FE">
            <w:pPr>
              <w:pStyle w:val="afff1"/>
              <w:rPr>
                <w:lang w:eastAsia="ru-RU"/>
              </w:rPr>
            </w:pPr>
            <w:r w:rsidRPr="00AD3111">
              <w:rPr>
                <w:lang w:eastAsia="ru-RU"/>
              </w:rPr>
              <w:t>23,3</w:t>
            </w:r>
          </w:p>
        </w:tc>
        <w:tc>
          <w:tcPr>
            <w:cnfStyle w:val="000001000000"/>
            <w:tcW w:w="779" w:type="dxa"/>
            <w:noWrap/>
            <w:hideMark/>
          </w:tcPr>
          <w:p w:rsidR="002360B4" w:rsidRPr="00AD3111" w:rsidRDefault="002360B4" w:rsidP="003B61FE">
            <w:pPr>
              <w:pStyle w:val="afff1"/>
              <w:rPr>
                <w:lang w:eastAsia="ru-RU"/>
              </w:rPr>
            </w:pPr>
            <w:r w:rsidRPr="00AD3111">
              <w:rPr>
                <w:lang w:eastAsia="ru-RU"/>
              </w:rPr>
              <w:t>23,9</w:t>
            </w:r>
          </w:p>
        </w:tc>
        <w:tc>
          <w:tcPr>
            <w:cnfStyle w:val="000010000000"/>
            <w:tcW w:w="779" w:type="dxa"/>
            <w:noWrap/>
            <w:hideMark/>
          </w:tcPr>
          <w:p w:rsidR="002360B4" w:rsidRPr="00AD3111" w:rsidRDefault="002360B4" w:rsidP="003B61FE">
            <w:pPr>
              <w:pStyle w:val="afff1"/>
              <w:rPr>
                <w:lang w:eastAsia="ru-RU"/>
              </w:rPr>
            </w:pPr>
            <w:r w:rsidRPr="00AD3111">
              <w:rPr>
                <w:lang w:eastAsia="ru-RU"/>
              </w:rPr>
              <w:t>24,0</w:t>
            </w:r>
          </w:p>
        </w:tc>
        <w:tc>
          <w:tcPr>
            <w:cnfStyle w:val="000001000000"/>
            <w:tcW w:w="779" w:type="dxa"/>
            <w:noWrap/>
            <w:hideMark/>
          </w:tcPr>
          <w:p w:rsidR="002360B4" w:rsidRPr="00AD3111" w:rsidRDefault="002360B4" w:rsidP="003B61FE">
            <w:pPr>
              <w:pStyle w:val="afff1"/>
              <w:rPr>
                <w:lang w:eastAsia="ru-RU"/>
              </w:rPr>
            </w:pPr>
            <w:r w:rsidRPr="00AD3111">
              <w:rPr>
                <w:lang w:eastAsia="ru-RU"/>
              </w:rPr>
              <w:t>24,9</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Грузия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7,7</w:t>
            </w:r>
          </w:p>
        </w:tc>
        <w:tc>
          <w:tcPr>
            <w:cnfStyle w:val="000010000000"/>
            <w:tcW w:w="779" w:type="dxa"/>
            <w:noWrap/>
            <w:hideMark/>
          </w:tcPr>
          <w:p w:rsidR="002360B4" w:rsidRPr="00AD3111" w:rsidRDefault="002360B4" w:rsidP="003B61FE">
            <w:pPr>
              <w:pStyle w:val="afff1"/>
              <w:rPr>
                <w:lang w:eastAsia="ru-RU"/>
              </w:rPr>
            </w:pPr>
            <w:r w:rsidRPr="00AD3111">
              <w:rPr>
                <w:lang w:eastAsia="ru-RU"/>
              </w:rPr>
              <w:t>12,1</w:t>
            </w:r>
          </w:p>
        </w:tc>
        <w:tc>
          <w:tcPr>
            <w:cnfStyle w:val="000001000000"/>
            <w:tcW w:w="779" w:type="dxa"/>
            <w:noWrap/>
            <w:hideMark/>
          </w:tcPr>
          <w:p w:rsidR="002360B4" w:rsidRPr="00AD3111" w:rsidRDefault="002360B4" w:rsidP="003B61FE">
            <w:pPr>
              <w:pStyle w:val="afff1"/>
              <w:rPr>
                <w:lang w:eastAsia="ru-RU"/>
              </w:rPr>
            </w:pPr>
            <w:r w:rsidRPr="00AD3111">
              <w:rPr>
                <w:lang w:eastAsia="ru-RU"/>
              </w:rPr>
              <w:t>15,4</w:t>
            </w:r>
          </w:p>
        </w:tc>
        <w:tc>
          <w:tcPr>
            <w:cnfStyle w:val="000010000000"/>
            <w:tcW w:w="779" w:type="dxa"/>
            <w:noWrap/>
            <w:hideMark/>
          </w:tcPr>
          <w:p w:rsidR="002360B4" w:rsidRPr="00AD3111" w:rsidRDefault="002360B4" w:rsidP="003B61FE">
            <w:pPr>
              <w:pStyle w:val="afff1"/>
              <w:rPr>
                <w:lang w:eastAsia="ru-RU"/>
              </w:rPr>
            </w:pPr>
            <w:r w:rsidRPr="00AD3111">
              <w:rPr>
                <w:lang w:eastAsia="ru-RU"/>
              </w:rPr>
              <w:t>17,7</w:t>
            </w:r>
          </w:p>
        </w:tc>
        <w:tc>
          <w:tcPr>
            <w:cnfStyle w:val="000001000000"/>
            <w:tcW w:w="779" w:type="dxa"/>
            <w:noWrap/>
            <w:hideMark/>
          </w:tcPr>
          <w:p w:rsidR="002360B4" w:rsidRPr="00AD3111" w:rsidRDefault="002360B4" w:rsidP="003B61FE">
            <w:pPr>
              <w:pStyle w:val="afff1"/>
              <w:rPr>
                <w:lang w:eastAsia="ru-RU"/>
              </w:rPr>
            </w:pPr>
            <w:r w:rsidRPr="00AD3111">
              <w:rPr>
                <w:lang w:eastAsia="ru-RU"/>
              </w:rPr>
              <w:t>23,8</w:t>
            </w:r>
          </w:p>
        </w:tc>
        <w:tc>
          <w:tcPr>
            <w:cnfStyle w:val="000010000000"/>
            <w:tcW w:w="779" w:type="dxa"/>
            <w:noWrap/>
            <w:hideMark/>
          </w:tcPr>
          <w:p w:rsidR="002360B4" w:rsidRPr="00AD3111" w:rsidRDefault="002360B4" w:rsidP="003B61FE">
            <w:pPr>
              <w:pStyle w:val="afff1"/>
              <w:rPr>
                <w:lang w:eastAsia="ru-RU"/>
              </w:rPr>
            </w:pPr>
            <w:r w:rsidRPr="00AD3111">
              <w:rPr>
                <w:lang w:eastAsia="ru-RU"/>
              </w:rPr>
              <w:t>23,1</w:t>
            </w:r>
          </w:p>
        </w:tc>
        <w:tc>
          <w:tcPr>
            <w:cnfStyle w:val="000001000000"/>
            <w:tcW w:w="779" w:type="dxa"/>
            <w:noWrap/>
            <w:hideMark/>
          </w:tcPr>
          <w:p w:rsidR="002360B4" w:rsidRPr="00AD3111" w:rsidRDefault="002360B4" w:rsidP="003B61FE">
            <w:pPr>
              <w:pStyle w:val="afff1"/>
              <w:rPr>
                <w:lang w:eastAsia="ru-RU"/>
              </w:rPr>
            </w:pPr>
            <w:r w:rsidRPr="00AD3111">
              <w:rPr>
                <w:lang w:eastAsia="ru-RU"/>
              </w:rPr>
              <w:t>22,1</w:t>
            </w:r>
          </w:p>
        </w:tc>
        <w:tc>
          <w:tcPr>
            <w:cnfStyle w:val="000010000000"/>
            <w:tcW w:w="779" w:type="dxa"/>
            <w:noWrap/>
            <w:hideMark/>
          </w:tcPr>
          <w:p w:rsidR="002360B4" w:rsidRPr="00AD3111" w:rsidRDefault="002360B4" w:rsidP="003B61FE">
            <w:pPr>
              <w:pStyle w:val="afff1"/>
              <w:rPr>
                <w:lang w:eastAsia="ru-RU"/>
              </w:rPr>
            </w:pPr>
            <w:r w:rsidRPr="00AD3111">
              <w:rPr>
                <w:lang w:eastAsia="ru-RU"/>
              </w:rPr>
              <w:t>23,8</w:t>
            </w:r>
          </w:p>
        </w:tc>
        <w:tc>
          <w:tcPr>
            <w:cnfStyle w:val="000001000000"/>
            <w:tcW w:w="779" w:type="dxa"/>
            <w:noWrap/>
            <w:hideMark/>
          </w:tcPr>
          <w:p w:rsidR="002360B4" w:rsidRPr="00AD3111" w:rsidRDefault="002360B4" w:rsidP="003B61FE">
            <w:pPr>
              <w:pStyle w:val="afff1"/>
              <w:rPr>
                <w:lang w:eastAsia="ru-RU"/>
              </w:rPr>
            </w:pPr>
            <w:r w:rsidRPr="00AD3111">
              <w:rPr>
                <w:lang w:eastAsia="ru-RU"/>
              </w:rPr>
              <w:t>24,1</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t>Морокко</w:t>
            </w:r>
            <w:proofErr w:type="spellEnd"/>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22,0</w:t>
            </w:r>
          </w:p>
        </w:tc>
        <w:tc>
          <w:tcPr>
            <w:cnfStyle w:val="000001000000"/>
            <w:tcW w:w="779" w:type="dxa"/>
            <w:noWrap/>
            <w:hideMark/>
          </w:tcPr>
          <w:p w:rsidR="002360B4" w:rsidRPr="00AD3111" w:rsidRDefault="002360B4" w:rsidP="003B61FE">
            <w:pPr>
              <w:pStyle w:val="afff1"/>
              <w:rPr>
                <w:lang w:eastAsia="ru-RU"/>
              </w:rPr>
            </w:pPr>
            <w:r w:rsidRPr="00AD3111">
              <w:rPr>
                <w:lang w:eastAsia="ru-RU"/>
              </w:rPr>
              <w:t>22,4</w:t>
            </w:r>
          </w:p>
        </w:tc>
        <w:tc>
          <w:tcPr>
            <w:cnfStyle w:val="000010000000"/>
            <w:tcW w:w="779" w:type="dxa"/>
            <w:noWrap/>
            <w:hideMark/>
          </w:tcPr>
          <w:p w:rsidR="002360B4" w:rsidRPr="00AD3111" w:rsidRDefault="002360B4" w:rsidP="003B61FE">
            <w:pPr>
              <w:pStyle w:val="afff1"/>
              <w:rPr>
                <w:lang w:eastAsia="ru-RU"/>
              </w:rPr>
            </w:pPr>
            <w:r w:rsidRPr="00AD3111">
              <w:rPr>
                <w:lang w:eastAsia="ru-RU"/>
              </w:rPr>
              <w:t>25,1</w:t>
            </w:r>
          </w:p>
        </w:tc>
        <w:tc>
          <w:tcPr>
            <w:cnfStyle w:val="000001000000"/>
            <w:tcW w:w="779" w:type="dxa"/>
            <w:noWrap/>
            <w:hideMark/>
          </w:tcPr>
          <w:p w:rsidR="002360B4" w:rsidRPr="00AD3111" w:rsidRDefault="002360B4" w:rsidP="003B61FE">
            <w:pPr>
              <w:pStyle w:val="afff1"/>
              <w:rPr>
                <w:lang w:eastAsia="ru-RU"/>
              </w:rPr>
            </w:pPr>
            <w:r w:rsidRPr="00AD3111">
              <w:rPr>
                <w:lang w:eastAsia="ru-RU"/>
              </w:rPr>
              <w:t>27,6</w:t>
            </w:r>
          </w:p>
        </w:tc>
        <w:tc>
          <w:tcPr>
            <w:cnfStyle w:val="000010000000"/>
            <w:tcW w:w="779" w:type="dxa"/>
            <w:noWrap/>
            <w:hideMark/>
          </w:tcPr>
          <w:p w:rsidR="002360B4" w:rsidRPr="00AD3111" w:rsidRDefault="002360B4" w:rsidP="003B61FE">
            <w:pPr>
              <w:pStyle w:val="afff1"/>
              <w:rPr>
                <w:lang w:eastAsia="ru-RU"/>
              </w:rPr>
            </w:pPr>
            <w:r w:rsidRPr="00AD3111">
              <w:rPr>
                <w:lang w:eastAsia="ru-RU"/>
              </w:rPr>
              <w:t>24,0</w:t>
            </w:r>
          </w:p>
        </w:tc>
        <w:tc>
          <w:tcPr>
            <w:cnfStyle w:val="000001000000"/>
            <w:tcW w:w="779" w:type="dxa"/>
            <w:noWrap/>
            <w:hideMark/>
          </w:tcPr>
          <w:p w:rsidR="002360B4" w:rsidRPr="00AD3111" w:rsidRDefault="002360B4" w:rsidP="003B61FE">
            <w:pPr>
              <w:pStyle w:val="afff1"/>
              <w:rPr>
                <w:lang w:eastAsia="ru-RU"/>
              </w:rPr>
            </w:pPr>
            <w:r w:rsidRPr="00AD3111">
              <w:rPr>
                <w:lang w:eastAsia="ru-RU"/>
              </w:rPr>
              <w:t>23,4</w:t>
            </w:r>
          </w:p>
        </w:tc>
        <w:tc>
          <w:tcPr>
            <w:cnfStyle w:val="000010000000"/>
            <w:tcW w:w="779" w:type="dxa"/>
            <w:noWrap/>
            <w:hideMark/>
          </w:tcPr>
          <w:p w:rsidR="002360B4" w:rsidRPr="00AD3111" w:rsidRDefault="002360B4" w:rsidP="003B61FE">
            <w:pPr>
              <w:pStyle w:val="afff1"/>
              <w:rPr>
                <w:lang w:eastAsia="ru-RU"/>
              </w:rPr>
            </w:pPr>
            <w:r w:rsidRPr="00AD3111">
              <w:rPr>
                <w:lang w:eastAsia="ru-RU"/>
              </w:rPr>
              <w:t>23,8</w:t>
            </w:r>
          </w:p>
        </w:tc>
        <w:tc>
          <w:tcPr>
            <w:cnfStyle w:val="000001000000"/>
            <w:tcW w:w="779" w:type="dxa"/>
            <w:noWrap/>
            <w:hideMark/>
          </w:tcPr>
          <w:p w:rsidR="002360B4" w:rsidRPr="00AD3111" w:rsidRDefault="002360B4" w:rsidP="003B61FE">
            <w:pPr>
              <w:pStyle w:val="afff1"/>
              <w:rPr>
                <w:lang w:eastAsia="ru-RU"/>
              </w:rPr>
            </w:pPr>
            <w:r w:rsidRPr="00AD3111">
              <w:rPr>
                <w:lang w:eastAsia="ru-RU"/>
              </w:rPr>
              <w:t>24,5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Ботсвана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26,9</w:t>
            </w:r>
          </w:p>
        </w:tc>
        <w:tc>
          <w:tcPr>
            <w:cnfStyle w:val="000010000000"/>
            <w:tcW w:w="779" w:type="dxa"/>
            <w:noWrap/>
            <w:hideMark/>
          </w:tcPr>
          <w:p w:rsidR="002360B4" w:rsidRPr="00AD3111" w:rsidRDefault="002360B4" w:rsidP="003B61FE">
            <w:pPr>
              <w:pStyle w:val="afff1"/>
              <w:rPr>
                <w:lang w:eastAsia="ru-RU"/>
              </w:rPr>
            </w:pPr>
            <w:r w:rsidRPr="00AD3111">
              <w:rPr>
                <w:lang w:eastAsia="ru-RU"/>
              </w:rPr>
              <w:t>25,7</w:t>
            </w:r>
          </w:p>
        </w:tc>
        <w:tc>
          <w:tcPr>
            <w:cnfStyle w:val="000001000000"/>
            <w:tcW w:w="779" w:type="dxa"/>
            <w:noWrap/>
            <w:hideMark/>
          </w:tcPr>
          <w:p w:rsidR="002360B4" w:rsidRPr="00AD3111" w:rsidRDefault="002360B4" w:rsidP="003B61FE">
            <w:pPr>
              <w:pStyle w:val="afff1"/>
              <w:rPr>
                <w:lang w:eastAsia="ru-RU"/>
              </w:rPr>
            </w:pPr>
            <w:r w:rsidRPr="00AD3111">
              <w:rPr>
                <w:lang w:eastAsia="ru-RU"/>
              </w:rPr>
              <w:t>27,0</w:t>
            </w:r>
          </w:p>
        </w:tc>
        <w:tc>
          <w:tcPr>
            <w:cnfStyle w:val="000010000000"/>
            <w:tcW w:w="779" w:type="dxa"/>
            <w:noWrap/>
            <w:hideMark/>
          </w:tcPr>
          <w:p w:rsidR="002360B4" w:rsidRPr="00AD3111" w:rsidRDefault="002360B4" w:rsidP="003B61FE">
            <w:pPr>
              <w:pStyle w:val="afff1"/>
              <w:rPr>
                <w:lang w:eastAsia="ru-RU"/>
              </w:rPr>
            </w:pPr>
            <w:r w:rsidRPr="00AD3111">
              <w:rPr>
                <w:lang w:eastAsia="ru-RU"/>
              </w:rPr>
              <w:t>27,7</w:t>
            </w:r>
          </w:p>
        </w:tc>
        <w:tc>
          <w:tcPr>
            <w:cnfStyle w:val="000001000000"/>
            <w:tcW w:w="779" w:type="dxa"/>
            <w:noWrap/>
            <w:hideMark/>
          </w:tcPr>
          <w:p w:rsidR="002360B4" w:rsidRPr="00AD3111" w:rsidRDefault="002360B4" w:rsidP="003B61FE">
            <w:pPr>
              <w:pStyle w:val="afff1"/>
              <w:rPr>
                <w:lang w:eastAsia="ru-RU"/>
              </w:rPr>
            </w:pPr>
            <w:r w:rsidRPr="00AD3111">
              <w:rPr>
                <w:lang w:eastAsia="ru-RU"/>
              </w:rPr>
              <w:t>22,0</w:t>
            </w:r>
          </w:p>
        </w:tc>
        <w:tc>
          <w:tcPr>
            <w:cnfStyle w:val="000010000000"/>
            <w:tcW w:w="779" w:type="dxa"/>
            <w:noWrap/>
            <w:hideMark/>
          </w:tcPr>
          <w:p w:rsidR="002360B4" w:rsidRPr="00AD3111" w:rsidRDefault="002360B4" w:rsidP="003B61FE">
            <w:pPr>
              <w:pStyle w:val="afff1"/>
              <w:rPr>
                <w:lang w:eastAsia="ru-RU"/>
              </w:rPr>
            </w:pPr>
            <w:r w:rsidRPr="00AD3111">
              <w:rPr>
                <w:lang w:eastAsia="ru-RU"/>
              </w:rPr>
              <w:t>23,6</w:t>
            </w:r>
          </w:p>
        </w:tc>
        <w:tc>
          <w:tcPr>
            <w:cnfStyle w:val="000001000000"/>
            <w:tcW w:w="779" w:type="dxa"/>
            <w:noWrap/>
            <w:hideMark/>
          </w:tcPr>
          <w:p w:rsidR="002360B4" w:rsidRPr="00AD3111" w:rsidRDefault="002360B4" w:rsidP="003B61FE">
            <w:pPr>
              <w:pStyle w:val="afff1"/>
              <w:rPr>
                <w:lang w:eastAsia="ru-RU"/>
              </w:rPr>
            </w:pPr>
            <w:r w:rsidRPr="00AD3111">
              <w:rPr>
                <w:lang w:eastAsia="ru-RU"/>
              </w:rPr>
              <w:t>27,1</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Намибия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27,5</w:t>
            </w:r>
          </w:p>
        </w:tc>
        <w:tc>
          <w:tcPr>
            <w:cnfStyle w:val="000010000000"/>
            <w:tcW w:w="779" w:type="dxa"/>
            <w:noWrap/>
            <w:hideMark/>
          </w:tcPr>
          <w:p w:rsidR="002360B4" w:rsidRPr="00AD3111" w:rsidRDefault="002360B4" w:rsidP="003B61FE">
            <w:pPr>
              <w:pStyle w:val="afff1"/>
              <w:rPr>
                <w:lang w:eastAsia="ru-RU"/>
              </w:rPr>
            </w:pPr>
            <w:r w:rsidRPr="00AD3111">
              <w:rPr>
                <w:lang w:eastAsia="ru-RU"/>
              </w:rPr>
              <w:t>25,8</w:t>
            </w:r>
          </w:p>
        </w:tc>
        <w:tc>
          <w:tcPr>
            <w:cnfStyle w:val="000001000000"/>
            <w:tcW w:w="779" w:type="dxa"/>
            <w:noWrap/>
            <w:hideMark/>
          </w:tcPr>
          <w:p w:rsidR="002360B4" w:rsidRPr="00AD3111" w:rsidRDefault="002360B4" w:rsidP="003B61FE">
            <w:pPr>
              <w:pStyle w:val="afff1"/>
              <w:rPr>
                <w:lang w:eastAsia="ru-RU"/>
              </w:rPr>
            </w:pPr>
            <w:r w:rsidRPr="00AD3111">
              <w:rPr>
                <w:lang w:eastAsia="ru-RU"/>
              </w:rPr>
              <w:t>29,1</w:t>
            </w:r>
          </w:p>
        </w:tc>
        <w:tc>
          <w:tcPr>
            <w:cnfStyle w:val="000010000000"/>
            <w:tcW w:w="779" w:type="dxa"/>
            <w:noWrap/>
            <w:hideMark/>
          </w:tcPr>
          <w:p w:rsidR="002360B4" w:rsidRPr="00AD3111" w:rsidRDefault="002360B4" w:rsidP="003B61FE">
            <w:pPr>
              <w:pStyle w:val="afff1"/>
              <w:rPr>
                <w:lang w:eastAsia="ru-RU"/>
              </w:rPr>
            </w:pPr>
            <w:r w:rsidRPr="00AD3111">
              <w:rPr>
                <w:lang w:eastAsia="ru-RU"/>
              </w:rPr>
              <w:t>27,6</w:t>
            </w:r>
          </w:p>
        </w:tc>
        <w:tc>
          <w:tcPr>
            <w:cnfStyle w:val="000001000000"/>
            <w:tcW w:w="779" w:type="dxa"/>
            <w:noWrap/>
            <w:hideMark/>
          </w:tcPr>
          <w:p w:rsidR="002360B4" w:rsidRPr="00AD3111" w:rsidRDefault="002360B4" w:rsidP="003B61FE">
            <w:pPr>
              <w:pStyle w:val="afff1"/>
              <w:rPr>
                <w:lang w:eastAsia="ru-RU"/>
              </w:rPr>
            </w:pPr>
            <w:r w:rsidRPr="00AD3111">
              <w:rPr>
                <w:lang w:eastAsia="ru-RU"/>
              </w:rPr>
              <w:t>30,3</w:t>
            </w:r>
          </w:p>
        </w:tc>
        <w:tc>
          <w:tcPr>
            <w:cnfStyle w:val="000010000000"/>
            <w:tcW w:w="779" w:type="dxa"/>
            <w:noWrap/>
            <w:hideMark/>
          </w:tcPr>
          <w:p w:rsidR="002360B4" w:rsidRPr="00AD3111" w:rsidRDefault="002360B4" w:rsidP="003B61FE">
            <w:pPr>
              <w:pStyle w:val="afff1"/>
              <w:rPr>
                <w:lang w:eastAsia="ru-RU"/>
              </w:rPr>
            </w:pPr>
            <w:r w:rsidRPr="00AD3111">
              <w:rPr>
                <w:lang w:eastAsia="ru-RU"/>
              </w:rPr>
              <w:t>29,6</w:t>
            </w:r>
          </w:p>
        </w:tc>
        <w:tc>
          <w:tcPr>
            <w:cnfStyle w:val="000001000000"/>
            <w:tcW w:w="779" w:type="dxa"/>
            <w:noWrap/>
            <w:hideMark/>
          </w:tcPr>
          <w:p w:rsidR="002360B4" w:rsidRPr="00AD3111" w:rsidRDefault="002360B4" w:rsidP="003B61FE">
            <w:pPr>
              <w:pStyle w:val="afff1"/>
              <w:rPr>
                <w:lang w:eastAsia="ru-RU"/>
              </w:rPr>
            </w:pPr>
            <w:r w:rsidRPr="00AD3111">
              <w:rPr>
                <w:lang w:eastAsia="ru-RU"/>
              </w:rPr>
              <w:t>21,7</w:t>
            </w:r>
          </w:p>
        </w:tc>
        <w:tc>
          <w:tcPr>
            <w:cnfStyle w:val="000010000000"/>
            <w:tcW w:w="779" w:type="dxa"/>
            <w:noWrap/>
            <w:hideMark/>
          </w:tcPr>
          <w:p w:rsidR="002360B4" w:rsidRPr="00AD3111" w:rsidRDefault="002360B4" w:rsidP="003B61FE">
            <w:pPr>
              <w:pStyle w:val="afff1"/>
              <w:rPr>
                <w:lang w:eastAsia="ru-RU"/>
              </w:rPr>
            </w:pPr>
            <w:r w:rsidRPr="00AD3111">
              <w:rPr>
                <w:lang w:eastAsia="ru-RU"/>
              </w:rPr>
              <w:t>23,1</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Израиль</w:t>
            </w:r>
          </w:p>
        </w:tc>
        <w:tc>
          <w:tcPr>
            <w:cnfStyle w:val="000001000000"/>
            <w:tcW w:w="779" w:type="dxa"/>
            <w:noWrap/>
            <w:hideMark/>
          </w:tcPr>
          <w:p w:rsidR="002360B4" w:rsidRPr="00AD3111" w:rsidRDefault="002360B4" w:rsidP="003B61FE">
            <w:pPr>
              <w:pStyle w:val="afff1"/>
              <w:rPr>
                <w:lang w:eastAsia="ru-RU"/>
              </w:rPr>
            </w:pPr>
            <w:r w:rsidRPr="00AD3111">
              <w:rPr>
                <w:lang w:eastAsia="ru-RU"/>
              </w:rPr>
              <w:t>28,7</w:t>
            </w:r>
          </w:p>
        </w:tc>
        <w:tc>
          <w:tcPr>
            <w:cnfStyle w:val="000010000000"/>
            <w:tcW w:w="779" w:type="dxa"/>
            <w:noWrap/>
            <w:hideMark/>
          </w:tcPr>
          <w:p w:rsidR="002360B4" w:rsidRPr="00AD3111" w:rsidRDefault="002360B4" w:rsidP="003B61FE">
            <w:pPr>
              <w:pStyle w:val="afff1"/>
              <w:rPr>
                <w:lang w:eastAsia="ru-RU"/>
              </w:rPr>
            </w:pPr>
            <w:r w:rsidRPr="00AD3111">
              <w:rPr>
                <w:lang w:eastAsia="ru-RU"/>
              </w:rPr>
              <w:t>27,0</w:t>
            </w:r>
          </w:p>
        </w:tc>
        <w:tc>
          <w:tcPr>
            <w:cnfStyle w:val="000001000000"/>
            <w:tcW w:w="779" w:type="dxa"/>
            <w:noWrap/>
            <w:hideMark/>
          </w:tcPr>
          <w:p w:rsidR="002360B4" w:rsidRPr="00AD3111" w:rsidRDefault="002360B4" w:rsidP="003B61FE">
            <w:pPr>
              <w:pStyle w:val="afff1"/>
              <w:rPr>
                <w:lang w:eastAsia="ru-RU"/>
              </w:rPr>
            </w:pPr>
            <w:r w:rsidRPr="00AD3111">
              <w:rPr>
                <w:lang w:eastAsia="ru-RU"/>
              </w:rPr>
              <w:t>26,6</w:t>
            </w:r>
          </w:p>
        </w:tc>
        <w:tc>
          <w:tcPr>
            <w:cnfStyle w:val="000010000000"/>
            <w:tcW w:w="779" w:type="dxa"/>
            <w:noWrap/>
            <w:hideMark/>
          </w:tcPr>
          <w:p w:rsidR="002360B4" w:rsidRPr="00AD3111" w:rsidRDefault="002360B4" w:rsidP="003B61FE">
            <w:pPr>
              <w:pStyle w:val="afff1"/>
              <w:rPr>
                <w:lang w:eastAsia="ru-RU"/>
              </w:rPr>
            </w:pPr>
            <w:r w:rsidRPr="00AD3111">
              <w:rPr>
                <w:lang w:eastAsia="ru-RU"/>
              </w:rPr>
              <w:t>26,6</w:t>
            </w:r>
          </w:p>
        </w:tc>
        <w:tc>
          <w:tcPr>
            <w:cnfStyle w:val="000001000000"/>
            <w:tcW w:w="779" w:type="dxa"/>
            <w:noWrap/>
            <w:hideMark/>
          </w:tcPr>
          <w:p w:rsidR="002360B4" w:rsidRPr="00AD3111" w:rsidRDefault="002360B4" w:rsidP="003B61FE">
            <w:pPr>
              <w:pStyle w:val="afff1"/>
              <w:rPr>
                <w:lang w:eastAsia="ru-RU"/>
              </w:rPr>
            </w:pPr>
            <w:r w:rsidRPr="00AD3111">
              <w:rPr>
                <w:lang w:eastAsia="ru-RU"/>
              </w:rPr>
              <w:t>24,1</w:t>
            </w:r>
          </w:p>
        </w:tc>
        <w:tc>
          <w:tcPr>
            <w:cnfStyle w:val="000010000000"/>
            <w:tcW w:w="779" w:type="dxa"/>
            <w:noWrap/>
            <w:hideMark/>
          </w:tcPr>
          <w:p w:rsidR="002360B4" w:rsidRPr="00AD3111" w:rsidRDefault="002360B4" w:rsidP="003B61FE">
            <w:pPr>
              <w:pStyle w:val="afff1"/>
              <w:rPr>
                <w:lang w:eastAsia="ru-RU"/>
              </w:rPr>
            </w:pPr>
            <w:r w:rsidRPr="00AD3111">
              <w:rPr>
                <w:lang w:eastAsia="ru-RU"/>
              </w:rPr>
              <w:t>22,1</w:t>
            </w:r>
          </w:p>
        </w:tc>
        <w:tc>
          <w:tcPr>
            <w:cnfStyle w:val="000001000000"/>
            <w:tcW w:w="779" w:type="dxa"/>
            <w:noWrap/>
            <w:hideMark/>
          </w:tcPr>
          <w:p w:rsidR="002360B4" w:rsidRPr="00AD3111" w:rsidRDefault="002360B4" w:rsidP="003B61FE">
            <w:pPr>
              <w:pStyle w:val="afff1"/>
              <w:rPr>
                <w:lang w:eastAsia="ru-RU"/>
              </w:rPr>
            </w:pPr>
            <w:r w:rsidRPr="00AD3111">
              <w:rPr>
                <w:lang w:eastAsia="ru-RU"/>
              </w:rPr>
              <w:t>22,8</w:t>
            </w:r>
          </w:p>
        </w:tc>
        <w:tc>
          <w:tcPr>
            <w:cnfStyle w:val="000010000000"/>
            <w:tcW w:w="779" w:type="dxa"/>
            <w:noWrap/>
            <w:hideMark/>
          </w:tcPr>
          <w:p w:rsidR="002360B4" w:rsidRPr="00AD3111" w:rsidRDefault="002360B4" w:rsidP="003B61FE">
            <w:pPr>
              <w:pStyle w:val="afff1"/>
              <w:rPr>
                <w:lang w:eastAsia="ru-RU"/>
              </w:rPr>
            </w:pPr>
            <w:r w:rsidRPr="00AD3111">
              <w:rPr>
                <w:lang w:eastAsia="ru-RU"/>
              </w:rPr>
              <w:t>23,1</w:t>
            </w:r>
          </w:p>
        </w:tc>
        <w:tc>
          <w:tcPr>
            <w:cnfStyle w:val="000001000000"/>
            <w:tcW w:w="779" w:type="dxa"/>
            <w:noWrap/>
            <w:hideMark/>
          </w:tcPr>
          <w:p w:rsidR="002360B4" w:rsidRPr="00AD3111" w:rsidRDefault="002360B4" w:rsidP="003B61FE">
            <w:pPr>
              <w:pStyle w:val="afff1"/>
              <w:rPr>
                <w:lang w:eastAsia="ru-RU"/>
              </w:rPr>
            </w:pPr>
            <w:r w:rsidRPr="00AD3111">
              <w:rPr>
                <w:lang w:eastAsia="ru-RU"/>
              </w:rPr>
              <w:t>22,1</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t>Доминикана</w:t>
            </w:r>
            <w:proofErr w:type="spellEnd"/>
          </w:p>
        </w:tc>
        <w:tc>
          <w:tcPr>
            <w:cnfStyle w:val="000001000000"/>
            <w:tcW w:w="779" w:type="dxa"/>
            <w:noWrap/>
            <w:hideMark/>
          </w:tcPr>
          <w:p w:rsidR="002360B4" w:rsidRPr="00AD3111" w:rsidRDefault="002360B4" w:rsidP="003B61FE">
            <w:pPr>
              <w:pStyle w:val="afff1"/>
              <w:rPr>
                <w:lang w:eastAsia="ru-RU"/>
              </w:rPr>
            </w:pPr>
            <w:r w:rsidRPr="00AD3111">
              <w:rPr>
                <w:lang w:eastAsia="ru-RU"/>
              </w:rPr>
              <w:t>20,1</w:t>
            </w:r>
          </w:p>
        </w:tc>
        <w:tc>
          <w:tcPr>
            <w:cnfStyle w:val="000010000000"/>
            <w:tcW w:w="779" w:type="dxa"/>
            <w:noWrap/>
            <w:hideMark/>
          </w:tcPr>
          <w:p w:rsidR="002360B4" w:rsidRPr="00AD3111" w:rsidRDefault="002360B4" w:rsidP="003B61FE">
            <w:pPr>
              <w:pStyle w:val="afff1"/>
              <w:rPr>
                <w:lang w:eastAsia="ru-RU"/>
              </w:rPr>
            </w:pPr>
            <w:r w:rsidRPr="00AD3111">
              <w:rPr>
                <w:lang w:eastAsia="ru-RU"/>
              </w:rPr>
              <w:t>22,9</w:t>
            </w:r>
          </w:p>
        </w:tc>
        <w:tc>
          <w:tcPr>
            <w:cnfStyle w:val="000001000000"/>
            <w:tcW w:w="779" w:type="dxa"/>
            <w:noWrap/>
            <w:hideMark/>
          </w:tcPr>
          <w:p w:rsidR="002360B4" w:rsidRPr="00AD3111" w:rsidRDefault="002360B4" w:rsidP="003B61FE">
            <w:pPr>
              <w:pStyle w:val="afff1"/>
              <w:rPr>
                <w:lang w:eastAsia="ru-RU"/>
              </w:rPr>
            </w:pPr>
            <w:r w:rsidRPr="00AD3111">
              <w:rPr>
                <w:lang w:eastAsia="ru-RU"/>
              </w:rPr>
              <w:t>23,1</w:t>
            </w:r>
          </w:p>
        </w:tc>
        <w:tc>
          <w:tcPr>
            <w:cnfStyle w:val="000010000000"/>
            <w:tcW w:w="779" w:type="dxa"/>
            <w:noWrap/>
            <w:hideMark/>
          </w:tcPr>
          <w:p w:rsidR="002360B4" w:rsidRPr="00AD3111" w:rsidRDefault="002360B4" w:rsidP="003B61FE">
            <w:pPr>
              <w:pStyle w:val="afff1"/>
              <w:rPr>
                <w:lang w:eastAsia="ru-RU"/>
              </w:rPr>
            </w:pPr>
            <w:r w:rsidRPr="00AD3111">
              <w:rPr>
                <w:lang w:eastAsia="ru-RU"/>
              </w:rPr>
              <w:t>24,7</w:t>
            </w:r>
          </w:p>
        </w:tc>
        <w:tc>
          <w:tcPr>
            <w:cnfStyle w:val="000001000000"/>
            <w:tcW w:w="779" w:type="dxa"/>
            <w:noWrap/>
            <w:hideMark/>
          </w:tcPr>
          <w:p w:rsidR="002360B4" w:rsidRPr="00AD3111" w:rsidRDefault="002360B4" w:rsidP="003B61FE">
            <w:pPr>
              <w:pStyle w:val="afff1"/>
              <w:rPr>
                <w:lang w:eastAsia="ru-RU"/>
              </w:rPr>
            </w:pPr>
            <w:r w:rsidRPr="00AD3111">
              <w:rPr>
                <w:lang w:eastAsia="ru-RU"/>
              </w:rPr>
              <w:t>24,3</w:t>
            </w:r>
          </w:p>
        </w:tc>
        <w:tc>
          <w:tcPr>
            <w:cnfStyle w:val="000010000000"/>
            <w:tcW w:w="779" w:type="dxa"/>
            <w:noWrap/>
            <w:hideMark/>
          </w:tcPr>
          <w:p w:rsidR="002360B4" w:rsidRPr="00AD3111" w:rsidRDefault="002360B4" w:rsidP="003B61FE">
            <w:pPr>
              <w:pStyle w:val="afff1"/>
              <w:rPr>
                <w:lang w:eastAsia="ru-RU"/>
              </w:rPr>
            </w:pPr>
            <w:r w:rsidRPr="00AD3111">
              <w:rPr>
                <w:lang w:eastAsia="ru-RU"/>
              </w:rPr>
              <w:t>23,8</w:t>
            </w:r>
          </w:p>
        </w:tc>
        <w:tc>
          <w:tcPr>
            <w:cnfStyle w:val="000001000000"/>
            <w:tcW w:w="779" w:type="dxa"/>
            <w:noWrap/>
            <w:hideMark/>
          </w:tcPr>
          <w:p w:rsidR="002360B4" w:rsidRPr="00AD3111" w:rsidRDefault="002360B4" w:rsidP="003B61FE">
            <w:pPr>
              <w:pStyle w:val="afff1"/>
              <w:rPr>
                <w:lang w:eastAsia="ru-RU"/>
              </w:rPr>
            </w:pPr>
            <w:r w:rsidRPr="00AD3111">
              <w:rPr>
                <w:lang w:eastAsia="ru-RU"/>
              </w:rPr>
              <w:t>24,6</w:t>
            </w:r>
          </w:p>
        </w:tc>
        <w:tc>
          <w:tcPr>
            <w:cnfStyle w:val="000010000000"/>
            <w:tcW w:w="779" w:type="dxa"/>
            <w:noWrap/>
            <w:hideMark/>
          </w:tcPr>
          <w:p w:rsidR="002360B4" w:rsidRPr="00AD3111" w:rsidRDefault="002360B4" w:rsidP="003B61FE">
            <w:pPr>
              <w:pStyle w:val="afff1"/>
              <w:rPr>
                <w:lang w:eastAsia="ru-RU"/>
              </w:rPr>
            </w:pPr>
            <w:r w:rsidRPr="00AD3111">
              <w:rPr>
                <w:lang w:eastAsia="ru-RU"/>
              </w:rPr>
              <w:t>22,7</w:t>
            </w:r>
          </w:p>
        </w:tc>
        <w:tc>
          <w:tcPr>
            <w:cnfStyle w:val="000001000000"/>
            <w:tcW w:w="779" w:type="dxa"/>
            <w:noWrap/>
            <w:hideMark/>
          </w:tcPr>
          <w:p w:rsidR="002360B4" w:rsidRPr="00AD3111" w:rsidRDefault="002360B4" w:rsidP="003B61FE">
            <w:pPr>
              <w:pStyle w:val="afff1"/>
              <w:rPr>
                <w:lang w:eastAsia="ru-RU"/>
              </w:rPr>
            </w:pPr>
            <w:r w:rsidRPr="00AD3111">
              <w:rPr>
                <w:lang w:eastAsia="ru-RU"/>
              </w:rPr>
              <w:t>21,8</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Белиз</w:t>
            </w:r>
          </w:p>
        </w:tc>
        <w:tc>
          <w:tcPr>
            <w:cnfStyle w:val="000001000000"/>
            <w:tcW w:w="779" w:type="dxa"/>
            <w:noWrap/>
            <w:hideMark/>
          </w:tcPr>
          <w:p w:rsidR="002360B4" w:rsidRPr="00AD3111" w:rsidRDefault="002360B4" w:rsidP="003B61FE">
            <w:pPr>
              <w:pStyle w:val="afff1"/>
              <w:rPr>
                <w:lang w:eastAsia="ru-RU"/>
              </w:rPr>
            </w:pPr>
            <w:r w:rsidRPr="00AD3111">
              <w:rPr>
                <w:lang w:eastAsia="ru-RU"/>
              </w:rPr>
              <w:t>17,8</w:t>
            </w:r>
          </w:p>
        </w:tc>
        <w:tc>
          <w:tcPr>
            <w:cnfStyle w:val="000010000000"/>
            <w:tcW w:w="779" w:type="dxa"/>
            <w:noWrap/>
            <w:hideMark/>
          </w:tcPr>
          <w:p w:rsidR="002360B4" w:rsidRPr="00AD3111" w:rsidRDefault="002360B4" w:rsidP="003B61FE">
            <w:pPr>
              <w:pStyle w:val="afff1"/>
              <w:rPr>
                <w:lang w:eastAsia="ru-RU"/>
              </w:rPr>
            </w:pPr>
            <w:r w:rsidRPr="00AD3111">
              <w:rPr>
                <w:lang w:eastAsia="ru-RU"/>
              </w:rPr>
              <w:t>21,3</w:t>
            </w:r>
          </w:p>
        </w:tc>
        <w:tc>
          <w:tcPr>
            <w:cnfStyle w:val="000001000000"/>
            <w:tcW w:w="779" w:type="dxa"/>
            <w:noWrap/>
            <w:hideMark/>
          </w:tcPr>
          <w:p w:rsidR="002360B4" w:rsidRPr="00AD3111" w:rsidRDefault="002360B4" w:rsidP="003B61FE">
            <w:pPr>
              <w:pStyle w:val="afff1"/>
              <w:rPr>
                <w:lang w:eastAsia="ru-RU"/>
              </w:rPr>
            </w:pPr>
            <w:r w:rsidRPr="00AD3111">
              <w:rPr>
                <w:lang w:eastAsia="ru-RU"/>
              </w:rPr>
              <w:t>21,8</w:t>
            </w:r>
          </w:p>
        </w:tc>
        <w:tc>
          <w:tcPr>
            <w:cnfStyle w:val="000010000000"/>
            <w:tcW w:w="779" w:type="dxa"/>
            <w:noWrap/>
            <w:hideMark/>
          </w:tcPr>
          <w:p w:rsidR="002360B4" w:rsidRPr="00AD3111" w:rsidRDefault="002360B4" w:rsidP="003B61FE">
            <w:pPr>
              <w:pStyle w:val="afff1"/>
              <w:rPr>
                <w:lang w:eastAsia="ru-RU"/>
              </w:rPr>
            </w:pPr>
            <w:r w:rsidRPr="00AD3111">
              <w:rPr>
                <w:lang w:eastAsia="ru-RU"/>
              </w:rPr>
              <w:t>22,9</w:t>
            </w:r>
          </w:p>
        </w:tc>
        <w:tc>
          <w:tcPr>
            <w:cnfStyle w:val="000001000000"/>
            <w:tcW w:w="779" w:type="dxa"/>
            <w:noWrap/>
            <w:hideMark/>
          </w:tcPr>
          <w:p w:rsidR="002360B4" w:rsidRPr="00AD3111" w:rsidRDefault="002360B4" w:rsidP="003B61FE">
            <w:pPr>
              <w:pStyle w:val="afff1"/>
              <w:rPr>
                <w:lang w:eastAsia="ru-RU"/>
              </w:rPr>
            </w:pPr>
            <w:r w:rsidRPr="00AD3111">
              <w:rPr>
                <w:lang w:eastAsia="ru-RU"/>
              </w:rPr>
              <w:t>21,7</w:t>
            </w:r>
          </w:p>
        </w:tc>
        <w:tc>
          <w:tcPr>
            <w:cnfStyle w:val="000010000000"/>
            <w:tcW w:w="779" w:type="dxa"/>
            <w:noWrap/>
            <w:hideMark/>
          </w:tcPr>
          <w:p w:rsidR="002360B4" w:rsidRPr="00AD3111" w:rsidRDefault="002360B4" w:rsidP="003B61FE">
            <w:pPr>
              <w:pStyle w:val="afff1"/>
              <w:rPr>
                <w:lang w:eastAsia="ru-RU"/>
              </w:rPr>
            </w:pPr>
            <w:r w:rsidRPr="00AD3111">
              <w:rPr>
                <w:lang w:eastAsia="ru-RU"/>
              </w:rPr>
              <w:t>22,5</w:t>
            </w:r>
          </w:p>
        </w:tc>
        <w:tc>
          <w:tcPr>
            <w:cnfStyle w:val="000001000000"/>
            <w:tcW w:w="779" w:type="dxa"/>
            <w:noWrap/>
            <w:hideMark/>
          </w:tcPr>
          <w:p w:rsidR="002360B4" w:rsidRPr="00AD3111" w:rsidRDefault="002360B4" w:rsidP="003B61FE">
            <w:pPr>
              <w:pStyle w:val="afff1"/>
              <w:rPr>
                <w:lang w:eastAsia="ru-RU"/>
              </w:rPr>
            </w:pPr>
            <w:r w:rsidRPr="00AD3111">
              <w:rPr>
                <w:lang w:eastAsia="ru-RU"/>
              </w:rPr>
              <w:t>23,6</w:t>
            </w:r>
          </w:p>
        </w:tc>
        <w:tc>
          <w:tcPr>
            <w:cnfStyle w:val="000010000000"/>
            <w:tcW w:w="779" w:type="dxa"/>
            <w:noWrap/>
            <w:hideMark/>
          </w:tcPr>
          <w:p w:rsidR="002360B4" w:rsidRPr="00AD3111" w:rsidRDefault="002360B4" w:rsidP="003B61FE">
            <w:pPr>
              <w:pStyle w:val="afff1"/>
              <w:rPr>
                <w:lang w:eastAsia="ru-RU"/>
              </w:rPr>
            </w:pPr>
            <w:r w:rsidRPr="00AD3111">
              <w:rPr>
                <w:lang w:eastAsia="ru-RU"/>
              </w:rPr>
              <w:t>22,6</w:t>
            </w:r>
          </w:p>
        </w:tc>
        <w:tc>
          <w:tcPr>
            <w:cnfStyle w:val="000001000000"/>
            <w:tcW w:w="779" w:type="dxa"/>
            <w:noWrap/>
            <w:hideMark/>
          </w:tcPr>
          <w:p w:rsidR="002360B4" w:rsidRPr="00AD3111" w:rsidRDefault="002360B4" w:rsidP="003B61FE">
            <w:pPr>
              <w:pStyle w:val="afff1"/>
              <w:rPr>
                <w:lang w:eastAsia="ru-RU"/>
              </w:rPr>
            </w:pPr>
            <w:r w:rsidRPr="00AD3111">
              <w:rPr>
                <w:lang w:eastAsia="ru-RU"/>
              </w:rPr>
              <w:t>22,6</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Монголия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13,9</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28,7</w:t>
            </w:r>
          </w:p>
        </w:tc>
        <w:tc>
          <w:tcPr>
            <w:cnfStyle w:val="000010000000"/>
            <w:tcW w:w="779" w:type="dxa"/>
            <w:noWrap/>
            <w:hideMark/>
          </w:tcPr>
          <w:p w:rsidR="002360B4" w:rsidRPr="00AD3111" w:rsidRDefault="002360B4" w:rsidP="003B61FE">
            <w:pPr>
              <w:pStyle w:val="afff1"/>
              <w:rPr>
                <w:lang w:eastAsia="ru-RU"/>
              </w:rPr>
            </w:pPr>
            <w:r w:rsidRPr="00AD3111">
              <w:rPr>
                <w:lang w:eastAsia="ru-RU"/>
              </w:rPr>
              <w:t>23,5</w:t>
            </w:r>
          </w:p>
        </w:tc>
        <w:tc>
          <w:tcPr>
            <w:cnfStyle w:val="000001000000"/>
            <w:tcW w:w="779" w:type="dxa"/>
            <w:noWrap/>
            <w:hideMark/>
          </w:tcPr>
          <w:p w:rsidR="002360B4" w:rsidRPr="00AD3111" w:rsidRDefault="002360B4" w:rsidP="003B61FE">
            <w:pPr>
              <w:pStyle w:val="afff1"/>
              <w:rPr>
                <w:lang w:eastAsia="ru-RU"/>
              </w:rPr>
            </w:pPr>
            <w:r w:rsidRPr="00AD3111">
              <w:rPr>
                <w:lang w:eastAsia="ru-RU"/>
              </w:rPr>
              <w:t>21,7</w:t>
            </w:r>
          </w:p>
        </w:tc>
        <w:tc>
          <w:tcPr>
            <w:cnfStyle w:val="000010000000"/>
            <w:tcW w:w="779" w:type="dxa"/>
            <w:noWrap/>
            <w:hideMark/>
          </w:tcPr>
          <w:p w:rsidR="002360B4" w:rsidRPr="00AD3111" w:rsidRDefault="002360B4" w:rsidP="003B61FE">
            <w:pPr>
              <w:pStyle w:val="afff1"/>
              <w:rPr>
                <w:lang w:eastAsia="ru-RU"/>
              </w:rPr>
            </w:pPr>
            <w:r w:rsidRPr="00AD3111">
              <w:rPr>
                <w:lang w:eastAsia="ru-RU"/>
              </w:rPr>
              <w:t>16,5</w:t>
            </w:r>
          </w:p>
        </w:tc>
        <w:tc>
          <w:tcPr>
            <w:cnfStyle w:val="000001000000"/>
            <w:tcW w:w="779" w:type="dxa"/>
            <w:noWrap/>
            <w:hideMark/>
          </w:tcPr>
          <w:p w:rsidR="002360B4" w:rsidRPr="00AD3111" w:rsidRDefault="002360B4" w:rsidP="003B61FE">
            <w:pPr>
              <w:pStyle w:val="afff1"/>
              <w:rPr>
                <w:lang w:eastAsia="ru-RU"/>
              </w:rPr>
            </w:pPr>
            <w:r w:rsidRPr="00AD3111">
              <w:rPr>
                <w:lang w:eastAsia="ru-RU"/>
              </w:rPr>
              <w:t>22,7</w:t>
            </w:r>
          </w:p>
        </w:tc>
        <w:tc>
          <w:tcPr>
            <w:cnfStyle w:val="000010000000"/>
            <w:tcW w:w="779" w:type="dxa"/>
            <w:noWrap/>
            <w:hideMark/>
          </w:tcPr>
          <w:p w:rsidR="002360B4" w:rsidRPr="00AD3111" w:rsidRDefault="002360B4" w:rsidP="003B61FE">
            <w:pPr>
              <w:pStyle w:val="afff1"/>
              <w:rPr>
                <w:lang w:eastAsia="ru-RU"/>
              </w:rPr>
            </w:pPr>
            <w:r w:rsidRPr="00AD3111">
              <w:rPr>
                <w:lang w:eastAsia="ru-RU"/>
              </w:rPr>
              <w:t>21,9</w:t>
            </w:r>
          </w:p>
        </w:tc>
        <w:tc>
          <w:tcPr>
            <w:cnfStyle w:val="000001000000"/>
            <w:tcW w:w="779" w:type="dxa"/>
            <w:noWrap/>
            <w:hideMark/>
          </w:tcPr>
          <w:p w:rsidR="002360B4" w:rsidRPr="00AD3111" w:rsidRDefault="002360B4" w:rsidP="003B61FE">
            <w:pPr>
              <w:pStyle w:val="afff1"/>
              <w:rPr>
                <w:lang w:eastAsia="ru-RU"/>
              </w:rPr>
            </w:pPr>
            <w:r w:rsidRPr="00AD3111">
              <w:rPr>
                <w:lang w:eastAsia="ru-RU"/>
              </w:rPr>
              <w:t>18,2</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Италия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22,3</w:t>
            </w:r>
          </w:p>
        </w:tc>
        <w:tc>
          <w:tcPr>
            <w:cnfStyle w:val="000010000000"/>
            <w:tcW w:w="779" w:type="dxa"/>
            <w:noWrap/>
            <w:hideMark/>
          </w:tcPr>
          <w:p w:rsidR="002360B4" w:rsidRPr="00AD3111" w:rsidRDefault="002360B4" w:rsidP="003B61FE">
            <w:pPr>
              <w:pStyle w:val="afff1"/>
              <w:rPr>
                <w:lang w:eastAsia="ru-RU"/>
              </w:rPr>
            </w:pPr>
            <w:r w:rsidRPr="00AD3111">
              <w:rPr>
                <w:lang w:eastAsia="ru-RU"/>
              </w:rPr>
              <w:t>20,3</w:t>
            </w:r>
          </w:p>
        </w:tc>
        <w:tc>
          <w:tcPr>
            <w:cnfStyle w:val="000001000000"/>
            <w:tcW w:w="779" w:type="dxa"/>
            <w:noWrap/>
            <w:hideMark/>
          </w:tcPr>
          <w:p w:rsidR="002360B4" w:rsidRPr="00AD3111" w:rsidRDefault="002360B4" w:rsidP="003B61FE">
            <w:pPr>
              <w:pStyle w:val="afff1"/>
              <w:rPr>
                <w:lang w:eastAsia="ru-RU"/>
              </w:rPr>
            </w:pPr>
            <w:r w:rsidRPr="00AD3111">
              <w:rPr>
                <w:lang w:eastAsia="ru-RU"/>
              </w:rPr>
              <w:t>21,8</w:t>
            </w:r>
          </w:p>
        </w:tc>
        <w:tc>
          <w:tcPr>
            <w:cnfStyle w:val="000010000000"/>
            <w:tcW w:w="779" w:type="dxa"/>
            <w:noWrap/>
            <w:hideMark/>
          </w:tcPr>
          <w:p w:rsidR="002360B4" w:rsidRPr="00AD3111" w:rsidRDefault="002360B4" w:rsidP="003B61FE">
            <w:pPr>
              <w:pStyle w:val="afff1"/>
              <w:rPr>
                <w:lang w:eastAsia="ru-RU"/>
              </w:rPr>
            </w:pPr>
            <w:r w:rsidRPr="00AD3111">
              <w:rPr>
                <w:lang w:eastAsia="ru-RU"/>
              </w:rPr>
              <w:t>22,1</w:t>
            </w:r>
          </w:p>
        </w:tc>
        <w:tc>
          <w:tcPr>
            <w:cnfStyle w:val="000001000000"/>
            <w:tcW w:w="779" w:type="dxa"/>
            <w:noWrap/>
            <w:hideMark/>
          </w:tcPr>
          <w:p w:rsidR="002360B4" w:rsidRPr="00AD3111" w:rsidRDefault="002360B4" w:rsidP="003B61FE">
            <w:pPr>
              <w:pStyle w:val="afff1"/>
              <w:rPr>
                <w:lang w:eastAsia="ru-RU"/>
              </w:rPr>
            </w:pPr>
            <w:r w:rsidRPr="00AD3111">
              <w:rPr>
                <w:lang w:eastAsia="ru-RU"/>
              </w:rPr>
              <w:t>21,6</w:t>
            </w:r>
          </w:p>
        </w:tc>
        <w:tc>
          <w:tcPr>
            <w:cnfStyle w:val="000010000000"/>
            <w:tcW w:w="779" w:type="dxa"/>
            <w:noWrap/>
            <w:hideMark/>
          </w:tcPr>
          <w:p w:rsidR="002360B4" w:rsidRPr="00AD3111" w:rsidRDefault="002360B4" w:rsidP="003B61FE">
            <w:pPr>
              <w:pStyle w:val="afff1"/>
              <w:rPr>
                <w:lang w:eastAsia="ru-RU"/>
              </w:rPr>
            </w:pPr>
            <w:r w:rsidRPr="00AD3111">
              <w:rPr>
                <w:lang w:eastAsia="ru-RU"/>
              </w:rPr>
              <w:t>22,1</w:t>
            </w:r>
          </w:p>
        </w:tc>
        <w:tc>
          <w:tcPr>
            <w:cnfStyle w:val="000001000000"/>
            <w:tcW w:w="779" w:type="dxa"/>
            <w:noWrap/>
            <w:hideMark/>
          </w:tcPr>
          <w:p w:rsidR="002360B4" w:rsidRPr="00AD3111" w:rsidRDefault="002360B4" w:rsidP="003B61FE">
            <w:pPr>
              <w:pStyle w:val="afff1"/>
              <w:rPr>
                <w:lang w:eastAsia="ru-RU"/>
              </w:rPr>
            </w:pPr>
            <w:r w:rsidRPr="00AD3111">
              <w:rPr>
                <w:lang w:eastAsia="ru-RU"/>
              </w:rPr>
              <w:t>21,9</w:t>
            </w:r>
          </w:p>
        </w:tc>
        <w:tc>
          <w:tcPr>
            <w:cnfStyle w:val="000010000000"/>
            <w:tcW w:w="779" w:type="dxa"/>
            <w:noWrap/>
            <w:hideMark/>
          </w:tcPr>
          <w:p w:rsidR="002360B4" w:rsidRPr="00AD3111" w:rsidRDefault="002360B4" w:rsidP="003B61FE">
            <w:pPr>
              <w:pStyle w:val="afff1"/>
              <w:rPr>
                <w:lang w:eastAsia="ru-RU"/>
              </w:rPr>
            </w:pPr>
            <w:r w:rsidRPr="00AD3111">
              <w:rPr>
                <w:lang w:eastAsia="ru-RU"/>
              </w:rPr>
              <w:t>21,6</w:t>
            </w:r>
          </w:p>
        </w:tc>
        <w:tc>
          <w:tcPr>
            <w:cnfStyle w:val="000001000000"/>
            <w:tcW w:w="779" w:type="dxa"/>
            <w:noWrap/>
            <w:hideMark/>
          </w:tcPr>
          <w:p w:rsidR="002360B4" w:rsidRPr="00AD3111" w:rsidRDefault="002360B4" w:rsidP="003B61FE">
            <w:pPr>
              <w:pStyle w:val="afff1"/>
              <w:rPr>
                <w:lang w:eastAsia="ru-RU"/>
              </w:rPr>
            </w:pPr>
            <w:r w:rsidRPr="00AD3111">
              <w:rPr>
                <w:lang w:eastAsia="ru-RU"/>
              </w:rPr>
              <w:t>22,4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Греция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22,4</w:t>
            </w:r>
          </w:p>
        </w:tc>
        <w:tc>
          <w:tcPr>
            <w:cnfStyle w:val="000010000000"/>
            <w:tcW w:w="779" w:type="dxa"/>
            <w:noWrap/>
            <w:hideMark/>
          </w:tcPr>
          <w:p w:rsidR="002360B4" w:rsidRPr="00AD3111" w:rsidRDefault="002360B4" w:rsidP="003B61FE">
            <w:pPr>
              <w:pStyle w:val="afff1"/>
              <w:rPr>
                <w:lang w:eastAsia="ru-RU"/>
              </w:rPr>
            </w:pPr>
            <w:r w:rsidRPr="00AD3111">
              <w:rPr>
                <w:lang w:eastAsia="ru-RU"/>
              </w:rPr>
              <w:t>19,7</w:t>
            </w:r>
          </w:p>
        </w:tc>
        <w:tc>
          <w:tcPr>
            <w:cnfStyle w:val="000001000000"/>
            <w:tcW w:w="779" w:type="dxa"/>
            <w:noWrap/>
            <w:hideMark/>
          </w:tcPr>
          <w:p w:rsidR="002360B4" w:rsidRPr="00AD3111" w:rsidRDefault="002360B4" w:rsidP="003B61FE">
            <w:pPr>
              <w:pStyle w:val="afff1"/>
              <w:rPr>
                <w:lang w:eastAsia="ru-RU"/>
              </w:rPr>
            </w:pPr>
            <w:r w:rsidRPr="00AD3111">
              <w:rPr>
                <w:lang w:eastAsia="ru-RU"/>
              </w:rPr>
              <w:t>19,6</w:t>
            </w:r>
          </w:p>
        </w:tc>
        <w:tc>
          <w:tcPr>
            <w:cnfStyle w:val="000010000000"/>
            <w:tcW w:w="779" w:type="dxa"/>
            <w:noWrap/>
            <w:hideMark/>
          </w:tcPr>
          <w:p w:rsidR="002360B4" w:rsidRPr="00AD3111" w:rsidRDefault="002360B4" w:rsidP="003B61FE">
            <w:pPr>
              <w:pStyle w:val="afff1"/>
              <w:rPr>
                <w:lang w:eastAsia="ru-RU"/>
              </w:rPr>
            </w:pPr>
            <w:r w:rsidRPr="00AD3111">
              <w:rPr>
                <w:lang w:eastAsia="ru-RU"/>
              </w:rPr>
              <w:t>19,9</w:t>
            </w:r>
          </w:p>
        </w:tc>
        <w:tc>
          <w:tcPr>
            <w:cnfStyle w:val="000001000000"/>
            <w:tcW w:w="779" w:type="dxa"/>
            <w:noWrap/>
            <w:hideMark/>
          </w:tcPr>
          <w:p w:rsidR="002360B4" w:rsidRPr="00AD3111" w:rsidRDefault="002360B4" w:rsidP="003B61FE">
            <w:pPr>
              <w:pStyle w:val="afff1"/>
              <w:rPr>
                <w:lang w:eastAsia="ru-RU"/>
              </w:rPr>
            </w:pPr>
            <w:r w:rsidRPr="00AD3111">
              <w:rPr>
                <w:lang w:eastAsia="ru-RU"/>
              </w:rPr>
              <w:t>19,7</w:t>
            </w:r>
          </w:p>
        </w:tc>
        <w:tc>
          <w:tcPr>
            <w:cnfStyle w:val="000010000000"/>
            <w:tcW w:w="779" w:type="dxa"/>
            <w:noWrap/>
            <w:hideMark/>
          </w:tcPr>
          <w:p w:rsidR="002360B4" w:rsidRPr="00AD3111" w:rsidRDefault="002360B4" w:rsidP="003B61FE">
            <w:pPr>
              <w:pStyle w:val="afff1"/>
              <w:rPr>
                <w:lang w:eastAsia="ru-RU"/>
              </w:rPr>
            </w:pPr>
            <w:r w:rsidRPr="00AD3111">
              <w:rPr>
                <w:lang w:eastAsia="ru-RU"/>
              </w:rPr>
              <w:t>19,1</w:t>
            </w:r>
          </w:p>
        </w:tc>
        <w:tc>
          <w:tcPr>
            <w:cnfStyle w:val="000001000000"/>
            <w:tcW w:w="779" w:type="dxa"/>
            <w:noWrap/>
            <w:hideMark/>
          </w:tcPr>
          <w:p w:rsidR="002360B4" w:rsidRPr="00AD3111" w:rsidRDefault="002360B4" w:rsidP="003B61FE">
            <w:pPr>
              <w:pStyle w:val="afff1"/>
              <w:rPr>
                <w:lang w:eastAsia="ru-RU"/>
              </w:rPr>
            </w:pPr>
            <w:r w:rsidRPr="00AD3111">
              <w:rPr>
                <w:lang w:eastAsia="ru-RU"/>
              </w:rPr>
              <w:t>19,6</w:t>
            </w:r>
          </w:p>
        </w:tc>
        <w:tc>
          <w:tcPr>
            <w:cnfStyle w:val="000010000000"/>
            <w:tcW w:w="779" w:type="dxa"/>
            <w:noWrap/>
            <w:hideMark/>
          </w:tcPr>
          <w:p w:rsidR="002360B4" w:rsidRPr="00AD3111" w:rsidRDefault="002360B4" w:rsidP="003B61FE">
            <w:pPr>
              <w:pStyle w:val="afff1"/>
              <w:rPr>
                <w:lang w:eastAsia="ru-RU"/>
              </w:rPr>
            </w:pPr>
            <w:r w:rsidRPr="00AD3111">
              <w:rPr>
                <w:lang w:eastAsia="ru-RU"/>
              </w:rPr>
              <w:t>21,4</w:t>
            </w:r>
          </w:p>
        </w:tc>
        <w:tc>
          <w:tcPr>
            <w:cnfStyle w:val="000001000000"/>
            <w:tcW w:w="779" w:type="dxa"/>
            <w:noWrap/>
            <w:hideMark/>
          </w:tcPr>
          <w:p w:rsidR="002360B4" w:rsidRPr="00AD3111" w:rsidRDefault="002360B4" w:rsidP="003B61FE">
            <w:pPr>
              <w:pStyle w:val="afff1"/>
              <w:rPr>
                <w:lang w:eastAsia="ru-RU"/>
              </w:rPr>
            </w:pPr>
            <w:r w:rsidRPr="00AD3111">
              <w:rPr>
                <w:lang w:eastAsia="ru-RU"/>
              </w:rPr>
              <w:t>22,4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Исландия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25,3</w:t>
            </w:r>
          </w:p>
        </w:tc>
        <w:tc>
          <w:tcPr>
            <w:cnfStyle w:val="000010000000"/>
            <w:tcW w:w="779" w:type="dxa"/>
            <w:noWrap/>
            <w:hideMark/>
          </w:tcPr>
          <w:p w:rsidR="002360B4" w:rsidRPr="00AD3111" w:rsidRDefault="002360B4" w:rsidP="003B61FE">
            <w:pPr>
              <w:pStyle w:val="afff1"/>
              <w:rPr>
                <w:lang w:eastAsia="ru-RU"/>
              </w:rPr>
            </w:pPr>
            <w:r w:rsidRPr="00AD3111">
              <w:rPr>
                <w:lang w:eastAsia="ru-RU"/>
              </w:rPr>
              <w:t>27,2</w:t>
            </w:r>
          </w:p>
        </w:tc>
        <w:tc>
          <w:tcPr>
            <w:cnfStyle w:val="000001000000"/>
            <w:tcW w:w="779" w:type="dxa"/>
            <w:noWrap/>
            <w:hideMark/>
          </w:tcPr>
          <w:p w:rsidR="002360B4" w:rsidRPr="00AD3111" w:rsidRDefault="002360B4" w:rsidP="003B61FE">
            <w:pPr>
              <w:pStyle w:val="afff1"/>
              <w:rPr>
                <w:lang w:eastAsia="ru-RU"/>
              </w:rPr>
            </w:pPr>
            <w:r w:rsidRPr="00AD3111">
              <w:rPr>
                <w:lang w:eastAsia="ru-RU"/>
              </w:rPr>
              <w:t>27,3</w:t>
            </w:r>
          </w:p>
        </w:tc>
        <w:tc>
          <w:tcPr>
            <w:cnfStyle w:val="000010000000"/>
            <w:tcW w:w="779" w:type="dxa"/>
            <w:noWrap/>
            <w:hideMark/>
          </w:tcPr>
          <w:p w:rsidR="002360B4" w:rsidRPr="00AD3111" w:rsidRDefault="002360B4" w:rsidP="003B61FE">
            <w:pPr>
              <w:pStyle w:val="afff1"/>
              <w:rPr>
                <w:lang w:eastAsia="ru-RU"/>
              </w:rPr>
            </w:pPr>
            <w:r w:rsidRPr="00AD3111">
              <w:rPr>
                <w:lang w:eastAsia="ru-RU"/>
              </w:rPr>
              <w:t>26,0</w:t>
            </w:r>
          </w:p>
        </w:tc>
        <w:tc>
          <w:tcPr>
            <w:cnfStyle w:val="000001000000"/>
            <w:tcW w:w="779" w:type="dxa"/>
            <w:noWrap/>
            <w:hideMark/>
          </w:tcPr>
          <w:p w:rsidR="002360B4" w:rsidRPr="00AD3111" w:rsidRDefault="002360B4" w:rsidP="003B61FE">
            <w:pPr>
              <w:pStyle w:val="afff1"/>
              <w:rPr>
                <w:lang w:eastAsia="ru-RU"/>
              </w:rPr>
            </w:pPr>
            <w:r w:rsidRPr="00AD3111">
              <w:rPr>
                <w:lang w:eastAsia="ru-RU"/>
              </w:rPr>
              <w:t>23,3</w:t>
            </w:r>
          </w:p>
        </w:tc>
        <w:tc>
          <w:tcPr>
            <w:cnfStyle w:val="000010000000"/>
            <w:tcW w:w="779" w:type="dxa"/>
            <w:noWrap/>
            <w:hideMark/>
          </w:tcPr>
          <w:p w:rsidR="002360B4" w:rsidRPr="00AD3111" w:rsidRDefault="002360B4" w:rsidP="003B61FE">
            <w:pPr>
              <w:pStyle w:val="afff1"/>
              <w:rPr>
                <w:lang w:eastAsia="ru-RU"/>
              </w:rPr>
            </w:pPr>
            <w:r w:rsidRPr="00AD3111">
              <w:rPr>
                <w:lang w:eastAsia="ru-RU"/>
              </w:rPr>
              <w:t>20,3</w:t>
            </w:r>
          </w:p>
        </w:tc>
        <w:tc>
          <w:tcPr>
            <w:cnfStyle w:val="000001000000"/>
            <w:tcW w:w="779" w:type="dxa"/>
            <w:noWrap/>
            <w:hideMark/>
          </w:tcPr>
          <w:p w:rsidR="002360B4" w:rsidRPr="00AD3111" w:rsidRDefault="002360B4" w:rsidP="003B61FE">
            <w:pPr>
              <w:pStyle w:val="afff1"/>
              <w:rPr>
                <w:lang w:eastAsia="ru-RU"/>
              </w:rPr>
            </w:pPr>
            <w:r w:rsidRPr="00AD3111">
              <w:rPr>
                <w:lang w:eastAsia="ru-RU"/>
              </w:rPr>
              <w:t>20,7</w:t>
            </w:r>
          </w:p>
        </w:tc>
        <w:tc>
          <w:tcPr>
            <w:cnfStyle w:val="000010000000"/>
            <w:tcW w:w="779" w:type="dxa"/>
            <w:noWrap/>
            <w:hideMark/>
          </w:tcPr>
          <w:p w:rsidR="002360B4" w:rsidRPr="00AD3111" w:rsidRDefault="002360B4" w:rsidP="003B61FE">
            <w:pPr>
              <w:pStyle w:val="afff1"/>
              <w:rPr>
                <w:lang w:eastAsia="ru-RU"/>
              </w:rPr>
            </w:pPr>
            <w:r w:rsidRPr="00AD3111">
              <w:rPr>
                <w:lang w:eastAsia="ru-RU"/>
              </w:rPr>
              <w:t>21,3</w:t>
            </w:r>
          </w:p>
        </w:tc>
        <w:tc>
          <w:tcPr>
            <w:cnfStyle w:val="000001000000"/>
            <w:tcW w:w="779" w:type="dxa"/>
            <w:noWrap/>
            <w:hideMark/>
          </w:tcPr>
          <w:p w:rsidR="002360B4" w:rsidRPr="00AD3111" w:rsidRDefault="002360B4" w:rsidP="003B61FE">
            <w:pPr>
              <w:pStyle w:val="afff1"/>
              <w:rPr>
                <w:lang w:eastAsia="ru-RU"/>
              </w:rPr>
            </w:pPr>
            <w:r w:rsidRPr="00AD3111">
              <w:rPr>
                <w:lang w:eastAsia="ru-RU"/>
              </w:rPr>
              <w:t>22,3</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Тунис</w:t>
            </w:r>
          </w:p>
        </w:tc>
        <w:tc>
          <w:tcPr>
            <w:cnfStyle w:val="000001000000"/>
            <w:tcW w:w="779" w:type="dxa"/>
            <w:noWrap/>
            <w:hideMark/>
          </w:tcPr>
          <w:p w:rsidR="002360B4" w:rsidRPr="00AD3111" w:rsidRDefault="002360B4" w:rsidP="003B61FE">
            <w:pPr>
              <w:pStyle w:val="afff1"/>
              <w:rPr>
                <w:lang w:eastAsia="ru-RU"/>
              </w:rPr>
            </w:pPr>
            <w:r w:rsidRPr="00AD3111">
              <w:rPr>
                <w:lang w:eastAsia="ru-RU"/>
              </w:rPr>
              <w:t>19,3</w:t>
            </w:r>
          </w:p>
        </w:tc>
        <w:tc>
          <w:tcPr>
            <w:cnfStyle w:val="000010000000"/>
            <w:tcW w:w="779" w:type="dxa"/>
            <w:noWrap/>
            <w:hideMark/>
          </w:tcPr>
          <w:p w:rsidR="002360B4" w:rsidRPr="00AD3111" w:rsidRDefault="002360B4" w:rsidP="003B61FE">
            <w:pPr>
              <w:pStyle w:val="afff1"/>
              <w:rPr>
                <w:lang w:eastAsia="ru-RU"/>
              </w:rPr>
            </w:pPr>
            <w:r w:rsidRPr="00AD3111">
              <w:rPr>
                <w:lang w:eastAsia="ru-RU"/>
              </w:rPr>
              <w:t>18,9</w:t>
            </w:r>
          </w:p>
        </w:tc>
        <w:tc>
          <w:tcPr>
            <w:cnfStyle w:val="000001000000"/>
            <w:tcW w:w="779" w:type="dxa"/>
            <w:noWrap/>
            <w:hideMark/>
          </w:tcPr>
          <w:p w:rsidR="002360B4" w:rsidRPr="00AD3111" w:rsidRDefault="002360B4" w:rsidP="003B61FE">
            <w:pPr>
              <w:pStyle w:val="afff1"/>
              <w:rPr>
                <w:lang w:eastAsia="ru-RU"/>
              </w:rPr>
            </w:pPr>
            <w:r w:rsidRPr="00AD3111">
              <w:rPr>
                <w:lang w:eastAsia="ru-RU"/>
              </w:rPr>
              <w:t>18,5</w:t>
            </w:r>
          </w:p>
        </w:tc>
        <w:tc>
          <w:tcPr>
            <w:cnfStyle w:val="000010000000"/>
            <w:tcW w:w="779" w:type="dxa"/>
            <w:noWrap/>
            <w:hideMark/>
          </w:tcPr>
          <w:p w:rsidR="002360B4" w:rsidRPr="00AD3111" w:rsidRDefault="002360B4" w:rsidP="003B61FE">
            <w:pPr>
              <w:pStyle w:val="afff1"/>
              <w:rPr>
                <w:lang w:eastAsia="ru-RU"/>
              </w:rPr>
            </w:pPr>
            <w:r w:rsidRPr="00AD3111">
              <w:rPr>
                <w:lang w:eastAsia="ru-RU"/>
              </w:rPr>
              <w:t>19,1</w:t>
            </w:r>
          </w:p>
        </w:tc>
        <w:tc>
          <w:tcPr>
            <w:cnfStyle w:val="000001000000"/>
            <w:tcW w:w="779" w:type="dxa"/>
            <w:noWrap/>
            <w:hideMark/>
          </w:tcPr>
          <w:p w:rsidR="002360B4" w:rsidRPr="00AD3111" w:rsidRDefault="002360B4" w:rsidP="003B61FE">
            <w:pPr>
              <w:pStyle w:val="afff1"/>
              <w:rPr>
                <w:lang w:eastAsia="ru-RU"/>
              </w:rPr>
            </w:pPr>
            <w:r w:rsidRPr="00AD3111">
              <w:rPr>
                <w:lang w:eastAsia="ru-RU"/>
              </w:rPr>
              <w:t>20,5</w:t>
            </w:r>
          </w:p>
        </w:tc>
        <w:tc>
          <w:tcPr>
            <w:cnfStyle w:val="000010000000"/>
            <w:tcW w:w="779" w:type="dxa"/>
            <w:noWrap/>
            <w:hideMark/>
          </w:tcPr>
          <w:p w:rsidR="002360B4" w:rsidRPr="00AD3111" w:rsidRDefault="002360B4" w:rsidP="003B61FE">
            <w:pPr>
              <w:pStyle w:val="afff1"/>
              <w:rPr>
                <w:lang w:eastAsia="ru-RU"/>
              </w:rPr>
            </w:pPr>
            <w:r w:rsidRPr="00AD3111">
              <w:rPr>
                <w:lang w:eastAsia="ru-RU"/>
              </w:rPr>
              <w:t>20,0</w:t>
            </w:r>
          </w:p>
        </w:tc>
        <w:tc>
          <w:tcPr>
            <w:cnfStyle w:val="000001000000"/>
            <w:tcW w:w="779" w:type="dxa"/>
            <w:noWrap/>
            <w:hideMark/>
          </w:tcPr>
          <w:p w:rsidR="002360B4" w:rsidRPr="00AD3111" w:rsidRDefault="002360B4" w:rsidP="003B61FE">
            <w:pPr>
              <w:pStyle w:val="afff1"/>
              <w:rPr>
                <w:lang w:eastAsia="ru-RU"/>
              </w:rPr>
            </w:pPr>
            <w:r w:rsidRPr="00AD3111">
              <w:rPr>
                <w:lang w:eastAsia="ru-RU"/>
              </w:rPr>
              <w:t>20,0</w:t>
            </w:r>
          </w:p>
        </w:tc>
        <w:tc>
          <w:tcPr>
            <w:cnfStyle w:val="000010000000"/>
            <w:tcW w:w="779" w:type="dxa"/>
            <w:noWrap/>
            <w:hideMark/>
          </w:tcPr>
          <w:p w:rsidR="002360B4" w:rsidRPr="00AD3111" w:rsidRDefault="002360B4" w:rsidP="003B61FE">
            <w:pPr>
              <w:pStyle w:val="afff1"/>
              <w:rPr>
                <w:lang w:eastAsia="ru-RU"/>
              </w:rPr>
            </w:pPr>
            <w:r w:rsidRPr="00AD3111">
              <w:rPr>
                <w:lang w:eastAsia="ru-RU"/>
              </w:rPr>
              <w:t>21,1</w:t>
            </w:r>
          </w:p>
        </w:tc>
        <w:tc>
          <w:tcPr>
            <w:cnfStyle w:val="000001000000"/>
            <w:tcW w:w="779" w:type="dxa"/>
            <w:noWrap/>
            <w:hideMark/>
          </w:tcPr>
          <w:p w:rsidR="002360B4" w:rsidRPr="00AD3111" w:rsidRDefault="002360B4" w:rsidP="003B61FE">
            <w:pPr>
              <w:pStyle w:val="afff1"/>
              <w:rPr>
                <w:lang w:eastAsia="ru-RU"/>
              </w:rPr>
            </w:pPr>
            <w:r w:rsidRPr="00AD3111">
              <w:rPr>
                <w:lang w:eastAsia="ru-RU"/>
              </w:rPr>
              <w:t>21,0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Ирландия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25,3</w:t>
            </w:r>
          </w:p>
        </w:tc>
        <w:tc>
          <w:tcPr>
            <w:cnfStyle w:val="000010000000"/>
            <w:tcW w:w="779" w:type="dxa"/>
            <w:noWrap/>
            <w:hideMark/>
          </w:tcPr>
          <w:p w:rsidR="002360B4" w:rsidRPr="00AD3111" w:rsidRDefault="002360B4" w:rsidP="003B61FE">
            <w:pPr>
              <w:pStyle w:val="afff1"/>
              <w:rPr>
                <w:lang w:eastAsia="ru-RU"/>
              </w:rPr>
            </w:pPr>
            <w:r w:rsidRPr="00AD3111">
              <w:rPr>
                <w:lang w:eastAsia="ru-RU"/>
              </w:rPr>
              <w:t>24,1</w:t>
            </w:r>
          </w:p>
        </w:tc>
        <w:tc>
          <w:tcPr>
            <w:cnfStyle w:val="000001000000"/>
            <w:tcW w:w="779" w:type="dxa"/>
            <w:noWrap/>
            <w:hideMark/>
          </w:tcPr>
          <w:p w:rsidR="002360B4" w:rsidRPr="00AD3111" w:rsidRDefault="002360B4" w:rsidP="003B61FE">
            <w:pPr>
              <w:pStyle w:val="afff1"/>
              <w:rPr>
                <w:lang w:eastAsia="ru-RU"/>
              </w:rPr>
            </w:pPr>
            <w:r w:rsidRPr="00AD3111">
              <w:rPr>
                <w:lang w:eastAsia="ru-RU"/>
              </w:rPr>
              <w:t>25,5</w:t>
            </w:r>
          </w:p>
        </w:tc>
        <w:tc>
          <w:tcPr>
            <w:cnfStyle w:val="000010000000"/>
            <w:tcW w:w="779" w:type="dxa"/>
            <w:noWrap/>
            <w:hideMark/>
          </w:tcPr>
          <w:p w:rsidR="002360B4" w:rsidRPr="00AD3111" w:rsidRDefault="002360B4" w:rsidP="003B61FE">
            <w:pPr>
              <w:pStyle w:val="afff1"/>
              <w:rPr>
                <w:lang w:eastAsia="ru-RU"/>
              </w:rPr>
            </w:pPr>
            <w:r w:rsidRPr="00AD3111">
              <w:rPr>
                <w:lang w:eastAsia="ru-RU"/>
              </w:rPr>
              <w:t>24,6</w:t>
            </w:r>
          </w:p>
        </w:tc>
        <w:tc>
          <w:tcPr>
            <w:cnfStyle w:val="000001000000"/>
            <w:tcW w:w="779" w:type="dxa"/>
            <w:noWrap/>
            <w:hideMark/>
          </w:tcPr>
          <w:p w:rsidR="002360B4" w:rsidRPr="00AD3111" w:rsidRDefault="002360B4" w:rsidP="003B61FE">
            <w:pPr>
              <w:pStyle w:val="afff1"/>
              <w:rPr>
                <w:lang w:eastAsia="ru-RU"/>
              </w:rPr>
            </w:pPr>
            <w:r w:rsidRPr="00AD3111">
              <w:rPr>
                <w:lang w:eastAsia="ru-RU"/>
              </w:rPr>
              <w:t>22,4</w:t>
            </w:r>
          </w:p>
        </w:tc>
        <w:tc>
          <w:tcPr>
            <w:cnfStyle w:val="000010000000"/>
            <w:tcW w:w="779" w:type="dxa"/>
            <w:noWrap/>
            <w:hideMark/>
          </w:tcPr>
          <w:p w:rsidR="002360B4" w:rsidRPr="00AD3111" w:rsidRDefault="002360B4" w:rsidP="003B61FE">
            <w:pPr>
              <w:pStyle w:val="afff1"/>
              <w:rPr>
                <w:lang w:eastAsia="ru-RU"/>
              </w:rPr>
            </w:pPr>
            <w:r w:rsidRPr="00AD3111">
              <w:rPr>
                <w:lang w:eastAsia="ru-RU"/>
              </w:rPr>
              <w:t>20,5</w:t>
            </w:r>
          </w:p>
        </w:tc>
        <w:tc>
          <w:tcPr>
            <w:cnfStyle w:val="000001000000"/>
            <w:tcW w:w="779" w:type="dxa"/>
            <w:noWrap/>
            <w:hideMark/>
          </w:tcPr>
          <w:p w:rsidR="002360B4" w:rsidRPr="00AD3111" w:rsidRDefault="002360B4" w:rsidP="003B61FE">
            <w:pPr>
              <w:pStyle w:val="afff1"/>
              <w:rPr>
                <w:lang w:eastAsia="ru-RU"/>
              </w:rPr>
            </w:pPr>
            <w:r w:rsidRPr="00AD3111">
              <w:rPr>
                <w:lang w:eastAsia="ru-RU"/>
              </w:rPr>
              <w:t>20,2</w:t>
            </w:r>
          </w:p>
        </w:tc>
        <w:tc>
          <w:tcPr>
            <w:cnfStyle w:val="000010000000"/>
            <w:tcW w:w="779" w:type="dxa"/>
            <w:noWrap/>
            <w:hideMark/>
          </w:tcPr>
          <w:p w:rsidR="002360B4" w:rsidRPr="00AD3111" w:rsidRDefault="002360B4" w:rsidP="003B61FE">
            <w:pPr>
              <w:pStyle w:val="afff1"/>
              <w:rPr>
                <w:lang w:eastAsia="ru-RU"/>
              </w:rPr>
            </w:pPr>
            <w:r w:rsidRPr="00AD3111">
              <w:rPr>
                <w:lang w:eastAsia="ru-RU"/>
              </w:rPr>
              <w:t>21,1</w:t>
            </w:r>
          </w:p>
        </w:tc>
        <w:tc>
          <w:tcPr>
            <w:cnfStyle w:val="000001000000"/>
            <w:tcW w:w="779" w:type="dxa"/>
            <w:noWrap/>
            <w:hideMark/>
          </w:tcPr>
          <w:p w:rsidR="002360B4" w:rsidRPr="00AD3111" w:rsidRDefault="002360B4" w:rsidP="003B61FE">
            <w:pPr>
              <w:pStyle w:val="afff1"/>
              <w:rPr>
                <w:lang w:eastAsia="ru-RU"/>
              </w:rPr>
            </w:pPr>
            <w:r w:rsidRPr="00AD3111">
              <w:rPr>
                <w:lang w:eastAsia="ru-RU"/>
              </w:rPr>
              <w:t>22,0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Венгрия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22,3</w:t>
            </w:r>
          </w:p>
        </w:tc>
        <w:tc>
          <w:tcPr>
            <w:cnfStyle w:val="000010000000"/>
            <w:tcW w:w="779" w:type="dxa"/>
            <w:noWrap/>
            <w:hideMark/>
          </w:tcPr>
          <w:p w:rsidR="002360B4" w:rsidRPr="00AD3111" w:rsidRDefault="002360B4" w:rsidP="003B61FE">
            <w:pPr>
              <w:pStyle w:val="afff1"/>
              <w:rPr>
                <w:lang w:eastAsia="ru-RU"/>
              </w:rPr>
            </w:pPr>
            <w:r w:rsidRPr="00AD3111">
              <w:rPr>
                <w:lang w:eastAsia="ru-RU"/>
              </w:rPr>
              <w:t>20,0</w:t>
            </w:r>
          </w:p>
        </w:tc>
        <w:tc>
          <w:tcPr>
            <w:cnfStyle w:val="000001000000"/>
            <w:tcW w:w="779" w:type="dxa"/>
            <w:noWrap/>
            <w:hideMark/>
          </w:tcPr>
          <w:p w:rsidR="002360B4" w:rsidRPr="00AD3111" w:rsidRDefault="002360B4" w:rsidP="003B61FE">
            <w:pPr>
              <w:pStyle w:val="afff1"/>
              <w:rPr>
                <w:lang w:eastAsia="ru-RU"/>
              </w:rPr>
            </w:pPr>
            <w:r w:rsidRPr="00AD3111">
              <w:rPr>
                <w:lang w:eastAsia="ru-RU"/>
              </w:rPr>
              <w:t>19,8</w:t>
            </w:r>
          </w:p>
        </w:tc>
        <w:tc>
          <w:tcPr>
            <w:cnfStyle w:val="000010000000"/>
            <w:tcW w:w="779" w:type="dxa"/>
            <w:noWrap/>
            <w:hideMark/>
          </w:tcPr>
          <w:p w:rsidR="002360B4" w:rsidRPr="00AD3111" w:rsidRDefault="002360B4" w:rsidP="003B61FE">
            <w:pPr>
              <w:pStyle w:val="afff1"/>
              <w:rPr>
                <w:lang w:eastAsia="ru-RU"/>
              </w:rPr>
            </w:pPr>
            <w:r w:rsidRPr="00AD3111">
              <w:rPr>
                <w:lang w:eastAsia="ru-RU"/>
              </w:rPr>
              <w:t>21,4</w:t>
            </w:r>
          </w:p>
        </w:tc>
        <w:tc>
          <w:tcPr>
            <w:cnfStyle w:val="000001000000"/>
            <w:tcW w:w="779" w:type="dxa"/>
            <w:noWrap/>
            <w:hideMark/>
          </w:tcPr>
          <w:p w:rsidR="002360B4" w:rsidRPr="00AD3111" w:rsidRDefault="002360B4" w:rsidP="003B61FE">
            <w:pPr>
              <w:pStyle w:val="afff1"/>
              <w:rPr>
                <w:lang w:eastAsia="ru-RU"/>
              </w:rPr>
            </w:pPr>
            <w:r w:rsidRPr="00AD3111">
              <w:rPr>
                <w:lang w:eastAsia="ru-RU"/>
              </w:rPr>
              <w:t>23,3</w:t>
            </w:r>
          </w:p>
        </w:tc>
        <w:tc>
          <w:tcPr>
            <w:cnfStyle w:val="000010000000"/>
            <w:tcW w:w="779" w:type="dxa"/>
            <w:noWrap/>
            <w:hideMark/>
          </w:tcPr>
          <w:p w:rsidR="002360B4" w:rsidRPr="00AD3111" w:rsidRDefault="002360B4" w:rsidP="003B61FE">
            <w:pPr>
              <w:pStyle w:val="afff1"/>
              <w:rPr>
                <w:lang w:eastAsia="ru-RU"/>
              </w:rPr>
            </w:pPr>
            <w:r w:rsidRPr="00AD3111">
              <w:rPr>
                <w:lang w:eastAsia="ru-RU"/>
              </w:rPr>
              <w:t>23,4</w:t>
            </w:r>
          </w:p>
        </w:tc>
        <w:tc>
          <w:tcPr>
            <w:cnfStyle w:val="000001000000"/>
            <w:tcW w:w="779" w:type="dxa"/>
            <w:noWrap/>
            <w:hideMark/>
          </w:tcPr>
          <w:p w:rsidR="002360B4" w:rsidRPr="00AD3111" w:rsidRDefault="002360B4" w:rsidP="003B61FE">
            <w:pPr>
              <w:pStyle w:val="afff1"/>
              <w:rPr>
                <w:lang w:eastAsia="ru-RU"/>
              </w:rPr>
            </w:pPr>
            <w:r w:rsidRPr="00AD3111">
              <w:rPr>
                <w:lang w:eastAsia="ru-RU"/>
              </w:rPr>
              <w:t>22,8</w:t>
            </w:r>
          </w:p>
        </w:tc>
        <w:tc>
          <w:tcPr>
            <w:cnfStyle w:val="000010000000"/>
            <w:tcW w:w="779" w:type="dxa"/>
            <w:noWrap/>
            <w:hideMark/>
          </w:tcPr>
          <w:p w:rsidR="002360B4" w:rsidRPr="00AD3111" w:rsidRDefault="002360B4" w:rsidP="003B61FE">
            <w:pPr>
              <w:pStyle w:val="afff1"/>
              <w:rPr>
                <w:lang w:eastAsia="ru-RU"/>
              </w:rPr>
            </w:pPr>
            <w:r w:rsidRPr="00AD3111">
              <w:rPr>
                <w:lang w:eastAsia="ru-RU"/>
              </w:rPr>
              <w:t>21,1</w:t>
            </w:r>
          </w:p>
        </w:tc>
        <w:tc>
          <w:tcPr>
            <w:cnfStyle w:val="000001000000"/>
            <w:tcW w:w="779" w:type="dxa"/>
            <w:noWrap/>
            <w:hideMark/>
          </w:tcPr>
          <w:p w:rsidR="002360B4" w:rsidRPr="00AD3111" w:rsidRDefault="002360B4" w:rsidP="003B61FE">
            <w:pPr>
              <w:pStyle w:val="afff1"/>
              <w:rPr>
                <w:lang w:eastAsia="ru-RU"/>
              </w:rPr>
            </w:pPr>
            <w:r w:rsidRPr="00AD3111">
              <w:rPr>
                <w:lang w:eastAsia="ru-RU"/>
              </w:rPr>
              <w:t>22,9</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Швеция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22,5</w:t>
            </w:r>
          </w:p>
        </w:tc>
        <w:tc>
          <w:tcPr>
            <w:cnfStyle w:val="000010000000"/>
            <w:tcW w:w="779" w:type="dxa"/>
            <w:noWrap/>
            <w:hideMark/>
          </w:tcPr>
          <w:p w:rsidR="002360B4" w:rsidRPr="00AD3111" w:rsidRDefault="002360B4" w:rsidP="003B61FE">
            <w:pPr>
              <w:pStyle w:val="afff1"/>
              <w:rPr>
                <w:lang w:eastAsia="ru-RU"/>
              </w:rPr>
            </w:pPr>
            <w:r w:rsidRPr="00AD3111">
              <w:rPr>
                <w:lang w:eastAsia="ru-RU"/>
              </w:rPr>
              <w:t>21,5</w:t>
            </w:r>
          </w:p>
        </w:tc>
        <w:tc>
          <w:tcPr>
            <w:cnfStyle w:val="000001000000"/>
            <w:tcW w:w="779" w:type="dxa"/>
            <w:noWrap/>
            <w:hideMark/>
          </w:tcPr>
          <w:p w:rsidR="002360B4" w:rsidRPr="00AD3111" w:rsidRDefault="002360B4" w:rsidP="003B61FE">
            <w:pPr>
              <w:pStyle w:val="afff1"/>
              <w:rPr>
                <w:lang w:eastAsia="ru-RU"/>
              </w:rPr>
            </w:pPr>
            <w:r w:rsidRPr="00AD3111">
              <w:rPr>
                <w:lang w:eastAsia="ru-RU"/>
              </w:rPr>
              <w:t>22,1</w:t>
            </w:r>
          </w:p>
        </w:tc>
        <w:tc>
          <w:tcPr>
            <w:cnfStyle w:val="000010000000"/>
            <w:tcW w:w="779" w:type="dxa"/>
            <w:noWrap/>
            <w:hideMark/>
          </w:tcPr>
          <w:p w:rsidR="002360B4" w:rsidRPr="00AD3111" w:rsidRDefault="002360B4" w:rsidP="003B61FE">
            <w:pPr>
              <w:pStyle w:val="afff1"/>
              <w:rPr>
                <w:lang w:eastAsia="ru-RU"/>
              </w:rPr>
            </w:pPr>
            <w:r w:rsidRPr="00AD3111">
              <w:rPr>
                <w:lang w:eastAsia="ru-RU"/>
              </w:rPr>
              <w:t>21,3</w:t>
            </w:r>
          </w:p>
        </w:tc>
        <w:tc>
          <w:tcPr>
            <w:cnfStyle w:val="000001000000"/>
            <w:tcW w:w="779" w:type="dxa"/>
            <w:noWrap/>
            <w:hideMark/>
          </w:tcPr>
          <w:p w:rsidR="002360B4" w:rsidRPr="00AD3111" w:rsidRDefault="002360B4" w:rsidP="003B61FE">
            <w:pPr>
              <w:pStyle w:val="afff1"/>
              <w:rPr>
                <w:lang w:eastAsia="ru-RU"/>
              </w:rPr>
            </w:pPr>
            <w:r w:rsidRPr="00AD3111">
              <w:rPr>
                <w:lang w:eastAsia="ru-RU"/>
              </w:rPr>
              <w:t>20,5</w:t>
            </w:r>
          </w:p>
        </w:tc>
        <w:tc>
          <w:tcPr>
            <w:cnfStyle w:val="000010000000"/>
            <w:tcW w:w="779" w:type="dxa"/>
            <w:noWrap/>
            <w:hideMark/>
          </w:tcPr>
          <w:p w:rsidR="002360B4" w:rsidRPr="00AD3111" w:rsidRDefault="002360B4" w:rsidP="003B61FE">
            <w:pPr>
              <w:pStyle w:val="afff1"/>
              <w:rPr>
                <w:lang w:eastAsia="ru-RU"/>
              </w:rPr>
            </w:pPr>
            <w:r w:rsidRPr="00AD3111">
              <w:rPr>
                <w:lang w:eastAsia="ru-RU"/>
              </w:rPr>
              <w:t>20,5</w:t>
            </w:r>
          </w:p>
        </w:tc>
        <w:tc>
          <w:tcPr>
            <w:cnfStyle w:val="000001000000"/>
            <w:tcW w:w="779" w:type="dxa"/>
            <w:noWrap/>
            <w:hideMark/>
          </w:tcPr>
          <w:p w:rsidR="002360B4" w:rsidRPr="00AD3111" w:rsidRDefault="002360B4" w:rsidP="003B61FE">
            <w:pPr>
              <w:pStyle w:val="afff1"/>
              <w:rPr>
                <w:lang w:eastAsia="ru-RU"/>
              </w:rPr>
            </w:pPr>
            <w:r w:rsidRPr="00AD3111">
              <w:rPr>
                <w:lang w:eastAsia="ru-RU"/>
              </w:rPr>
              <w:t>20,2</w:t>
            </w:r>
          </w:p>
        </w:tc>
        <w:tc>
          <w:tcPr>
            <w:cnfStyle w:val="000010000000"/>
            <w:tcW w:w="779" w:type="dxa"/>
            <w:noWrap/>
            <w:hideMark/>
          </w:tcPr>
          <w:p w:rsidR="002360B4" w:rsidRPr="00AD3111" w:rsidRDefault="002360B4" w:rsidP="003B61FE">
            <w:pPr>
              <w:pStyle w:val="afff1"/>
              <w:rPr>
                <w:lang w:eastAsia="ru-RU"/>
              </w:rPr>
            </w:pPr>
            <w:r w:rsidRPr="00AD3111">
              <w:rPr>
                <w:lang w:eastAsia="ru-RU"/>
              </w:rPr>
              <w:t>20,8</w:t>
            </w:r>
          </w:p>
        </w:tc>
        <w:tc>
          <w:tcPr>
            <w:cnfStyle w:val="000001000000"/>
            <w:tcW w:w="779" w:type="dxa"/>
            <w:noWrap/>
            <w:hideMark/>
          </w:tcPr>
          <w:p w:rsidR="002360B4" w:rsidRPr="00AD3111" w:rsidRDefault="002360B4" w:rsidP="003B61FE">
            <w:pPr>
              <w:pStyle w:val="afff1"/>
              <w:rPr>
                <w:lang w:eastAsia="ru-RU"/>
              </w:rPr>
            </w:pPr>
            <w:r w:rsidRPr="00AD3111">
              <w:rPr>
                <w:lang w:eastAsia="ru-RU"/>
              </w:rPr>
              <w:t>20,7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Португалия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20,4</w:t>
            </w:r>
          </w:p>
        </w:tc>
        <w:tc>
          <w:tcPr>
            <w:cnfStyle w:val="000010000000"/>
            <w:tcW w:w="779" w:type="dxa"/>
            <w:noWrap/>
            <w:hideMark/>
          </w:tcPr>
          <w:p w:rsidR="002360B4" w:rsidRPr="00AD3111" w:rsidRDefault="002360B4" w:rsidP="003B61FE">
            <w:pPr>
              <w:pStyle w:val="afff1"/>
              <w:rPr>
                <w:lang w:eastAsia="ru-RU"/>
              </w:rPr>
            </w:pPr>
            <w:r w:rsidRPr="00AD3111">
              <w:rPr>
                <w:lang w:eastAsia="ru-RU"/>
              </w:rPr>
              <w:t>20,1</w:t>
            </w:r>
          </w:p>
        </w:tc>
        <w:tc>
          <w:tcPr>
            <w:cnfStyle w:val="000001000000"/>
            <w:tcW w:w="779" w:type="dxa"/>
            <w:noWrap/>
            <w:hideMark/>
          </w:tcPr>
          <w:p w:rsidR="002360B4" w:rsidRPr="00AD3111" w:rsidRDefault="002360B4" w:rsidP="003B61FE">
            <w:pPr>
              <w:pStyle w:val="afff1"/>
              <w:rPr>
                <w:lang w:eastAsia="ru-RU"/>
              </w:rPr>
            </w:pPr>
            <w:r w:rsidRPr="00AD3111">
              <w:rPr>
                <w:lang w:eastAsia="ru-RU"/>
              </w:rPr>
              <w:t>20,6</w:t>
            </w:r>
          </w:p>
        </w:tc>
        <w:tc>
          <w:tcPr>
            <w:cnfStyle w:val="000010000000"/>
            <w:tcW w:w="779" w:type="dxa"/>
            <w:noWrap/>
            <w:hideMark/>
          </w:tcPr>
          <w:p w:rsidR="002360B4" w:rsidRPr="00AD3111" w:rsidRDefault="002360B4" w:rsidP="003B61FE">
            <w:pPr>
              <w:pStyle w:val="afff1"/>
              <w:rPr>
                <w:lang w:eastAsia="ru-RU"/>
              </w:rPr>
            </w:pPr>
            <w:r w:rsidRPr="00AD3111">
              <w:rPr>
                <w:lang w:eastAsia="ru-RU"/>
              </w:rPr>
              <w:t>20,9</w:t>
            </w:r>
          </w:p>
        </w:tc>
        <w:tc>
          <w:tcPr>
            <w:cnfStyle w:val="000001000000"/>
            <w:tcW w:w="779" w:type="dxa"/>
            <w:noWrap/>
            <w:hideMark/>
          </w:tcPr>
          <w:p w:rsidR="002360B4" w:rsidRPr="00AD3111" w:rsidRDefault="002360B4" w:rsidP="003B61FE">
            <w:pPr>
              <w:pStyle w:val="afff1"/>
              <w:rPr>
                <w:lang w:eastAsia="ru-RU"/>
              </w:rPr>
            </w:pPr>
            <w:r w:rsidRPr="00AD3111">
              <w:rPr>
                <w:lang w:eastAsia="ru-RU"/>
              </w:rPr>
              <w:t>20,6</w:t>
            </w:r>
          </w:p>
        </w:tc>
        <w:tc>
          <w:tcPr>
            <w:cnfStyle w:val="000010000000"/>
            <w:tcW w:w="779" w:type="dxa"/>
            <w:noWrap/>
            <w:hideMark/>
          </w:tcPr>
          <w:p w:rsidR="002360B4" w:rsidRPr="00AD3111" w:rsidRDefault="002360B4" w:rsidP="003B61FE">
            <w:pPr>
              <w:pStyle w:val="afff1"/>
              <w:rPr>
                <w:lang w:eastAsia="ru-RU"/>
              </w:rPr>
            </w:pPr>
            <w:r w:rsidRPr="00AD3111">
              <w:rPr>
                <w:lang w:eastAsia="ru-RU"/>
              </w:rPr>
              <w:t>18,8</w:t>
            </w:r>
          </w:p>
        </w:tc>
        <w:tc>
          <w:tcPr>
            <w:cnfStyle w:val="000001000000"/>
            <w:tcW w:w="779" w:type="dxa"/>
            <w:noWrap/>
            <w:hideMark/>
          </w:tcPr>
          <w:p w:rsidR="002360B4" w:rsidRPr="00AD3111" w:rsidRDefault="002360B4" w:rsidP="003B61FE">
            <w:pPr>
              <w:pStyle w:val="afff1"/>
              <w:rPr>
                <w:lang w:eastAsia="ru-RU"/>
              </w:rPr>
            </w:pPr>
            <w:r w:rsidRPr="00AD3111">
              <w:rPr>
                <w:lang w:eastAsia="ru-RU"/>
              </w:rPr>
              <w:t>19,3</w:t>
            </w:r>
          </w:p>
        </w:tc>
        <w:tc>
          <w:tcPr>
            <w:cnfStyle w:val="000010000000"/>
            <w:tcW w:w="779" w:type="dxa"/>
            <w:noWrap/>
            <w:hideMark/>
          </w:tcPr>
          <w:p w:rsidR="002360B4" w:rsidRPr="00AD3111" w:rsidRDefault="002360B4" w:rsidP="003B61FE">
            <w:pPr>
              <w:pStyle w:val="afff1"/>
              <w:rPr>
                <w:lang w:eastAsia="ru-RU"/>
              </w:rPr>
            </w:pPr>
            <w:r w:rsidRPr="00AD3111">
              <w:rPr>
                <w:lang w:eastAsia="ru-RU"/>
              </w:rPr>
              <w:t>20,8</w:t>
            </w:r>
          </w:p>
        </w:tc>
        <w:tc>
          <w:tcPr>
            <w:cnfStyle w:val="000001000000"/>
            <w:tcW w:w="779" w:type="dxa"/>
            <w:noWrap/>
            <w:hideMark/>
          </w:tcPr>
          <w:p w:rsidR="002360B4" w:rsidRPr="00AD3111" w:rsidRDefault="002360B4" w:rsidP="003B61FE">
            <w:pPr>
              <w:pStyle w:val="afff1"/>
              <w:rPr>
                <w:lang w:eastAsia="ru-RU"/>
              </w:rPr>
            </w:pPr>
            <w:r w:rsidRPr="00AD3111">
              <w:rPr>
                <w:lang w:eastAsia="ru-RU"/>
              </w:rPr>
              <w:t>20,3</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lastRenderedPageBreak/>
              <w:t>Босния и Герцеговина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20,5</w:t>
            </w:r>
          </w:p>
        </w:tc>
        <w:tc>
          <w:tcPr>
            <w:cnfStyle w:val="000001000000"/>
            <w:tcW w:w="779" w:type="dxa"/>
            <w:noWrap/>
            <w:hideMark/>
          </w:tcPr>
          <w:p w:rsidR="002360B4" w:rsidRPr="00AD3111" w:rsidRDefault="002360B4" w:rsidP="003B61FE">
            <w:pPr>
              <w:pStyle w:val="afff1"/>
              <w:rPr>
                <w:lang w:eastAsia="ru-RU"/>
              </w:rPr>
            </w:pPr>
            <w:r w:rsidRPr="00AD3111">
              <w:rPr>
                <w:lang w:eastAsia="ru-RU"/>
              </w:rPr>
              <w:t>22,2</w:t>
            </w:r>
          </w:p>
        </w:tc>
        <w:tc>
          <w:tcPr>
            <w:cnfStyle w:val="000010000000"/>
            <w:tcW w:w="779" w:type="dxa"/>
            <w:noWrap/>
            <w:hideMark/>
          </w:tcPr>
          <w:p w:rsidR="002360B4" w:rsidRPr="00AD3111" w:rsidRDefault="002360B4" w:rsidP="003B61FE">
            <w:pPr>
              <w:pStyle w:val="afff1"/>
              <w:rPr>
                <w:lang w:eastAsia="ru-RU"/>
              </w:rPr>
            </w:pPr>
            <w:r w:rsidRPr="00AD3111">
              <w:rPr>
                <w:lang w:eastAsia="ru-RU"/>
              </w:rPr>
              <w:t>21,9</w:t>
            </w:r>
          </w:p>
        </w:tc>
        <w:tc>
          <w:tcPr>
            <w:cnfStyle w:val="000001000000"/>
            <w:tcW w:w="779" w:type="dxa"/>
            <w:noWrap/>
            <w:hideMark/>
          </w:tcPr>
          <w:p w:rsidR="002360B4" w:rsidRPr="00AD3111" w:rsidRDefault="002360B4" w:rsidP="003B61FE">
            <w:pPr>
              <w:pStyle w:val="afff1"/>
              <w:rPr>
                <w:lang w:eastAsia="ru-RU"/>
              </w:rPr>
            </w:pPr>
            <w:r w:rsidRPr="00AD3111">
              <w:rPr>
                <w:lang w:eastAsia="ru-RU"/>
              </w:rPr>
              <w:t>20,7</w:t>
            </w:r>
          </w:p>
        </w:tc>
        <w:tc>
          <w:tcPr>
            <w:cnfStyle w:val="000010000000"/>
            <w:tcW w:w="779" w:type="dxa"/>
            <w:noWrap/>
            <w:hideMark/>
          </w:tcPr>
          <w:p w:rsidR="002360B4" w:rsidRPr="00AD3111" w:rsidRDefault="002360B4" w:rsidP="003B61FE">
            <w:pPr>
              <w:pStyle w:val="afff1"/>
              <w:rPr>
                <w:lang w:eastAsia="ru-RU"/>
              </w:rPr>
            </w:pPr>
            <w:r w:rsidRPr="00AD3111">
              <w:rPr>
                <w:lang w:eastAsia="ru-RU"/>
              </w:rPr>
              <w:t>19,3</w:t>
            </w:r>
          </w:p>
        </w:tc>
        <w:tc>
          <w:tcPr>
            <w:cnfStyle w:val="000001000000"/>
            <w:tcW w:w="779" w:type="dxa"/>
            <w:noWrap/>
            <w:hideMark/>
          </w:tcPr>
          <w:p w:rsidR="002360B4" w:rsidRPr="00AD3111" w:rsidRDefault="002360B4" w:rsidP="003B61FE">
            <w:pPr>
              <w:pStyle w:val="afff1"/>
              <w:rPr>
                <w:lang w:eastAsia="ru-RU"/>
              </w:rPr>
            </w:pPr>
            <w:r w:rsidRPr="00AD3111">
              <w:rPr>
                <w:lang w:eastAsia="ru-RU"/>
              </w:rPr>
              <w:t>20,1</w:t>
            </w:r>
          </w:p>
        </w:tc>
        <w:tc>
          <w:tcPr>
            <w:cnfStyle w:val="000010000000"/>
            <w:tcW w:w="779" w:type="dxa"/>
            <w:noWrap/>
            <w:hideMark/>
          </w:tcPr>
          <w:p w:rsidR="002360B4" w:rsidRPr="00AD3111" w:rsidRDefault="002360B4" w:rsidP="003B61FE">
            <w:pPr>
              <w:pStyle w:val="afff1"/>
              <w:rPr>
                <w:lang w:eastAsia="ru-RU"/>
              </w:rPr>
            </w:pPr>
            <w:r w:rsidRPr="00AD3111">
              <w:rPr>
                <w:lang w:eastAsia="ru-RU"/>
              </w:rPr>
              <w:t>20,7</w:t>
            </w:r>
          </w:p>
        </w:tc>
        <w:tc>
          <w:tcPr>
            <w:cnfStyle w:val="000001000000"/>
            <w:tcW w:w="779" w:type="dxa"/>
            <w:noWrap/>
            <w:hideMark/>
          </w:tcPr>
          <w:p w:rsidR="002360B4" w:rsidRPr="00AD3111" w:rsidRDefault="002360B4" w:rsidP="003B61FE">
            <w:pPr>
              <w:pStyle w:val="afff1"/>
              <w:rPr>
                <w:lang w:eastAsia="ru-RU"/>
              </w:rPr>
            </w:pPr>
            <w:r w:rsidRPr="00AD3111">
              <w:rPr>
                <w:lang w:eastAsia="ru-RU"/>
              </w:rPr>
              <w:t>20,9</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Франция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22,5</w:t>
            </w:r>
          </w:p>
        </w:tc>
        <w:tc>
          <w:tcPr>
            <w:cnfStyle w:val="000010000000"/>
            <w:tcW w:w="779" w:type="dxa"/>
            <w:noWrap/>
            <w:hideMark/>
          </w:tcPr>
          <w:p w:rsidR="002360B4" w:rsidRPr="00AD3111" w:rsidRDefault="002360B4" w:rsidP="003B61FE">
            <w:pPr>
              <w:pStyle w:val="afff1"/>
              <w:rPr>
                <w:lang w:eastAsia="ru-RU"/>
              </w:rPr>
            </w:pPr>
            <w:r w:rsidRPr="00AD3111">
              <w:rPr>
                <w:lang w:eastAsia="ru-RU"/>
              </w:rPr>
              <w:t>21,7</w:t>
            </w:r>
          </w:p>
        </w:tc>
        <w:tc>
          <w:tcPr>
            <w:cnfStyle w:val="000001000000"/>
            <w:tcW w:w="779" w:type="dxa"/>
            <w:noWrap/>
            <w:hideMark/>
          </w:tcPr>
          <w:p w:rsidR="002360B4" w:rsidRPr="00AD3111" w:rsidRDefault="002360B4" w:rsidP="003B61FE">
            <w:pPr>
              <w:pStyle w:val="afff1"/>
              <w:rPr>
                <w:lang w:eastAsia="ru-RU"/>
              </w:rPr>
            </w:pPr>
            <w:r w:rsidRPr="00AD3111">
              <w:rPr>
                <w:lang w:eastAsia="ru-RU"/>
              </w:rPr>
              <w:t>21,9</w:t>
            </w:r>
          </w:p>
        </w:tc>
        <w:tc>
          <w:tcPr>
            <w:cnfStyle w:val="000010000000"/>
            <w:tcW w:w="779" w:type="dxa"/>
            <w:noWrap/>
            <w:hideMark/>
          </w:tcPr>
          <w:p w:rsidR="002360B4" w:rsidRPr="00AD3111" w:rsidRDefault="002360B4" w:rsidP="003B61FE">
            <w:pPr>
              <w:pStyle w:val="afff1"/>
              <w:rPr>
                <w:lang w:eastAsia="ru-RU"/>
              </w:rPr>
            </w:pPr>
            <w:r w:rsidRPr="00AD3111">
              <w:rPr>
                <w:lang w:eastAsia="ru-RU"/>
              </w:rPr>
              <w:t>21,2</w:t>
            </w:r>
          </w:p>
        </w:tc>
        <w:tc>
          <w:tcPr>
            <w:cnfStyle w:val="000001000000"/>
            <w:tcW w:w="779" w:type="dxa"/>
            <w:noWrap/>
            <w:hideMark/>
          </w:tcPr>
          <w:p w:rsidR="002360B4" w:rsidRPr="00AD3111" w:rsidRDefault="002360B4" w:rsidP="003B61FE">
            <w:pPr>
              <w:pStyle w:val="afff1"/>
              <w:rPr>
                <w:lang w:eastAsia="ru-RU"/>
              </w:rPr>
            </w:pPr>
            <w:r w:rsidRPr="00AD3111">
              <w:rPr>
                <w:lang w:eastAsia="ru-RU"/>
              </w:rPr>
              <w:t>21,0</w:t>
            </w:r>
          </w:p>
        </w:tc>
        <w:tc>
          <w:tcPr>
            <w:cnfStyle w:val="000010000000"/>
            <w:tcW w:w="779" w:type="dxa"/>
            <w:noWrap/>
            <w:hideMark/>
          </w:tcPr>
          <w:p w:rsidR="002360B4" w:rsidRPr="00AD3111" w:rsidRDefault="002360B4" w:rsidP="003B61FE">
            <w:pPr>
              <w:pStyle w:val="afff1"/>
              <w:rPr>
                <w:lang w:eastAsia="ru-RU"/>
              </w:rPr>
            </w:pPr>
            <w:r w:rsidRPr="00AD3111">
              <w:rPr>
                <w:lang w:eastAsia="ru-RU"/>
              </w:rPr>
              <w:t>19,3</w:t>
            </w:r>
          </w:p>
        </w:tc>
        <w:tc>
          <w:tcPr>
            <w:cnfStyle w:val="000001000000"/>
            <w:tcW w:w="779" w:type="dxa"/>
            <w:noWrap/>
            <w:hideMark/>
          </w:tcPr>
          <w:p w:rsidR="002360B4" w:rsidRPr="00AD3111" w:rsidRDefault="002360B4" w:rsidP="003B61FE">
            <w:pPr>
              <w:pStyle w:val="afff1"/>
              <w:rPr>
                <w:lang w:eastAsia="ru-RU"/>
              </w:rPr>
            </w:pPr>
            <w:r w:rsidRPr="00AD3111">
              <w:rPr>
                <w:lang w:eastAsia="ru-RU"/>
              </w:rPr>
              <w:t>20,7</w:t>
            </w:r>
          </w:p>
        </w:tc>
        <w:tc>
          <w:tcPr>
            <w:cnfStyle w:val="000010000000"/>
            <w:tcW w:w="779" w:type="dxa"/>
            <w:noWrap/>
            <w:hideMark/>
          </w:tcPr>
          <w:p w:rsidR="002360B4" w:rsidRPr="00AD3111" w:rsidRDefault="002360B4" w:rsidP="003B61FE">
            <w:pPr>
              <w:pStyle w:val="afff1"/>
              <w:rPr>
                <w:lang w:eastAsia="ru-RU"/>
              </w:rPr>
            </w:pPr>
            <w:r w:rsidRPr="00AD3111">
              <w:rPr>
                <w:lang w:eastAsia="ru-RU"/>
              </w:rPr>
              <w:t>20,6</w:t>
            </w:r>
          </w:p>
        </w:tc>
        <w:tc>
          <w:tcPr>
            <w:cnfStyle w:val="000001000000"/>
            <w:tcW w:w="779" w:type="dxa"/>
            <w:noWrap/>
            <w:hideMark/>
          </w:tcPr>
          <w:p w:rsidR="002360B4" w:rsidRPr="00AD3111" w:rsidRDefault="002360B4" w:rsidP="003B61FE">
            <w:pPr>
              <w:pStyle w:val="afff1"/>
              <w:rPr>
                <w:lang w:eastAsia="ru-RU"/>
              </w:rPr>
            </w:pPr>
            <w:r w:rsidRPr="00AD3111">
              <w:rPr>
                <w:lang w:eastAsia="ru-RU"/>
              </w:rPr>
              <w:t>21,4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Австралия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23,1</w:t>
            </w:r>
          </w:p>
        </w:tc>
        <w:tc>
          <w:tcPr>
            <w:cnfStyle w:val="000010000000"/>
            <w:tcW w:w="779" w:type="dxa"/>
            <w:noWrap/>
            <w:hideMark/>
          </w:tcPr>
          <w:p w:rsidR="002360B4" w:rsidRPr="00AD3111" w:rsidRDefault="002360B4" w:rsidP="003B61FE">
            <w:pPr>
              <w:pStyle w:val="afff1"/>
              <w:rPr>
                <w:lang w:eastAsia="ru-RU"/>
              </w:rPr>
            </w:pPr>
            <w:r w:rsidRPr="00AD3111">
              <w:rPr>
                <w:lang w:eastAsia="ru-RU"/>
              </w:rPr>
              <w:t>24,8</w:t>
            </w:r>
          </w:p>
        </w:tc>
        <w:tc>
          <w:tcPr>
            <w:cnfStyle w:val="000001000000"/>
            <w:tcW w:w="779" w:type="dxa"/>
            <w:noWrap/>
            <w:hideMark/>
          </w:tcPr>
          <w:p w:rsidR="002360B4" w:rsidRPr="00AD3111" w:rsidRDefault="002360B4" w:rsidP="003B61FE">
            <w:pPr>
              <w:pStyle w:val="afff1"/>
              <w:rPr>
                <w:lang w:eastAsia="ru-RU"/>
              </w:rPr>
            </w:pPr>
            <w:r w:rsidRPr="00AD3111">
              <w:rPr>
                <w:lang w:eastAsia="ru-RU"/>
              </w:rPr>
              <w:t>24,6</w:t>
            </w:r>
          </w:p>
        </w:tc>
        <w:tc>
          <w:tcPr>
            <w:cnfStyle w:val="000010000000"/>
            <w:tcW w:w="779" w:type="dxa"/>
            <w:noWrap/>
            <w:hideMark/>
          </w:tcPr>
          <w:p w:rsidR="002360B4" w:rsidRPr="00AD3111" w:rsidRDefault="002360B4" w:rsidP="003B61FE">
            <w:pPr>
              <w:pStyle w:val="afff1"/>
              <w:rPr>
                <w:lang w:eastAsia="ru-RU"/>
              </w:rPr>
            </w:pPr>
            <w:r w:rsidRPr="00AD3111">
              <w:rPr>
                <w:lang w:eastAsia="ru-RU"/>
              </w:rPr>
              <w:t>24,1</w:t>
            </w:r>
          </w:p>
        </w:tc>
        <w:tc>
          <w:tcPr>
            <w:cnfStyle w:val="000001000000"/>
            <w:tcW w:w="779" w:type="dxa"/>
            <w:noWrap/>
            <w:hideMark/>
          </w:tcPr>
          <w:p w:rsidR="002360B4" w:rsidRPr="00AD3111" w:rsidRDefault="002360B4" w:rsidP="003B61FE">
            <w:pPr>
              <w:pStyle w:val="afff1"/>
              <w:rPr>
                <w:lang w:eastAsia="ru-RU"/>
              </w:rPr>
            </w:pPr>
            <w:r w:rsidRPr="00AD3111">
              <w:rPr>
                <w:lang w:eastAsia="ru-RU"/>
              </w:rPr>
              <w:t>24,2</w:t>
            </w:r>
          </w:p>
        </w:tc>
        <w:tc>
          <w:tcPr>
            <w:cnfStyle w:val="000010000000"/>
            <w:tcW w:w="779" w:type="dxa"/>
            <w:noWrap/>
            <w:hideMark/>
          </w:tcPr>
          <w:p w:rsidR="002360B4" w:rsidRPr="00AD3111" w:rsidRDefault="002360B4" w:rsidP="003B61FE">
            <w:pPr>
              <w:pStyle w:val="afff1"/>
              <w:rPr>
                <w:lang w:eastAsia="ru-RU"/>
              </w:rPr>
            </w:pPr>
            <w:r w:rsidRPr="00AD3111">
              <w:rPr>
                <w:lang w:eastAsia="ru-RU"/>
              </w:rPr>
              <w:t>22,1</w:t>
            </w:r>
          </w:p>
        </w:tc>
        <w:tc>
          <w:tcPr>
            <w:cnfStyle w:val="000001000000"/>
            <w:tcW w:w="779" w:type="dxa"/>
            <w:noWrap/>
            <w:hideMark/>
          </w:tcPr>
          <w:p w:rsidR="002360B4" w:rsidRPr="00AD3111" w:rsidRDefault="002360B4" w:rsidP="003B61FE">
            <w:pPr>
              <w:pStyle w:val="afff1"/>
              <w:rPr>
                <w:lang w:eastAsia="ru-RU"/>
              </w:rPr>
            </w:pPr>
            <w:r w:rsidRPr="00AD3111">
              <w:rPr>
                <w:lang w:eastAsia="ru-RU"/>
              </w:rPr>
              <w:t>20,6</w:t>
            </w:r>
          </w:p>
        </w:tc>
        <w:tc>
          <w:tcPr>
            <w:cnfStyle w:val="000010000000"/>
            <w:tcW w:w="779" w:type="dxa"/>
            <w:noWrap/>
            <w:hideMark/>
          </w:tcPr>
          <w:p w:rsidR="002360B4" w:rsidRPr="00AD3111" w:rsidRDefault="002360B4" w:rsidP="003B61FE">
            <w:pPr>
              <w:pStyle w:val="afff1"/>
              <w:rPr>
                <w:lang w:eastAsia="ru-RU"/>
              </w:rPr>
            </w:pPr>
            <w:r w:rsidRPr="00AD3111">
              <w:rPr>
                <w:lang w:eastAsia="ru-RU"/>
              </w:rPr>
              <w:t>20,5</w:t>
            </w:r>
          </w:p>
        </w:tc>
        <w:tc>
          <w:tcPr>
            <w:cnfStyle w:val="000001000000"/>
            <w:tcW w:w="779" w:type="dxa"/>
            <w:noWrap/>
            <w:hideMark/>
          </w:tcPr>
          <w:p w:rsidR="002360B4" w:rsidRPr="00AD3111" w:rsidRDefault="002360B4" w:rsidP="003B61FE">
            <w:pPr>
              <w:pStyle w:val="afff1"/>
              <w:rPr>
                <w:lang w:eastAsia="ru-RU"/>
              </w:rPr>
            </w:pPr>
            <w:r w:rsidRPr="00AD3111">
              <w:rPr>
                <w:lang w:eastAsia="ru-RU"/>
              </w:rPr>
              <w:t>21,4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Нидерланды</w:t>
            </w:r>
          </w:p>
        </w:tc>
        <w:tc>
          <w:tcPr>
            <w:cnfStyle w:val="000001000000"/>
            <w:tcW w:w="779" w:type="dxa"/>
            <w:noWrap/>
            <w:hideMark/>
          </w:tcPr>
          <w:p w:rsidR="002360B4" w:rsidRPr="00AD3111" w:rsidRDefault="002360B4" w:rsidP="003B61FE">
            <w:pPr>
              <w:pStyle w:val="afff1"/>
              <w:rPr>
                <w:lang w:eastAsia="ru-RU"/>
              </w:rPr>
            </w:pPr>
            <w:r w:rsidRPr="00AD3111">
              <w:rPr>
                <w:lang w:eastAsia="ru-RU"/>
              </w:rPr>
              <w:t>20,8</w:t>
            </w:r>
          </w:p>
        </w:tc>
        <w:tc>
          <w:tcPr>
            <w:cnfStyle w:val="000010000000"/>
            <w:tcW w:w="779" w:type="dxa"/>
            <w:noWrap/>
            <w:hideMark/>
          </w:tcPr>
          <w:p w:rsidR="002360B4" w:rsidRPr="00AD3111" w:rsidRDefault="002360B4" w:rsidP="003B61FE">
            <w:pPr>
              <w:pStyle w:val="afff1"/>
              <w:rPr>
                <w:lang w:eastAsia="ru-RU"/>
              </w:rPr>
            </w:pPr>
            <w:r w:rsidRPr="00AD3111">
              <w:rPr>
                <w:lang w:eastAsia="ru-RU"/>
              </w:rPr>
              <w:t>21,5</w:t>
            </w:r>
          </w:p>
        </w:tc>
        <w:tc>
          <w:tcPr>
            <w:cnfStyle w:val="000001000000"/>
            <w:tcW w:w="779" w:type="dxa"/>
            <w:noWrap/>
            <w:hideMark/>
          </w:tcPr>
          <w:p w:rsidR="002360B4" w:rsidRPr="00AD3111" w:rsidRDefault="002360B4" w:rsidP="003B61FE">
            <w:pPr>
              <w:pStyle w:val="afff1"/>
              <w:rPr>
                <w:lang w:eastAsia="ru-RU"/>
              </w:rPr>
            </w:pPr>
            <w:r w:rsidRPr="00AD3111">
              <w:rPr>
                <w:lang w:eastAsia="ru-RU"/>
              </w:rPr>
              <w:t>21,8</w:t>
            </w:r>
          </w:p>
        </w:tc>
        <w:tc>
          <w:tcPr>
            <w:cnfStyle w:val="000010000000"/>
            <w:tcW w:w="779" w:type="dxa"/>
            <w:noWrap/>
            <w:hideMark/>
          </w:tcPr>
          <w:p w:rsidR="002360B4" w:rsidRPr="00AD3111" w:rsidRDefault="002360B4" w:rsidP="003B61FE">
            <w:pPr>
              <w:pStyle w:val="afff1"/>
              <w:rPr>
                <w:lang w:eastAsia="ru-RU"/>
              </w:rPr>
            </w:pPr>
            <w:r w:rsidRPr="00AD3111">
              <w:rPr>
                <w:lang w:eastAsia="ru-RU"/>
              </w:rPr>
              <w:t>22,0</w:t>
            </w:r>
          </w:p>
        </w:tc>
        <w:tc>
          <w:tcPr>
            <w:cnfStyle w:val="000001000000"/>
            <w:tcW w:w="779" w:type="dxa"/>
            <w:noWrap/>
            <w:hideMark/>
          </w:tcPr>
          <w:p w:rsidR="002360B4" w:rsidRPr="00AD3111" w:rsidRDefault="002360B4" w:rsidP="003B61FE">
            <w:pPr>
              <w:pStyle w:val="afff1"/>
              <w:rPr>
                <w:lang w:eastAsia="ru-RU"/>
              </w:rPr>
            </w:pPr>
            <w:r w:rsidRPr="00AD3111">
              <w:rPr>
                <w:lang w:eastAsia="ru-RU"/>
              </w:rPr>
              <w:t>21,4</w:t>
            </w:r>
          </w:p>
        </w:tc>
        <w:tc>
          <w:tcPr>
            <w:cnfStyle w:val="000010000000"/>
            <w:tcW w:w="779" w:type="dxa"/>
            <w:noWrap/>
            <w:hideMark/>
          </w:tcPr>
          <w:p w:rsidR="002360B4" w:rsidRPr="00AD3111" w:rsidRDefault="002360B4" w:rsidP="003B61FE">
            <w:pPr>
              <w:pStyle w:val="afff1"/>
              <w:rPr>
                <w:lang w:eastAsia="ru-RU"/>
              </w:rPr>
            </w:pPr>
            <w:r w:rsidRPr="00AD3111">
              <w:rPr>
                <w:lang w:eastAsia="ru-RU"/>
              </w:rPr>
              <w:t>21,0</w:t>
            </w:r>
          </w:p>
        </w:tc>
        <w:tc>
          <w:tcPr>
            <w:cnfStyle w:val="000001000000"/>
            <w:tcW w:w="779" w:type="dxa"/>
            <w:noWrap/>
            <w:hideMark/>
          </w:tcPr>
          <w:p w:rsidR="002360B4" w:rsidRPr="00AD3111" w:rsidRDefault="002360B4" w:rsidP="003B61FE">
            <w:pPr>
              <w:pStyle w:val="afff1"/>
              <w:rPr>
                <w:lang w:eastAsia="ru-RU"/>
              </w:rPr>
            </w:pPr>
            <w:r w:rsidRPr="00AD3111">
              <w:rPr>
                <w:lang w:eastAsia="ru-RU"/>
              </w:rPr>
              <w:t>21,3</w:t>
            </w:r>
          </w:p>
        </w:tc>
        <w:tc>
          <w:tcPr>
            <w:cnfStyle w:val="000010000000"/>
            <w:tcW w:w="779" w:type="dxa"/>
            <w:noWrap/>
            <w:hideMark/>
          </w:tcPr>
          <w:p w:rsidR="002360B4" w:rsidRPr="00AD3111" w:rsidRDefault="002360B4" w:rsidP="003B61FE">
            <w:pPr>
              <w:pStyle w:val="afff1"/>
              <w:rPr>
                <w:lang w:eastAsia="ru-RU"/>
              </w:rPr>
            </w:pPr>
            <w:r w:rsidRPr="00AD3111">
              <w:rPr>
                <w:lang w:eastAsia="ru-RU"/>
              </w:rPr>
              <w:t>20,4</w:t>
            </w:r>
          </w:p>
        </w:tc>
        <w:tc>
          <w:tcPr>
            <w:cnfStyle w:val="000001000000"/>
            <w:tcW w:w="779" w:type="dxa"/>
            <w:noWrap/>
            <w:hideMark/>
          </w:tcPr>
          <w:p w:rsidR="002360B4" w:rsidRPr="00AD3111" w:rsidRDefault="002360B4" w:rsidP="003B61FE">
            <w:pPr>
              <w:pStyle w:val="afff1"/>
              <w:rPr>
                <w:lang w:eastAsia="ru-RU"/>
              </w:rPr>
            </w:pPr>
            <w:r w:rsidRPr="00AD3111">
              <w:rPr>
                <w:lang w:eastAsia="ru-RU"/>
              </w:rPr>
              <w:t>19,7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Сербия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22,8</w:t>
            </w:r>
          </w:p>
        </w:tc>
        <w:tc>
          <w:tcPr>
            <w:cnfStyle w:val="000001000000"/>
            <w:tcW w:w="779" w:type="dxa"/>
            <w:noWrap/>
            <w:hideMark/>
          </w:tcPr>
          <w:p w:rsidR="002360B4" w:rsidRPr="00AD3111" w:rsidRDefault="002360B4" w:rsidP="003B61FE">
            <w:pPr>
              <w:pStyle w:val="afff1"/>
              <w:rPr>
                <w:lang w:eastAsia="ru-RU"/>
              </w:rPr>
            </w:pPr>
            <w:r w:rsidRPr="00AD3111">
              <w:rPr>
                <w:lang w:eastAsia="ru-RU"/>
              </w:rPr>
              <w:t>22,4</w:t>
            </w:r>
          </w:p>
        </w:tc>
        <w:tc>
          <w:tcPr>
            <w:cnfStyle w:val="000010000000"/>
            <w:tcW w:w="779" w:type="dxa"/>
            <w:noWrap/>
            <w:hideMark/>
          </w:tcPr>
          <w:p w:rsidR="002360B4" w:rsidRPr="00AD3111" w:rsidRDefault="002360B4" w:rsidP="003B61FE">
            <w:pPr>
              <w:pStyle w:val="afff1"/>
              <w:rPr>
                <w:lang w:eastAsia="ru-RU"/>
              </w:rPr>
            </w:pPr>
            <w:r w:rsidRPr="00AD3111">
              <w:rPr>
                <w:lang w:eastAsia="ru-RU"/>
              </w:rPr>
              <w:t>21,2</w:t>
            </w:r>
          </w:p>
        </w:tc>
        <w:tc>
          <w:tcPr>
            <w:cnfStyle w:val="000001000000"/>
            <w:tcW w:w="779" w:type="dxa"/>
            <w:noWrap/>
            <w:hideMark/>
          </w:tcPr>
          <w:p w:rsidR="002360B4" w:rsidRPr="00AD3111" w:rsidRDefault="002360B4" w:rsidP="003B61FE">
            <w:pPr>
              <w:pStyle w:val="afff1"/>
              <w:rPr>
                <w:lang w:eastAsia="ru-RU"/>
              </w:rPr>
            </w:pPr>
            <w:r w:rsidRPr="00AD3111">
              <w:rPr>
                <w:lang w:eastAsia="ru-RU"/>
              </w:rPr>
              <w:t>21,4</w:t>
            </w:r>
          </w:p>
        </w:tc>
        <w:tc>
          <w:tcPr>
            <w:cnfStyle w:val="000010000000"/>
            <w:tcW w:w="779" w:type="dxa"/>
            <w:noWrap/>
            <w:hideMark/>
          </w:tcPr>
          <w:p w:rsidR="002360B4" w:rsidRPr="00AD3111" w:rsidRDefault="002360B4" w:rsidP="003B61FE">
            <w:pPr>
              <w:pStyle w:val="afff1"/>
              <w:rPr>
                <w:lang w:eastAsia="ru-RU"/>
              </w:rPr>
            </w:pPr>
            <w:r w:rsidRPr="00AD3111">
              <w:rPr>
                <w:lang w:eastAsia="ru-RU"/>
              </w:rPr>
              <w:t>20,2</w:t>
            </w:r>
          </w:p>
        </w:tc>
        <w:tc>
          <w:tcPr>
            <w:cnfStyle w:val="000001000000"/>
            <w:tcW w:w="779" w:type="dxa"/>
            <w:noWrap/>
            <w:hideMark/>
          </w:tcPr>
          <w:p w:rsidR="002360B4" w:rsidRPr="00AD3111" w:rsidRDefault="002360B4" w:rsidP="003B61FE">
            <w:pPr>
              <w:pStyle w:val="afff1"/>
              <w:rPr>
                <w:lang w:eastAsia="ru-RU"/>
              </w:rPr>
            </w:pPr>
            <w:r w:rsidRPr="00AD3111">
              <w:rPr>
                <w:lang w:eastAsia="ru-RU"/>
              </w:rPr>
              <w:t>19,7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Турция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18,5</w:t>
            </w:r>
          </w:p>
        </w:tc>
        <w:tc>
          <w:tcPr>
            <w:cnfStyle w:val="000010000000"/>
            <w:tcW w:w="779" w:type="dxa"/>
            <w:noWrap/>
            <w:hideMark/>
          </w:tcPr>
          <w:p w:rsidR="002360B4" w:rsidRPr="00AD3111" w:rsidRDefault="002360B4" w:rsidP="003B61FE">
            <w:pPr>
              <w:pStyle w:val="afff1"/>
              <w:rPr>
                <w:lang w:eastAsia="ru-RU"/>
              </w:rPr>
            </w:pPr>
            <w:r w:rsidRPr="00AD3111">
              <w:rPr>
                <w:lang w:eastAsia="ru-RU"/>
              </w:rPr>
              <w:t>19,2</w:t>
            </w:r>
          </w:p>
        </w:tc>
        <w:tc>
          <w:tcPr>
            <w:cnfStyle w:val="000001000000"/>
            <w:tcW w:w="779" w:type="dxa"/>
            <w:noWrap/>
            <w:hideMark/>
          </w:tcPr>
          <w:p w:rsidR="002360B4" w:rsidRPr="00AD3111" w:rsidRDefault="002360B4" w:rsidP="003B61FE">
            <w:pPr>
              <w:pStyle w:val="afff1"/>
              <w:rPr>
                <w:lang w:eastAsia="ru-RU"/>
              </w:rPr>
            </w:pPr>
            <w:r w:rsidRPr="00AD3111">
              <w:rPr>
                <w:lang w:eastAsia="ru-RU"/>
              </w:rPr>
              <w:t>20,5</w:t>
            </w:r>
          </w:p>
        </w:tc>
        <w:tc>
          <w:tcPr>
            <w:cnfStyle w:val="000010000000"/>
            <w:tcW w:w="779" w:type="dxa"/>
            <w:noWrap/>
            <w:hideMark/>
          </w:tcPr>
          <w:p w:rsidR="002360B4" w:rsidRPr="00AD3111" w:rsidRDefault="002360B4" w:rsidP="003B61FE">
            <w:pPr>
              <w:pStyle w:val="afff1"/>
              <w:rPr>
                <w:lang w:eastAsia="ru-RU"/>
              </w:rPr>
            </w:pPr>
            <w:r w:rsidRPr="00AD3111">
              <w:rPr>
                <w:lang w:eastAsia="ru-RU"/>
              </w:rPr>
              <w:t>20,1</w:t>
            </w:r>
          </w:p>
        </w:tc>
        <w:tc>
          <w:tcPr>
            <w:cnfStyle w:val="000001000000"/>
            <w:tcW w:w="779" w:type="dxa"/>
            <w:noWrap/>
            <w:hideMark/>
          </w:tcPr>
          <w:p w:rsidR="002360B4" w:rsidRPr="00AD3111" w:rsidRDefault="002360B4" w:rsidP="003B61FE">
            <w:pPr>
              <w:pStyle w:val="afff1"/>
              <w:rPr>
                <w:lang w:eastAsia="ru-RU"/>
              </w:rPr>
            </w:pPr>
            <w:r w:rsidRPr="00AD3111">
              <w:rPr>
                <w:lang w:eastAsia="ru-RU"/>
              </w:rPr>
              <w:t>20,4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Ангола</w:t>
            </w:r>
          </w:p>
        </w:tc>
        <w:tc>
          <w:tcPr>
            <w:cnfStyle w:val="000001000000"/>
            <w:tcW w:w="779" w:type="dxa"/>
            <w:noWrap/>
            <w:hideMark/>
          </w:tcPr>
          <w:p w:rsidR="002360B4" w:rsidRPr="00AD3111" w:rsidRDefault="002360B4" w:rsidP="003B61FE">
            <w:pPr>
              <w:pStyle w:val="afff1"/>
              <w:rPr>
                <w:lang w:eastAsia="ru-RU"/>
              </w:rPr>
            </w:pPr>
            <w:r w:rsidRPr="00AD3111">
              <w:rPr>
                <w:lang w:eastAsia="ru-RU"/>
              </w:rPr>
              <w:t>39,7</w:t>
            </w:r>
          </w:p>
        </w:tc>
        <w:tc>
          <w:tcPr>
            <w:cnfStyle w:val="000010000000"/>
            <w:tcW w:w="779" w:type="dxa"/>
            <w:noWrap/>
            <w:hideMark/>
          </w:tcPr>
          <w:p w:rsidR="002360B4" w:rsidRPr="00AD3111" w:rsidRDefault="002360B4" w:rsidP="003B61FE">
            <w:pPr>
              <w:pStyle w:val="afff1"/>
              <w:rPr>
                <w:lang w:eastAsia="ru-RU"/>
              </w:rPr>
            </w:pPr>
            <w:r w:rsidRPr="00AD3111">
              <w:rPr>
                <w:lang w:eastAsia="ru-RU"/>
              </w:rPr>
              <w:t>26,4</w:t>
            </w:r>
          </w:p>
        </w:tc>
        <w:tc>
          <w:tcPr>
            <w:cnfStyle w:val="000001000000"/>
            <w:tcW w:w="779" w:type="dxa"/>
            <w:noWrap/>
            <w:hideMark/>
          </w:tcPr>
          <w:p w:rsidR="002360B4" w:rsidRPr="00AD3111" w:rsidRDefault="002360B4" w:rsidP="003B61FE">
            <w:pPr>
              <w:pStyle w:val="afff1"/>
              <w:rPr>
                <w:lang w:eastAsia="ru-RU"/>
              </w:rPr>
            </w:pPr>
            <w:r w:rsidRPr="00AD3111">
              <w:rPr>
                <w:lang w:eastAsia="ru-RU"/>
              </w:rPr>
              <w:t>34,5</w:t>
            </w:r>
          </w:p>
        </w:tc>
        <w:tc>
          <w:tcPr>
            <w:cnfStyle w:val="000010000000"/>
            <w:tcW w:w="779" w:type="dxa"/>
            <w:noWrap/>
            <w:hideMark/>
          </w:tcPr>
          <w:p w:rsidR="002360B4" w:rsidRPr="00AD3111" w:rsidRDefault="002360B4" w:rsidP="003B61FE">
            <w:pPr>
              <w:pStyle w:val="afff1"/>
              <w:rPr>
                <w:lang w:eastAsia="ru-RU"/>
              </w:rPr>
            </w:pPr>
            <w:r w:rsidRPr="00AD3111">
              <w:rPr>
                <w:lang w:eastAsia="ru-RU"/>
              </w:rPr>
              <w:t>25,5</w:t>
            </w:r>
          </w:p>
        </w:tc>
        <w:tc>
          <w:tcPr>
            <w:cnfStyle w:val="000001000000"/>
            <w:tcW w:w="779" w:type="dxa"/>
            <w:noWrap/>
            <w:hideMark/>
          </w:tcPr>
          <w:p w:rsidR="002360B4" w:rsidRPr="00AD3111" w:rsidRDefault="002360B4" w:rsidP="003B61FE">
            <w:pPr>
              <w:pStyle w:val="afff1"/>
              <w:rPr>
                <w:lang w:eastAsia="ru-RU"/>
              </w:rPr>
            </w:pPr>
            <w:r w:rsidRPr="00AD3111">
              <w:rPr>
                <w:lang w:eastAsia="ru-RU"/>
              </w:rPr>
              <w:t>30,5</w:t>
            </w:r>
          </w:p>
        </w:tc>
        <w:tc>
          <w:tcPr>
            <w:cnfStyle w:val="000010000000"/>
            <w:tcW w:w="779" w:type="dxa"/>
            <w:noWrap/>
            <w:hideMark/>
          </w:tcPr>
          <w:p w:rsidR="002360B4" w:rsidRPr="00AD3111" w:rsidRDefault="002360B4" w:rsidP="003B61FE">
            <w:pPr>
              <w:pStyle w:val="afff1"/>
              <w:rPr>
                <w:lang w:eastAsia="ru-RU"/>
              </w:rPr>
            </w:pPr>
            <w:r w:rsidRPr="00AD3111">
              <w:rPr>
                <w:lang w:eastAsia="ru-RU"/>
              </w:rPr>
              <w:t>19,2</w:t>
            </w:r>
          </w:p>
        </w:tc>
        <w:tc>
          <w:tcPr>
            <w:cnfStyle w:val="000001000000"/>
            <w:tcW w:w="779" w:type="dxa"/>
            <w:noWrap/>
            <w:hideMark/>
          </w:tcPr>
          <w:p w:rsidR="002360B4" w:rsidRPr="00AD3111" w:rsidRDefault="002360B4" w:rsidP="003B61FE">
            <w:pPr>
              <w:pStyle w:val="afff1"/>
              <w:rPr>
                <w:lang w:eastAsia="ru-RU"/>
              </w:rPr>
            </w:pPr>
            <w:r w:rsidRPr="00AD3111">
              <w:rPr>
                <w:lang w:eastAsia="ru-RU"/>
              </w:rPr>
              <w:t>19,5</w:t>
            </w:r>
          </w:p>
        </w:tc>
        <w:tc>
          <w:tcPr>
            <w:cnfStyle w:val="000010000000"/>
            <w:tcW w:w="779" w:type="dxa"/>
            <w:noWrap/>
            <w:hideMark/>
          </w:tcPr>
          <w:p w:rsidR="002360B4" w:rsidRPr="00AD3111" w:rsidRDefault="002360B4" w:rsidP="003B61FE">
            <w:pPr>
              <w:pStyle w:val="afff1"/>
              <w:rPr>
                <w:lang w:eastAsia="ru-RU"/>
              </w:rPr>
            </w:pPr>
            <w:r w:rsidRPr="00AD3111">
              <w:rPr>
                <w:lang w:eastAsia="ru-RU"/>
              </w:rPr>
              <w:t>19,9</w:t>
            </w:r>
          </w:p>
        </w:tc>
        <w:tc>
          <w:tcPr>
            <w:cnfStyle w:val="000001000000"/>
            <w:tcW w:w="779" w:type="dxa"/>
            <w:noWrap/>
            <w:hideMark/>
          </w:tcPr>
          <w:p w:rsidR="002360B4" w:rsidRPr="00AD3111" w:rsidRDefault="002360B4" w:rsidP="003B61FE">
            <w:pPr>
              <w:pStyle w:val="afff1"/>
              <w:rPr>
                <w:lang w:eastAsia="ru-RU"/>
              </w:rPr>
            </w:pPr>
            <w:r w:rsidRPr="00AD3111">
              <w:rPr>
                <w:lang w:eastAsia="ru-RU"/>
              </w:rPr>
              <w:t>18,8</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Финляндия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23,9</w:t>
            </w:r>
          </w:p>
        </w:tc>
        <w:tc>
          <w:tcPr>
            <w:cnfStyle w:val="000010000000"/>
            <w:tcW w:w="779" w:type="dxa"/>
            <w:noWrap/>
            <w:hideMark/>
          </w:tcPr>
          <w:p w:rsidR="002360B4" w:rsidRPr="00AD3111" w:rsidRDefault="002360B4" w:rsidP="003B61FE">
            <w:pPr>
              <w:pStyle w:val="afff1"/>
              <w:rPr>
                <w:lang w:eastAsia="ru-RU"/>
              </w:rPr>
            </w:pPr>
            <w:r w:rsidRPr="00AD3111">
              <w:rPr>
                <w:lang w:eastAsia="ru-RU"/>
              </w:rPr>
              <w:t>21,6</w:t>
            </w:r>
          </w:p>
        </w:tc>
        <w:tc>
          <w:tcPr>
            <w:cnfStyle w:val="000001000000"/>
            <w:tcW w:w="779" w:type="dxa"/>
            <w:noWrap/>
            <w:hideMark/>
          </w:tcPr>
          <w:p w:rsidR="002360B4" w:rsidRPr="00AD3111" w:rsidRDefault="002360B4" w:rsidP="003B61FE">
            <w:pPr>
              <w:pStyle w:val="afff1"/>
              <w:rPr>
                <w:lang w:eastAsia="ru-RU"/>
              </w:rPr>
            </w:pPr>
            <w:r w:rsidRPr="00AD3111">
              <w:rPr>
                <w:lang w:eastAsia="ru-RU"/>
              </w:rPr>
              <w:t>21,2</w:t>
            </w:r>
          </w:p>
        </w:tc>
        <w:tc>
          <w:tcPr>
            <w:cnfStyle w:val="000010000000"/>
            <w:tcW w:w="779" w:type="dxa"/>
            <w:noWrap/>
            <w:hideMark/>
          </w:tcPr>
          <w:p w:rsidR="002360B4" w:rsidRPr="00AD3111" w:rsidRDefault="002360B4" w:rsidP="003B61FE">
            <w:pPr>
              <w:pStyle w:val="afff1"/>
              <w:rPr>
                <w:lang w:eastAsia="ru-RU"/>
              </w:rPr>
            </w:pPr>
            <w:r w:rsidRPr="00AD3111">
              <w:rPr>
                <w:lang w:eastAsia="ru-RU"/>
              </w:rPr>
              <w:t>20,9</w:t>
            </w:r>
          </w:p>
        </w:tc>
        <w:tc>
          <w:tcPr>
            <w:cnfStyle w:val="000001000000"/>
            <w:tcW w:w="779" w:type="dxa"/>
            <w:noWrap/>
            <w:hideMark/>
          </w:tcPr>
          <w:p w:rsidR="002360B4" w:rsidRPr="00AD3111" w:rsidRDefault="002360B4" w:rsidP="003B61FE">
            <w:pPr>
              <w:pStyle w:val="afff1"/>
              <w:rPr>
                <w:lang w:eastAsia="ru-RU"/>
              </w:rPr>
            </w:pPr>
            <w:r w:rsidRPr="00AD3111">
              <w:rPr>
                <w:lang w:eastAsia="ru-RU"/>
              </w:rPr>
              <w:t>20,3</w:t>
            </w:r>
          </w:p>
        </w:tc>
        <w:tc>
          <w:tcPr>
            <w:cnfStyle w:val="000010000000"/>
            <w:tcW w:w="779" w:type="dxa"/>
            <w:noWrap/>
            <w:hideMark/>
          </w:tcPr>
          <w:p w:rsidR="002360B4" w:rsidRPr="00AD3111" w:rsidRDefault="002360B4" w:rsidP="003B61FE">
            <w:pPr>
              <w:pStyle w:val="afff1"/>
              <w:rPr>
                <w:lang w:eastAsia="ru-RU"/>
              </w:rPr>
            </w:pPr>
            <w:r w:rsidRPr="00AD3111">
              <w:rPr>
                <w:lang w:eastAsia="ru-RU"/>
              </w:rPr>
              <w:t>18,7</w:t>
            </w:r>
          </w:p>
        </w:tc>
        <w:tc>
          <w:tcPr>
            <w:cnfStyle w:val="000001000000"/>
            <w:tcW w:w="779" w:type="dxa"/>
            <w:noWrap/>
            <w:hideMark/>
          </w:tcPr>
          <w:p w:rsidR="002360B4" w:rsidRPr="00AD3111" w:rsidRDefault="002360B4" w:rsidP="003B61FE">
            <w:pPr>
              <w:pStyle w:val="afff1"/>
              <w:rPr>
                <w:lang w:eastAsia="ru-RU"/>
              </w:rPr>
            </w:pPr>
            <w:r w:rsidRPr="00AD3111">
              <w:rPr>
                <w:lang w:eastAsia="ru-RU"/>
              </w:rPr>
              <w:t>18,4</w:t>
            </w:r>
          </w:p>
        </w:tc>
        <w:tc>
          <w:tcPr>
            <w:cnfStyle w:val="000010000000"/>
            <w:tcW w:w="779" w:type="dxa"/>
            <w:noWrap/>
            <w:hideMark/>
          </w:tcPr>
          <w:p w:rsidR="002360B4" w:rsidRPr="00AD3111" w:rsidRDefault="002360B4" w:rsidP="003B61FE">
            <w:pPr>
              <w:pStyle w:val="afff1"/>
              <w:rPr>
                <w:lang w:eastAsia="ru-RU"/>
              </w:rPr>
            </w:pPr>
            <w:r w:rsidRPr="00AD3111">
              <w:rPr>
                <w:lang w:eastAsia="ru-RU"/>
              </w:rPr>
              <w:t>19,8</w:t>
            </w:r>
          </w:p>
        </w:tc>
        <w:tc>
          <w:tcPr>
            <w:cnfStyle w:val="000001000000"/>
            <w:tcW w:w="779" w:type="dxa"/>
            <w:noWrap/>
            <w:hideMark/>
          </w:tcPr>
          <w:p w:rsidR="002360B4" w:rsidRPr="00AD3111" w:rsidRDefault="002360B4" w:rsidP="003B61FE">
            <w:pPr>
              <w:pStyle w:val="afff1"/>
              <w:rPr>
                <w:lang w:eastAsia="ru-RU"/>
              </w:rPr>
            </w:pPr>
            <w:r w:rsidRPr="00AD3111">
              <w:rPr>
                <w:lang w:eastAsia="ru-RU"/>
              </w:rPr>
              <w:t>20,0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Кабо-Верде</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21,1</w:t>
            </w:r>
          </w:p>
        </w:tc>
        <w:tc>
          <w:tcPr>
            <w:cnfStyle w:val="000001000000"/>
            <w:tcW w:w="779" w:type="dxa"/>
            <w:noWrap/>
            <w:hideMark/>
          </w:tcPr>
          <w:p w:rsidR="002360B4" w:rsidRPr="00AD3111" w:rsidRDefault="002360B4" w:rsidP="003B61FE">
            <w:pPr>
              <w:pStyle w:val="afff1"/>
              <w:rPr>
                <w:lang w:eastAsia="ru-RU"/>
              </w:rPr>
            </w:pPr>
            <w:r w:rsidRPr="00AD3111">
              <w:rPr>
                <w:lang w:eastAsia="ru-RU"/>
              </w:rPr>
              <w:t>22,7</w:t>
            </w:r>
          </w:p>
        </w:tc>
        <w:tc>
          <w:tcPr>
            <w:cnfStyle w:val="000010000000"/>
            <w:tcW w:w="779" w:type="dxa"/>
            <w:noWrap/>
            <w:hideMark/>
          </w:tcPr>
          <w:p w:rsidR="002360B4" w:rsidRPr="00AD3111" w:rsidRDefault="002360B4" w:rsidP="003B61FE">
            <w:pPr>
              <w:pStyle w:val="afff1"/>
              <w:rPr>
                <w:lang w:eastAsia="ru-RU"/>
              </w:rPr>
            </w:pPr>
            <w:r w:rsidRPr="00AD3111">
              <w:rPr>
                <w:lang w:eastAsia="ru-RU"/>
              </w:rPr>
              <w:t>20,9</w:t>
            </w:r>
          </w:p>
        </w:tc>
        <w:tc>
          <w:tcPr>
            <w:cnfStyle w:val="000001000000"/>
            <w:tcW w:w="779" w:type="dxa"/>
            <w:noWrap/>
            <w:hideMark/>
          </w:tcPr>
          <w:p w:rsidR="002360B4" w:rsidRPr="00AD3111" w:rsidRDefault="002360B4" w:rsidP="003B61FE">
            <w:pPr>
              <w:pStyle w:val="afff1"/>
              <w:rPr>
                <w:lang w:eastAsia="ru-RU"/>
              </w:rPr>
            </w:pPr>
            <w:r w:rsidRPr="00AD3111">
              <w:rPr>
                <w:lang w:eastAsia="ru-RU"/>
              </w:rPr>
              <w:t>21,3</w:t>
            </w:r>
          </w:p>
        </w:tc>
        <w:tc>
          <w:tcPr>
            <w:cnfStyle w:val="000010000000"/>
            <w:tcW w:w="779" w:type="dxa"/>
            <w:noWrap/>
            <w:hideMark/>
          </w:tcPr>
          <w:p w:rsidR="002360B4" w:rsidRPr="00AD3111" w:rsidRDefault="002360B4" w:rsidP="003B61FE">
            <w:pPr>
              <w:pStyle w:val="afff1"/>
              <w:rPr>
                <w:lang w:eastAsia="ru-RU"/>
              </w:rPr>
            </w:pPr>
            <w:r w:rsidRPr="00AD3111">
              <w:rPr>
                <w:lang w:eastAsia="ru-RU"/>
              </w:rPr>
              <w:t>18,4</w:t>
            </w:r>
          </w:p>
        </w:tc>
        <w:tc>
          <w:tcPr>
            <w:cnfStyle w:val="000001000000"/>
            <w:tcW w:w="779" w:type="dxa"/>
            <w:noWrap/>
            <w:hideMark/>
          </w:tcPr>
          <w:p w:rsidR="002360B4" w:rsidRPr="00AD3111" w:rsidRDefault="002360B4" w:rsidP="003B61FE">
            <w:pPr>
              <w:pStyle w:val="afff1"/>
              <w:rPr>
                <w:lang w:eastAsia="ru-RU"/>
              </w:rPr>
            </w:pPr>
            <w:r w:rsidRPr="00AD3111">
              <w:rPr>
                <w:lang w:eastAsia="ru-RU"/>
              </w:rPr>
              <w:t>18,4</w:t>
            </w:r>
          </w:p>
        </w:tc>
        <w:tc>
          <w:tcPr>
            <w:cnfStyle w:val="000010000000"/>
            <w:tcW w:w="779" w:type="dxa"/>
            <w:noWrap/>
            <w:hideMark/>
          </w:tcPr>
          <w:p w:rsidR="002360B4" w:rsidRPr="00AD3111" w:rsidRDefault="002360B4" w:rsidP="003B61FE">
            <w:pPr>
              <w:pStyle w:val="afff1"/>
              <w:rPr>
                <w:lang w:eastAsia="ru-RU"/>
              </w:rPr>
            </w:pPr>
            <w:r w:rsidRPr="00AD3111">
              <w:rPr>
                <w:lang w:eastAsia="ru-RU"/>
              </w:rPr>
              <w:t>19,7</w:t>
            </w:r>
          </w:p>
        </w:tc>
        <w:tc>
          <w:tcPr>
            <w:cnfStyle w:val="000001000000"/>
            <w:tcW w:w="779" w:type="dxa"/>
            <w:noWrap/>
            <w:hideMark/>
          </w:tcPr>
          <w:p w:rsidR="002360B4" w:rsidRPr="00AD3111" w:rsidRDefault="002360B4" w:rsidP="003B61FE">
            <w:pPr>
              <w:pStyle w:val="afff1"/>
              <w:rPr>
                <w:lang w:eastAsia="ru-RU"/>
              </w:rPr>
            </w:pPr>
            <w:r w:rsidRPr="00AD3111">
              <w:rPr>
                <w:lang w:eastAsia="ru-RU"/>
              </w:rPr>
              <w:t>17,8</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Уругвай</w:t>
            </w:r>
          </w:p>
        </w:tc>
        <w:tc>
          <w:tcPr>
            <w:cnfStyle w:val="000001000000"/>
            <w:tcW w:w="779" w:type="dxa"/>
            <w:noWrap/>
            <w:hideMark/>
          </w:tcPr>
          <w:p w:rsidR="002360B4" w:rsidRPr="00AD3111" w:rsidRDefault="002360B4" w:rsidP="003B61FE">
            <w:pPr>
              <w:pStyle w:val="afff1"/>
              <w:rPr>
                <w:lang w:eastAsia="ru-RU"/>
              </w:rPr>
            </w:pPr>
            <w:r w:rsidRPr="00AD3111">
              <w:rPr>
                <w:lang w:eastAsia="ru-RU"/>
              </w:rPr>
              <w:t>14,7</w:t>
            </w:r>
          </w:p>
        </w:tc>
        <w:tc>
          <w:tcPr>
            <w:cnfStyle w:val="000010000000"/>
            <w:tcW w:w="779" w:type="dxa"/>
            <w:noWrap/>
            <w:hideMark/>
          </w:tcPr>
          <w:p w:rsidR="002360B4" w:rsidRPr="00AD3111" w:rsidRDefault="002360B4" w:rsidP="003B61FE">
            <w:pPr>
              <w:pStyle w:val="afff1"/>
              <w:rPr>
                <w:lang w:eastAsia="ru-RU"/>
              </w:rPr>
            </w:pPr>
            <w:r w:rsidRPr="00AD3111">
              <w:rPr>
                <w:lang w:eastAsia="ru-RU"/>
              </w:rPr>
              <w:t>17,9</w:t>
            </w:r>
          </w:p>
        </w:tc>
        <w:tc>
          <w:tcPr>
            <w:cnfStyle w:val="000001000000"/>
            <w:tcW w:w="779" w:type="dxa"/>
            <w:noWrap/>
            <w:hideMark/>
          </w:tcPr>
          <w:p w:rsidR="002360B4" w:rsidRPr="00AD3111" w:rsidRDefault="002360B4" w:rsidP="003B61FE">
            <w:pPr>
              <w:pStyle w:val="afff1"/>
              <w:rPr>
                <w:lang w:eastAsia="ru-RU"/>
              </w:rPr>
            </w:pPr>
            <w:r w:rsidRPr="00AD3111">
              <w:rPr>
                <w:lang w:eastAsia="ru-RU"/>
              </w:rPr>
              <w:t>19,0</w:t>
            </w:r>
          </w:p>
        </w:tc>
        <w:tc>
          <w:tcPr>
            <w:cnfStyle w:val="000010000000"/>
            <w:tcW w:w="779" w:type="dxa"/>
            <w:noWrap/>
            <w:hideMark/>
          </w:tcPr>
          <w:p w:rsidR="002360B4" w:rsidRPr="00AD3111" w:rsidRDefault="002360B4" w:rsidP="003B61FE">
            <w:pPr>
              <w:pStyle w:val="afff1"/>
              <w:rPr>
                <w:lang w:eastAsia="ru-RU"/>
              </w:rPr>
            </w:pPr>
            <w:r w:rsidRPr="00AD3111">
              <w:rPr>
                <w:lang w:eastAsia="ru-RU"/>
              </w:rPr>
              <w:t>18,4</w:t>
            </w:r>
          </w:p>
        </w:tc>
        <w:tc>
          <w:tcPr>
            <w:cnfStyle w:val="000001000000"/>
            <w:tcW w:w="779" w:type="dxa"/>
            <w:noWrap/>
            <w:hideMark/>
          </w:tcPr>
          <w:p w:rsidR="002360B4" w:rsidRPr="00AD3111" w:rsidRDefault="002360B4" w:rsidP="003B61FE">
            <w:pPr>
              <w:pStyle w:val="afff1"/>
              <w:rPr>
                <w:lang w:eastAsia="ru-RU"/>
              </w:rPr>
            </w:pPr>
            <w:r w:rsidRPr="00AD3111">
              <w:rPr>
                <w:lang w:eastAsia="ru-RU"/>
              </w:rPr>
              <w:t>18,2</w:t>
            </w:r>
          </w:p>
        </w:tc>
        <w:tc>
          <w:tcPr>
            <w:cnfStyle w:val="000010000000"/>
            <w:tcW w:w="779" w:type="dxa"/>
            <w:noWrap/>
            <w:hideMark/>
          </w:tcPr>
          <w:p w:rsidR="002360B4" w:rsidRPr="00AD3111" w:rsidRDefault="002360B4" w:rsidP="003B61FE">
            <w:pPr>
              <w:pStyle w:val="afff1"/>
              <w:rPr>
                <w:lang w:eastAsia="ru-RU"/>
              </w:rPr>
            </w:pPr>
            <w:r w:rsidRPr="00AD3111">
              <w:rPr>
                <w:lang w:eastAsia="ru-RU"/>
              </w:rPr>
              <w:t>19,5</w:t>
            </w:r>
          </w:p>
        </w:tc>
        <w:tc>
          <w:tcPr>
            <w:cnfStyle w:val="000001000000"/>
            <w:tcW w:w="779" w:type="dxa"/>
            <w:noWrap/>
            <w:hideMark/>
          </w:tcPr>
          <w:p w:rsidR="002360B4" w:rsidRPr="00AD3111" w:rsidRDefault="002360B4" w:rsidP="003B61FE">
            <w:pPr>
              <w:pStyle w:val="afff1"/>
              <w:rPr>
                <w:lang w:eastAsia="ru-RU"/>
              </w:rPr>
            </w:pPr>
            <w:r w:rsidRPr="00AD3111">
              <w:rPr>
                <w:lang w:eastAsia="ru-RU"/>
              </w:rPr>
              <w:t>19,6</w:t>
            </w:r>
          </w:p>
        </w:tc>
        <w:tc>
          <w:tcPr>
            <w:cnfStyle w:val="000010000000"/>
            <w:tcW w:w="779" w:type="dxa"/>
            <w:noWrap/>
            <w:hideMark/>
          </w:tcPr>
          <w:p w:rsidR="002360B4" w:rsidRPr="00AD3111" w:rsidRDefault="002360B4" w:rsidP="003B61FE">
            <w:pPr>
              <w:pStyle w:val="afff1"/>
              <w:rPr>
                <w:lang w:eastAsia="ru-RU"/>
              </w:rPr>
            </w:pPr>
            <w:r w:rsidRPr="00AD3111">
              <w:rPr>
                <w:lang w:eastAsia="ru-RU"/>
              </w:rPr>
              <w:t>19,4</w:t>
            </w:r>
          </w:p>
        </w:tc>
        <w:tc>
          <w:tcPr>
            <w:cnfStyle w:val="000001000000"/>
            <w:tcW w:w="779" w:type="dxa"/>
            <w:noWrap/>
            <w:hideMark/>
          </w:tcPr>
          <w:p w:rsidR="002360B4" w:rsidRPr="00AD3111" w:rsidRDefault="002360B4" w:rsidP="003B61FE">
            <w:pPr>
              <w:pStyle w:val="afff1"/>
              <w:rPr>
                <w:lang w:eastAsia="ru-RU"/>
              </w:rPr>
            </w:pPr>
            <w:r w:rsidRPr="00AD3111">
              <w:rPr>
                <w:lang w:eastAsia="ru-RU"/>
              </w:rPr>
              <w:t>19,3</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Гренада</w:t>
            </w:r>
          </w:p>
        </w:tc>
        <w:tc>
          <w:tcPr>
            <w:cnfStyle w:val="000001000000"/>
            <w:tcW w:w="779" w:type="dxa"/>
            <w:noWrap/>
            <w:hideMark/>
          </w:tcPr>
          <w:p w:rsidR="002360B4" w:rsidRPr="00AD3111" w:rsidRDefault="002360B4" w:rsidP="003B61FE">
            <w:pPr>
              <w:pStyle w:val="afff1"/>
              <w:rPr>
                <w:lang w:eastAsia="ru-RU"/>
              </w:rPr>
            </w:pPr>
            <w:r w:rsidRPr="00AD3111">
              <w:rPr>
                <w:lang w:eastAsia="ru-RU"/>
              </w:rPr>
              <w:t>18,9</w:t>
            </w:r>
          </w:p>
        </w:tc>
        <w:tc>
          <w:tcPr>
            <w:cnfStyle w:val="000010000000"/>
            <w:tcW w:w="779" w:type="dxa"/>
            <w:noWrap/>
            <w:hideMark/>
          </w:tcPr>
          <w:p w:rsidR="002360B4" w:rsidRPr="00AD3111" w:rsidRDefault="002360B4" w:rsidP="003B61FE">
            <w:pPr>
              <w:pStyle w:val="afff1"/>
              <w:rPr>
                <w:lang w:eastAsia="ru-RU"/>
              </w:rPr>
            </w:pPr>
            <w:r w:rsidRPr="00AD3111">
              <w:rPr>
                <w:lang w:eastAsia="ru-RU"/>
              </w:rPr>
              <w:t>18,3</w:t>
            </w:r>
          </w:p>
        </w:tc>
        <w:tc>
          <w:tcPr>
            <w:cnfStyle w:val="000001000000"/>
            <w:tcW w:w="779" w:type="dxa"/>
            <w:noWrap/>
            <w:hideMark/>
          </w:tcPr>
          <w:p w:rsidR="002360B4" w:rsidRPr="00AD3111" w:rsidRDefault="002360B4" w:rsidP="003B61FE">
            <w:pPr>
              <w:pStyle w:val="afff1"/>
              <w:rPr>
                <w:lang w:eastAsia="ru-RU"/>
              </w:rPr>
            </w:pPr>
            <w:r w:rsidRPr="00AD3111">
              <w:rPr>
                <w:lang w:eastAsia="ru-RU"/>
              </w:rPr>
              <w:t>19,1</w:t>
            </w:r>
          </w:p>
        </w:tc>
        <w:tc>
          <w:tcPr>
            <w:cnfStyle w:val="000010000000"/>
            <w:tcW w:w="779" w:type="dxa"/>
            <w:noWrap/>
            <w:hideMark/>
          </w:tcPr>
          <w:p w:rsidR="002360B4" w:rsidRPr="00AD3111" w:rsidRDefault="002360B4" w:rsidP="003B61FE">
            <w:pPr>
              <w:pStyle w:val="afff1"/>
              <w:rPr>
                <w:lang w:eastAsia="ru-RU"/>
              </w:rPr>
            </w:pPr>
            <w:r w:rsidRPr="00AD3111">
              <w:rPr>
                <w:lang w:eastAsia="ru-RU"/>
              </w:rPr>
              <w:t>19,7</w:t>
            </w:r>
          </w:p>
        </w:tc>
        <w:tc>
          <w:tcPr>
            <w:cnfStyle w:val="000001000000"/>
            <w:tcW w:w="779" w:type="dxa"/>
            <w:noWrap/>
            <w:hideMark/>
          </w:tcPr>
          <w:p w:rsidR="002360B4" w:rsidRPr="00AD3111" w:rsidRDefault="002360B4" w:rsidP="003B61FE">
            <w:pPr>
              <w:pStyle w:val="afff1"/>
              <w:rPr>
                <w:lang w:eastAsia="ru-RU"/>
              </w:rPr>
            </w:pPr>
            <w:r w:rsidRPr="00AD3111">
              <w:rPr>
                <w:lang w:eastAsia="ru-RU"/>
              </w:rPr>
              <w:t>19,5</w:t>
            </w:r>
          </w:p>
        </w:tc>
        <w:tc>
          <w:tcPr>
            <w:cnfStyle w:val="000010000000"/>
            <w:tcW w:w="779" w:type="dxa"/>
            <w:noWrap/>
            <w:hideMark/>
          </w:tcPr>
          <w:p w:rsidR="002360B4" w:rsidRPr="00AD3111" w:rsidRDefault="002360B4" w:rsidP="003B61FE">
            <w:pPr>
              <w:pStyle w:val="afff1"/>
              <w:rPr>
                <w:lang w:eastAsia="ru-RU"/>
              </w:rPr>
            </w:pPr>
            <w:r w:rsidRPr="00AD3111">
              <w:rPr>
                <w:lang w:eastAsia="ru-RU"/>
              </w:rPr>
              <w:t>18,2</w:t>
            </w:r>
          </w:p>
        </w:tc>
        <w:tc>
          <w:tcPr>
            <w:cnfStyle w:val="000001000000"/>
            <w:tcW w:w="779" w:type="dxa"/>
            <w:noWrap/>
            <w:hideMark/>
          </w:tcPr>
          <w:p w:rsidR="002360B4" w:rsidRPr="00AD3111" w:rsidRDefault="002360B4" w:rsidP="003B61FE">
            <w:pPr>
              <w:pStyle w:val="afff1"/>
              <w:rPr>
                <w:lang w:eastAsia="ru-RU"/>
              </w:rPr>
            </w:pPr>
            <w:r w:rsidRPr="00AD3111">
              <w:rPr>
                <w:lang w:eastAsia="ru-RU"/>
              </w:rPr>
              <w:t>18,7</w:t>
            </w:r>
          </w:p>
        </w:tc>
        <w:tc>
          <w:tcPr>
            <w:cnfStyle w:val="000010000000"/>
            <w:tcW w:w="779" w:type="dxa"/>
            <w:noWrap/>
            <w:hideMark/>
          </w:tcPr>
          <w:p w:rsidR="002360B4" w:rsidRPr="00AD3111" w:rsidRDefault="002360B4" w:rsidP="003B61FE">
            <w:pPr>
              <w:pStyle w:val="afff1"/>
              <w:rPr>
                <w:lang w:eastAsia="ru-RU"/>
              </w:rPr>
            </w:pPr>
            <w:r w:rsidRPr="00AD3111">
              <w:rPr>
                <w:lang w:eastAsia="ru-RU"/>
              </w:rPr>
              <w:t>19,2</w:t>
            </w:r>
          </w:p>
        </w:tc>
        <w:tc>
          <w:tcPr>
            <w:cnfStyle w:val="000001000000"/>
            <w:tcW w:w="779" w:type="dxa"/>
            <w:noWrap/>
            <w:hideMark/>
          </w:tcPr>
          <w:p w:rsidR="002360B4" w:rsidRPr="00AD3111" w:rsidRDefault="002360B4" w:rsidP="003B61FE">
            <w:pPr>
              <w:pStyle w:val="afff1"/>
              <w:rPr>
                <w:lang w:eastAsia="ru-RU"/>
              </w:rPr>
            </w:pPr>
            <w:r w:rsidRPr="00AD3111">
              <w:rPr>
                <w:lang w:eastAsia="ru-RU"/>
              </w:rPr>
              <w:t>18,7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Чили</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17,8</w:t>
            </w:r>
          </w:p>
        </w:tc>
        <w:tc>
          <w:tcPr>
            <w:cnfStyle w:val="000001000000"/>
            <w:tcW w:w="779" w:type="dxa"/>
            <w:noWrap/>
            <w:hideMark/>
          </w:tcPr>
          <w:p w:rsidR="002360B4" w:rsidRPr="00AD3111" w:rsidRDefault="002360B4" w:rsidP="003B61FE">
            <w:pPr>
              <w:pStyle w:val="afff1"/>
              <w:rPr>
                <w:lang w:eastAsia="ru-RU"/>
              </w:rPr>
            </w:pPr>
            <w:r w:rsidRPr="00AD3111">
              <w:rPr>
                <w:lang w:eastAsia="ru-RU"/>
              </w:rPr>
              <w:t>19,5</w:t>
            </w:r>
          </w:p>
        </w:tc>
        <w:tc>
          <w:tcPr>
            <w:cnfStyle w:val="000010000000"/>
            <w:tcW w:w="779" w:type="dxa"/>
            <w:noWrap/>
            <w:hideMark/>
          </w:tcPr>
          <w:p w:rsidR="002360B4" w:rsidRPr="00AD3111" w:rsidRDefault="002360B4" w:rsidP="003B61FE">
            <w:pPr>
              <w:pStyle w:val="afff1"/>
              <w:rPr>
                <w:lang w:eastAsia="ru-RU"/>
              </w:rPr>
            </w:pPr>
            <w:r w:rsidRPr="00AD3111">
              <w:rPr>
                <w:lang w:eastAsia="ru-RU"/>
              </w:rPr>
              <w:t>20,3</w:t>
            </w:r>
          </w:p>
        </w:tc>
        <w:tc>
          <w:tcPr>
            <w:cnfStyle w:val="000001000000"/>
            <w:tcW w:w="779" w:type="dxa"/>
            <w:noWrap/>
            <w:hideMark/>
          </w:tcPr>
          <w:p w:rsidR="002360B4" w:rsidRPr="00AD3111" w:rsidRDefault="002360B4" w:rsidP="003B61FE">
            <w:pPr>
              <w:pStyle w:val="afff1"/>
              <w:rPr>
                <w:lang w:eastAsia="ru-RU"/>
              </w:rPr>
            </w:pPr>
            <w:r w:rsidRPr="00AD3111">
              <w:rPr>
                <w:lang w:eastAsia="ru-RU"/>
              </w:rPr>
              <w:t>18,7</w:t>
            </w:r>
          </w:p>
        </w:tc>
        <w:tc>
          <w:tcPr>
            <w:cnfStyle w:val="000010000000"/>
            <w:tcW w:w="779" w:type="dxa"/>
            <w:noWrap/>
            <w:hideMark/>
          </w:tcPr>
          <w:p w:rsidR="002360B4" w:rsidRPr="00AD3111" w:rsidRDefault="002360B4" w:rsidP="003B61FE">
            <w:pPr>
              <w:pStyle w:val="afff1"/>
              <w:rPr>
                <w:lang w:eastAsia="ru-RU"/>
              </w:rPr>
            </w:pPr>
            <w:r w:rsidRPr="00AD3111">
              <w:rPr>
                <w:lang w:eastAsia="ru-RU"/>
              </w:rPr>
              <w:t>14,6</w:t>
            </w:r>
          </w:p>
        </w:tc>
        <w:tc>
          <w:tcPr>
            <w:cnfStyle w:val="000001000000"/>
            <w:tcW w:w="779" w:type="dxa"/>
            <w:noWrap/>
            <w:hideMark/>
          </w:tcPr>
          <w:p w:rsidR="002360B4" w:rsidRPr="00AD3111" w:rsidRDefault="002360B4" w:rsidP="003B61FE">
            <w:pPr>
              <w:pStyle w:val="afff1"/>
              <w:rPr>
                <w:lang w:eastAsia="ru-RU"/>
              </w:rPr>
            </w:pPr>
            <w:r w:rsidRPr="00AD3111">
              <w:rPr>
                <w:lang w:eastAsia="ru-RU"/>
              </w:rPr>
              <w:t>17,4</w:t>
            </w:r>
          </w:p>
        </w:tc>
        <w:tc>
          <w:tcPr>
            <w:cnfStyle w:val="000010000000"/>
            <w:tcW w:w="779" w:type="dxa"/>
            <w:noWrap/>
            <w:hideMark/>
          </w:tcPr>
          <w:p w:rsidR="002360B4" w:rsidRPr="00AD3111" w:rsidRDefault="002360B4" w:rsidP="003B61FE">
            <w:pPr>
              <w:pStyle w:val="afff1"/>
              <w:rPr>
                <w:lang w:eastAsia="ru-RU"/>
              </w:rPr>
            </w:pPr>
            <w:r w:rsidRPr="00AD3111">
              <w:rPr>
                <w:lang w:eastAsia="ru-RU"/>
              </w:rPr>
              <w:t>19,0</w:t>
            </w:r>
          </w:p>
        </w:tc>
        <w:tc>
          <w:tcPr>
            <w:cnfStyle w:val="000001000000"/>
            <w:tcW w:w="779" w:type="dxa"/>
            <w:noWrap/>
            <w:hideMark/>
          </w:tcPr>
          <w:p w:rsidR="002360B4" w:rsidRPr="00AD3111" w:rsidRDefault="002360B4" w:rsidP="003B61FE">
            <w:pPr>
              <w:pStyle w:val="afff1"/>
              <w:rPr>
                <w:lang w:eastAsia="ru-RU"/>
              </w:rPr>
            </w:pPr>
            <w:r w:rsidRPr="00AD3111">
              <w:rPr>
                <w:lang w:eastAsia="ru-RU"/>
              </w:rPr>
              <w:t>19,0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Сенегал</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17,9</w:t>
            </w:r>
          </w:p>
        </w:tc>
        <w:tc>
          <w:tcPr>
            <w:cnfStyle w:val="000001000000"/>
            <w:tcW w:w="779" w:type="dxa"/>
            <w:noWrap/>
            <w:hideMark/>
          </w:tcPr>
          <w:p w:rsidR="002360B4" w:rsidRPr="00AD3111" w:rsidRDefault="002360B4" w:rsidP="003B61FE">
            <w:pPr>
              <w:pStyle w:val="afff1"/>
              <w:rPr>
                <w:lang w:eastAsia="ru-RU"/>
              </w:rPr>
            </w:pPr>
            <w:r w:rsidRPr="00AD3111">
              <w:rPr>
                <w:lang w:eastAsia="ru-RU"/>
              </w:rPr>
              <w:t>18,7</w:t>
            </w:r>
          </w:p>
        </w:tc>
        <w:tc>
          <w:tcPr>
            <w:cnfStyle w:val="000010000000"/>
            <w:tcW w:w="779" w:type="dxa"/>
            <w:noWrap/>
            <w:hideMark/>
          </w:tcPr>
          <w:p w:rsidR="002360B4" w:rsidRPr="00AD3111" w:rsidRDefault="002360B4" w:rsidP="003B61FE">
            <w:pPr>
              <w:pStyle w:val="afff1"/>
              <w:rPr>
                <w:lang w:eastAsia="ru-RU"/>
              </w:rPr>
            </w:pPr>
            <w:r w:rsidRPr="00AD3111">
              <w:rPr>
                <w:lang w:eastAsia="ru-RU"/>
              </w:rPr>
              <w:t>18,9</w:t>
            </w:r>
          </w:p>
        </w:tc>
        <w:tc>
          <w:tcPr>
            <w:cnfStyle w:val="000001000000"/>
            <w:tcW w:w="779" w:type="dxa"/>
            <w:noWrap/>
            <w:hideMark/>
          </w:tcPr>
          <w:p w:rsidR="002360B4" w:rsidRPr="00AD3111" w:rsidRDefault="002360B4" w:rsidP="003B61FE">
            <w:pPr>
              <w:pStyle w:val="afff1"/>
              <w:rPr>
                <w:lang w:eastAsia="ru-RU"/>
              </w:rPr>
            </w:pPr>
            <w:r w:rsidRPr="00AD3111">
              <w:rPr>
                <w:lang w:eastAsia="ru-RU"/>
              </w:rPr>
              <w:t>19,2</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Мозамбик</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16,1</w:t>
            </w:r>
          </w:p>
        </w:tc>
        <w:tc>
          <w:tcPr>
            <w:cnfStyle w:val="000010000000"/>
            <w:tcW w:w="779" w:type="dxa"/>
            <w:noWrap/>
            <w:hideMark/>
          </w:tcPr>
          <w:p w:rsidR="002360B4" w:rsidRPr="00AD3111" w:rsidRDefault="002360B4" w:rsidP="003B61FE">
            <w:pPr>
              <w:pStyle w:val="afff1"/>
              <w:rPr>
                <w:lang w:eastAsia="ru-RU"/>
              </w:rPr>
            </w:pPr>
            <w:r w:rsidRPr="00AD3111">
              <w:rPr>
                <w:lang w:eastAsia="ru-RU"/>
              </w:rPr>
              <w:t>18,5</w:t>
            </w:r>
          </w:p>
        </w:tc>
        <w:tc>
          <w:tcPr>
            <w:cnfStyle w:val="000001000000"/>
            <w:tcW w:w="779" w:type="dxa"/>
            <w:noWrap/>
            <w:hideMark/>
          </w:tcPr>
          <w:p w:rsidR="002360B4" w:rsidRPr="00AD3111" w:rsidRDefault="002360B4" w:rsidP="003B61FE">
            <w:pPr>
              <w:pStyle w:val="afff1"/>
              <w:rPr>
                <w:lang w:eastAsia="ru-RU"/>
              </w:rPr>
            </w:pPr>
            <w:r w:rsidRPr="00AD3111">
              <w:rPr>
                <w:lang w:eastAsia="ru-RU"/>
              </w:rPr>
              <w:t>20,8</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Украина</w:t>
            </w:r>
          </w:p>
        </w:tc>
        <w:tc>
          <w:tcPr>
            <w:cnfStyle w:val="000001000000"/>
            <w:tcW w:w="779" w:type="dxa"/>
            <w:noWrap/>
            <w:hideMark/>
          </w:tcPr>
          <w:p w:rsidR="002360B4" w:rsidRPr="00AD3111" w:rsidRDefault="002360B4" w:rsidP="003B61FE">
            <w:pPr>
              <w:pStyle w:val="afff1"/>
              <w:rPr>
                <w:lang w:eastAsia="ru-RU"/>
              </w:rPr>
            </w:pPr>
            <w:r w:rsidRPr="00AD3111">
              <w:rPr>
                <w:lang w:eastAsia="ru-RU"/>
              </w:rPr>
              <w:t>14,1</w:t>
            </w:r>
          </w:p>
        </w:tc>
        <w:tc>
          <w:tcPr>
            <w:cnfStyle w:val="000010000000"/>
            <w:tcW w:w="779" w:type="dxa"/>
            <w:noWrap/>
            <w:hideMark/>
          </w:tcPr>
          <w:p w:rsidR="002360B4" w:rsidRPr="00AD3111" w:rsidRDefault="002360B4" w:rsidP="003B61FE">
            <w:pPr>
              <w:pStyle w:val="afff1"/>
              <w:rPr>
                <w:lang w:eastAsia="ru-RU"/>
              </w:rPr>
            </w:pPr>
            <w:r w:rsidRPr="00AD3111">
              <w:rPr>
                <w:lang w:eastAsia="ru-RU"/>
              </w:rPr>
              <w:t>17,1</w:t>
            </w:r>
          </w:p>
        </w:tc>
        <w:tc>
          <w:tcPr>
            <w:cnfStyle w:val="000001000000"/>
            <w:tcW w:w="779" w:type="dxa"/>
            <w:noWrap/>
            <w:hideMark/>
          </w:tcPr>
          <w:p w:rsidR="002360B4" w:rsidRPr="00AD3111" w:rsidRDefault="002360B4" w:rsidP="003B61FE">
            <w:pPr>
              <w:pStyle w:val="afff1"/>
              <w:rPr>
                <w:lang w:eastAsia="ru-RU"/>
              </w:rPr>
            </w:pPr>
            <w:r w:rsidRPr="00AD3111">
              <w:rPr>
                <w:lang w:eastAsia="ru-RU"/>
              </w:rPr>
              <w:t>17,7</w:t>
            </w:r>
          </w:p>
        </w:tc>
        <w:tc>
          <w:tcPr>
            <w:cnfStyle w:val="000010000000"/>
            <w:tcW w:w="779" w:type="dxa"/>
            <w:noWrap/>
            <w:hideMark/>
          </w:tcPr>
          <w:p w:rsidR="002360B4" w:rsidRPr="00AD3111" w:rsidRDefault="002360B4" w:rsidP="003B61FE">
            <w:pPr>
              <w:pStyle w:val="afff1"/>
              <w:rPr>
                <w:lang w:eastAsia="ru-RU"/>
              </w:rPr>
            </w:pPr>
            <w:r w:rsidRPr="00AD3111">
              <w:rPr>
                <w:lang w:eastAsia="ru-RU"/>
              </w:rPr>
              <w:t>16,5</w:t>
            </w:r>
          </w:p>
        </w:tc>
        <w:tc>
          <w:tcPr>
            <w:cnfStyle w:val="000001000000"/>
            <w:tcW w:w="779" w:type="dxa"/>
            <w:noWrap/>
            <w:hideMark/>
          </w:tcPr>
          <w:p w:rsidR="002360B4" w:rsidRPr="00AD3111" w:rsidRDefault="002360B4" w:rsidP="003B61FE">
            <w:pPr>
              <w:pStyle w:val="afff1"/>
              <w:rPr>
                <w:lang w:eastAsia="ru-RU"/>
              </w:rPr>
            </w:pPr>
            <w:r w:rsidRPr="00AD3111">
              <w:rPr>
                <w:lang w:eastAsia="ru-RU"/>
              </w:rPr>
              <w:t>17,9</w:t>
            </w:r>
          </w:p>
        </w:tc>
        <w:tc>
          <w:tcPr>
            <w:cnfStyle w:val="000010000000"/>
            <w:tcW w:w="779" w:type="dxa"/>
            <w:noWrap/>
            <w:hideMark/>
          </w:tcPr>
          <w:p w:rsidR="002360B4" w:rsidRPr="00AD3111" w:rsidRDefault="002360B4" w:rsidP="003B61FE">
            <w:pPr>
              <w:pStyle w:val="afff1"/>
              <w:rPr>
                <w:lang w:eastAsia="ru-RU"/>
              </w:rPr>
            </w:pPr>
            <w:r w:rsidRPr="00AD3111">
              <w:rPr>
                <w:lang w:eastAsia="ru-RU"/>
              </w:rPr>
              <w:t>16,4</w:t>
            </w:r>
          </w:p>
        </w:tc>
        <w:tc>
          <w:tcPr>
            <w:cnfStyle w:val="000001000000"/>
            <w:tcW w:w="779" w:type="dxa"/>
            <w:noWrap/>
            <w:hideMark/>
          </w:tcPr>
          <w:p w:rsidR="002360B4" w:rsidRPr="00AD3111" w:rsidRDefault="002360B4" w:rsidP="003B61FE">
            <w:pPr>
              <w:pStyle w:val="afff1"/>
              <w:rPr>
                <w:lang w:eastAsia="ru-RU"/>
              </w:rPr>
            </w:pPr>
            <w:r w:rsidRPr="00AD3111">
              <w:rPr>
                <w:lang w:eastAsia="ru-RU"/>
              </w:rPr>
              <w:t>15,5</w:t>
            </w:r>
          </w:p>
        </w:tc>
        <w:tc>
          <w:tcPr>
            <w:cnfStyle w:val="000010000000"/>
            <w:tcW w:w="779" w:type="dxa"/>
            <w:noWrap/>
            <w:hideMark/>
          </w:tcPr>
          <w:p w:rsidR="002360B4" w:rsidRPr="00AD3111" w:rsidRDefault="002360B4" w:rsidP="003B61FE">
            <w:pPr>
              <w:pStyle w:val="afff1"/>
              <w:rPr>
                <w:lang w:eastAsia="ru-RU"/>
              </w:rPr>
            </w:pPr>
            <w:r w:rsidRPr="00AD3111">
              <w:rPr>
                <w:lang w:eastAsia="ru-RU"/>
              </w:rPr>
              <w:t>18,5</w:t>
            </w:r>
          </w:p>
        </w:tc>
        <w:tc>
          <w:tcPr>
            <w:cnfStyle w:val="000001000000"/>
            <w:tcW w:w="779" w:type="dxa"/>
            <w:noWrap/>
            <w:hideMark/>
          </w:tcPr>
          <w:p w:rsidR="002360B4" w:rsidRPr="00AD3111" w:rsidRDefault="002360B4" w:rsidP="003B61FE">
            <w:pPr>
              <w:pStyle w:val="afff1"/>
              <w:rPr>
                <w:lang w:eastAsia="ru-RU"/>
              </w:rPr>
            </w:pPr>
            <w:r w:rsidRPr="00AD3111">
              <w:rPr>
                <w:lang w:eastAsia="ru-RU"/>
              </w:rPr>
              <w:t>18,2</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Хорватия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22,2</w:t>
            </w:r>
          </w:p>
        </w:tc>
        <w:tc>
          <w:tcPr>
            <w:cnfStyle w:val="000010000000"/>
            <w:tcW w:w="779" w:type="dxa"/>
            <w:noWrap/>
            <w:hideMark/>
          </w:tcPr>
          <w:p w:rsidR="002360B4" w:rsidRPr="00AD3111" w:rsidRDefault="002360B4" w:rsidP="003B61FE">
            <w:pPr>
              <w:pStyle w:val="afff1"/>
              <w:rPr>
                <w:lang w:eastAsia="ru-RU"/>
              </w:rPr>
            </w:pPr>
            <w:r w:rsidRPr="00AD3111">
              <w:rPr>
                <w:lang w:eastAsia="ru-RU"/>
              </w:rPr>
              <w:t>19,8</w:t>
            </w:r>
          </w:p>
        </w:tc>
        <w:tc>
          <w:tcPr>
            <w:cnfStyle w:val="000001000000"/>
            <w:tcW w:w="779" w:type="dxa"/>
            <w:noWrap/>
            <w:hideMark/>
          </w:tcPr>
          <w:p w:rsidR="002360B4" w:rsidRPr="00AD3111" w:rsidRDefault="002360B4" w:rsidP="003B61FE">
            <w:pPr>
              <w:pStyle w:val="afff1"/>
              <w:rPr>
                <w:lang w:eastAsia="ru-RU"/>
              </w:rPr>
            </w:pPr>
            <w:r w:rsidRPr="00AD3111">
              <w:rPr>
                <w:lang w:eastAsia="ru-RU"/>
              </w:rPr>
              <w:t>19,9</w:t>
            </w:r>
          </w:p>
        </w:tc>
        <w:tc>
          <w:tcPr>
            <w:cnfStyle w:val="000010000000"/>
            <w:tcW w:w="779" w:type="dxa"/>
            <w:noWrap/>
            <w:hideMark/>
          </w:tcPr>
          <w:p w:rsidR="002360B4" w:rsidRPr="00AD3111" w:rsidRDefault="002360B4" w:rsidP="003B61FE">
            <w:pPr>
              <w:pStyle w:val="afff1"/>
              <w:rPr>
                <w:lang w:eastAsia="ru-RU"/>
              </w:rPr>
            </w:pPr>
            <w:r w:rsidRPr="00AD3111">
              <w:rPr>
                <w:lang w:eastAsia="ru-RU"/>
              </w:rPr>
              <w:t>19,9</w:t>
            </w:r>
          </w:p>
        </w:tc>
        <w:tc>
          <w:tcPr>
            <w:cnfStyle w:val="000001000000"/>
            <w:tcW w:w="779" w:type="dxa"/>
            <w:noWrap/>
            <w:hideMark/>
          </w:tcPr>
          <w:p w:rsidR="002360B4" w:rsidRPr="00AD3111" w:rsidRDefault="002360B4" w:rsidP="003B61FE">
            <w:pPr>
              <w:pStyle w:val="afff1"/>
              <w:rPr>
                <w:lang w:eastAsia="ru-RU"/>
              </w:rPr>
            </w:pPr>
            <w:r w:rsidRPr="00AD3111">
              <w:rPr>
                <w:lang w:eastAsia="ru-RU"/>
              </w:rPr>
              <w:t>20,0</w:t>
            </w:r>
          </w:p>
        </w:tc>
        <w:tc>
          <w:tcPr>
            <w:cnfStyle w:val="000010000000"/>
            <w:tcW w:w="779" w:type="dxa"/>
            <w:noWrap/>
            <w:hideMark/>
          </w:tcPr>
          <w:p w:rsidR="002360B4" w:rsidRPr="00AD3111" w:rsidRDefault="002360B4" w:rsidP="003B61FE">
            <w:pPr>
              <w:pStyle w:val="afff1"/>
              <w:rPr>
                <w:lang w:eastAsia="ru-RU"/>
              </w:rPr>
            </w:pPr>
            <w:r w:rsidRPr="00AD3111">
              <w:rPr>
                <w:lang w:eastAsia="ru-RU"/>
              </w:rPr>
              <w:t>19,2</w:t>
            </w:r>
          </w:p>
        </w:tc>
        <w:tc>
          <w:tcPr>
            <w:cnfStyle w:val="000001000000"/>
            <w:tcW w:w="779" w:type="dxa"/>
            <w:noWrap/>
            <w:hideMark/>
          </w:tcPr>
          <w:p w:rsidR="002360B4" w:rsidRPr="00AD3111" w:rsidRDefault="002360B4" w:rsidP="003B61FE">
            <w:pPr>
              <w:pStyle w:val="afff1"/>
              <w:rPr>
                <w:lang w:eastAsia="ru-RU"/>
              </w:rPr>
            </w:pPr>
            <w:r w:rsidRPr="00AD3111">
              <w:rPr>
                <w:lang w:eastAsia="ru-RU"/>
              </w:rPr>
              <w:t>19,2</w:t>
            </w:r>
          </w:p>
        </w:tc>
        <w:tc>
          <w:tcPr>
            <w:cnfStyle w:val="000010000000"/>
            <w:tcW w:w="779" w:type="dxa"/>
            <w:noWrap/>
            <w:hideMark/>
          </w:tcPr>
          <w:p w:rsidR="002360B4" w:rsidRPr="00AD3111" w:rsidRDefault="002360B4" w:rsidP="003B61FE">
            <w:pPr>
              <w:pStyle w:val="afff1"/>
              <w:rPr>
                <w:lang w:eastAsia="ru-RU"/>
              </w:rPr>
            </w:pPr>
            <w:r w:rsidRPr="00AD3111">
              <w:rPr>
                <w:lang w:eastAsia="ru-RU"/>
              </w:rPr>
              <w:t>18,5</w:t>
            </w:r>
          </w:p>
        </w:tc>
        <w:tc>
          <w:tcPr>
            <w:cnfStyle w:val="000001000000"/>
            <w:tcW w:w="779" w:type="dxa"/>
            <w:noWrap/>
            <w:hideMark/>
          </w:tcPr>
          <w:p w:rsidR="002360B4" w:rsidRPr="00AD3111" w:rsidRDefault="002360B4" w:rsidP="003B61FE">
            <w:pPr>
              <w:pStyle w:val="afff1"/>
              <w:rPr>
                <w:lang w:eastAsia="ru-RU"/>
              </w:rPr>
            </w:pPr>
            <w:r w:rsidRPr="00AD3111">
              <w:rPr>
                <w:lang w:eastAsia="ru-RU"/>
              </w:rPr>
              <w:t>19,6</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Суринам</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20,5</w:t>
            </w:r>
          </w:p>
        </w:tc>
        <w:tc>
          <w:tcPr>
            <w:cnfStyle w:val="000001000000"/>
            <w:tcW w:w="779" w:type="dxa"/>
            <w:noWrap/>
            <w:hideMark/>
          </w:tcPr>
          <w:p w:rsidR="002360B4" w:rsidRPr="00AD3111" w:rsidRDefault="002360B4" w:rsidP="003B61FE">
            <w:pPr>
              <w:pStyle w:val="afff1"/>
              <w:rPr>
                <w:lang w:eastAsia="ru-RU"/>
              </w:rPr>
            </w:pPr>
            <w:r w:rsidRPr="00AD3111">
              <w:rPr>
                <w:lang w:eastAsia="ru-RU"/>
              </w:rPr>
              <w:t>16,7</w:t>
            </w:r>
          </w:p>
        </w:tc>
        <w:tc>
          <w:tcPr>
            <w:cnfStyle w:val="000010000000"/>
            <w:tcW w:w="779" w:type="dxa"/>
            <w:noWrap/>
            <w:hideMark/>
          </w:tcPr>
          <w:p w:rsidR="002360B4" w:rsidRPr="00AD3111" w:rsidRDefault="002360B4" w:rsidP="003B61FE">
            <w:pPr>
              <w:pStyle w:val="afff1"/>
              <w:rPr>
                <w:lang w:eastAsia="ru-RU"/>
              </w:rPr>
            </w:pPr>
            <w:r w:rsidRPr="00AD3111">
              <w:rPr>
                <w:lang w:eastAsia="ru-RU"/>
              </w:rPr>
              <w:t>18,9</w:t>
            </w:r>
          </w:p>
        </w:tc>
        <w:tc>
          <w:tcPr>
            <w:cnfStyle w:val="000001000000"/>
            <w:tcW w:w="779" w:type="dxa"/>
            <w:noWrap/>
            <w:hideMark/>
          </w:tcPr>
          <w:p w:rsidR="002360B4" w:rsidRPr="00AD3111" w:rsidRDefault="002360B4" w:rsidP="003B61FE">
            <w:pPr>
              <w:pStyle w:val="afff1"/>
              <w:rPr>
                <w:lang w:eastAsia="ru-RU"/>
              </w:rPr>
            </w:pPr>
            <w:r w:rsidRPr="00AD3111">
              <w:rPr>
                <w:lang w:eastAsia="ru-RU"/>
              </w:rPr>
              <w:t>17,3</w:t>
            </w:r>
          </w:p>
        </w:tc>
        <w:tc>
          <w:tcPr>
            <w:cnfStyle w:val="000010000000"/>
            <w:tcW w:w="779" w:type="dxa"/>
            <w:noWrap/>
            <w:hideMark/>
          </w:tcPr>
          <w:p w:rsidR="002360B4" w:rsidRPr="00AD3111" w:rsidRDefault="002360B4" w:rsidP="003B61FE">
            <w:pPr>
              <w:pStyle w:val="afff1"/>
              <w:rPr>
                <w:lang w:eastAsia="ru-RU"/>
              </w:rPr>
            </w:pPr>
            <w:r w:rsidRPr="00AD3111">
              <w:rPr>
                <w:lang w:eastAsia="ru-RU"/>
              </w:rPr>
              <w:t>17,2</w:t>
            </w:r>
          </w:p>
        </w:tc>
        <w:tc>
          <w:tcPr>
            <w:cnfStyle w:val="000001000000"/>
            <w:tcW w:w="779" w:type="dxa"/>
            <w:noWrap/>
            <w:hideMark/>
          </w:tcPr>
          <w:p w:rsidR="002360B4" w:rsidRPr="00AD3111" w:rsidRDefault="002360B4" w:rsidP="003B61FE">
            <w:pPr>
              <w:pStyle w:val="afff1"/>
              <w:rPr>
                <w:lang w:eastAsia="ru-RU"/>
              </w:rPr>
            </w:pPr>
            <w:r w:rsidRPr="00AD3111">
              <w:rPr>
                <w:lang w:eastAsia="ru-RU"/>
              </w:rPr>
              <w:t>15,7</w:t>
            </w:r>
          </w:p>
        </w:tc>
        <w:tc>
          <w:tcPr>
            <w:cnfStyle w:val="000010000000"/>
            <w:tcW w:w="779" w:type="dxa"/>
            <w:noWrap/>
            <w:hideMark/>
          </w:tcPr>
          <w:p w:rsidR="002360B4" w:rsidRPr="00AD3111" w:rsidRDefault="002360B4" w:rsidP="003B61FE">
            <w:pPr>
              <w:pStyle w:val="afff1"/>
              <w:rPr>
                <w:lang w:eastAsia="ru-RU"/>
              </w:rPr>
            </w:pPr>
            <w:r w:rsidRPr="00AD3111">
              <w:rPr>
                <w:lang w:eastAsia="ru-RU"/>
              </w:rPr>
              <w:t>18,4</w:t>
            </w:r>
          </w:p>
        </w:tc>
        <w:tc>
          <w:tcPr>
            <w:cnfStyle w:val="000001000000"/>
            <w:tcW w:w="779" w:type="dxa"/>
            <w:noWrap/>
            <w:hideMark/>
          </w:tcPr>
          <w:p w:rsidR="002360B4" w:rsidRPr="00AD3111" w:rsidRDefault="002360B4" w:rsidP="003B61FE">
            <w:pPr>
              <w:pStyle w:val="afff1"/>
              <w:rPr>
                <w:lang w:eastAsia="ru-RU"/>
              </w:rPr>
            </w:pPr>
            <w:r w:rsidRPr="00AD3111">
              <w:rPr>
                <w:lang w:eastAsia="ru-RU"/>
              </w:rPr>
              <w:t>19,4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Маврикий</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18,7</w:t>
            </w:r>
          </w:p>
        </w:tc>
        <w:tc>
          <w:tcPr>
            <w:cnfStyle w:val="000001000000"/>
            <w:tcW w:w="779" w:type="dxa"/>
            <w:noWrap/>
            <w:hideMark/>
          </w:tcPr>
          <w:p w:rsidR="002360B4" w:rsidRPr="00AD3111" w:rsidRDefault="002360B4" w:rsidP="003B61FE">
            <w:pPr>
              <w:pStyle w:val="afff1"/>
              <w:rPr>
                <w:lang w:eastAsia="ru-RU"/>
              </w:rPr>
            </w:pPr>
            <w:r w:rsidRPr="00AD3111">
              <w:rPr>
                <w:lang w:eastAsia="ru-RU"/>
              </w:rPr>
              <w:t>18,5</w:t>
            </w:r>
          </w:p>
        </w:tc>
        <w:tc>
          <w:tcPr>
            <w:cnfStyle w:val="000010000000"/>
            <w:tcW w:w="779" w:type="dxa"/>
            <w:noWrap/>
            <w:hideMark/>
          </w:tcPr>
          <w:p w:rsidR="002360B4" w:rsidRPr="00AD3111" w:rsidRDefault="002360B4" w:rsidP="003B61FE">
            <w:pPr>
              <w:pStyle w:val="afff1"/>
              <w:rPr>
                <w:lang w:eastAsia="ru-RU"/>
              </w:rPr>
            </w:pPr>
            <w:r w:rsidRPr="00AD3111">
              <w:rPr>
                <w:lang w:eastAsia="ru-RU"/>
              </w:rPr>
              <w:t>18,4</w:t>
            </w:r>
          </w:p>
        </w:tc>
        <w:tc>
          <w:tcPr>
            <w:cnfStyle w:val="000001000000"/>
            <w:tcW w:w="779" w:type="dxa"/>
            <w:noWrap/>
            <w:hideMark/>
          </w:tcPr>
          <w:p w:rsidR="002360B4" w:rsidRPr="00AD3111" w:rsidRDefault="002360B4" w:rsidP="003B61FE">
            <w:pPr>
              <w:pStyle w:val="afff1"/>
              <w:rPr>
                <w:lang w:eastAsia="ru-RU"/>
              </w:rPr>
            </w:pPr>
            <w:r w:rsidRPr="00AD3111">
              <w:rPr>
                <w:lang w:eastAsia="ru-RU"/>
              </w:rPr>
              <w:t>19,0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Болгария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17,3</w:t>
            </w:r>
          </w:p>
        </w:tc>
        <w:tc>
          <w:tcPr>
            <w:cnfStyle w:val="000010000000"/>
            <w:tcW w:w="779" w:type="dxa"/>
            <w:noWrap/>
            <w:hideMark/>
          </w:tcPr>
          <w:p w:rsidR="002360B4" w:rsidRPr="00AD3111" w:rsidRDefault="002360B4" w:rsidP="003B61FE">
            <w:pPr>
              <w:pStyle w:val="afff1"/>
              <w:rPr>
                <w:lang w:eastAsia="ru-RU"/>
              </w:rPr>
            </w:pPr>
            <w:r w:rsidRPr="00AD3111">
              <w:rPr>
                <w:lang w:eastAsia="ru-RU"/>
              </w:rPr>
              <w:t>21,3</w:t>
            </w:r>
          </w:p>
        </w:tc>
        <w:tc>
          <w:tcPr>
            <w:cnfStyle w:val="000001000000"/>
            <w:tcW w:w="779" w:type="dxa"/>
            <w:noWrap/>
            <w:hideMark/>
          </w:tcPr>
          <w:p w:rsidR="002360B4" w:rsidRPr="00AD3111" w:rsidRDefault="002360B4" w:rsidP="003B61FE">
            <w:pPr>
              <w:pStyle w:val="afff1"/>
              <w:rPr>
                <w:lang w:eastAsia="ru-RU"/>
              </w:rPr>
            </w:pPr>
            <w:r w:rsidRPr="00AD3111">
              <w:rPr>
                <w:lang w:eastAsia="ru-RU"/>
              </w:rPr>
              <w:t>22,2</w:t>
            </w:r>
          </w:p>
        </w:tc>
        <w:tc>
          <w:tcPr>
            <w:cnfStyle w:val="000010000000"/>
            <w:tcW w:w="779" w:type="dxa"/>
            <w:noWrap/>
            <w:hideMark/>
          </w:tcPr>
          <w:p w:rsidR="002360B4" w:rsidRPr="00AD3111" w:rsidRDefault="002360B4" w:rsidP="003B61FE">
            <w:pPr>
              <w:pStyle w:val="afff1"/>
              <w:rPr>
                <w:lang w:eastAsia="ru-RU"/>
              </w:rPr>
            </w:pPr>
            <w:r w:rsidRPr="00AD3111">
              <w:rPr>
                <w:lang w:eastAsia="ru-RU"/>
              </w:rPr>
              <w:t>22,3</w:t>
            </w:r>
          </w:p>
        </w:tc>
        <w:tc>
          <w:tcPr>
            <w:cnfStyle w:val="000001000000"/>
            <w:tcW w:w="779" w:type="dxa"/>
            <w:noWrap/>
            <w:hideMark/>
          </w:tcPr>
          <w:p w:rsidR="002360B4" w:rsidRPr="00AD3111" w:rsidRDefault="002360B4" w:rsidP="003B61FE">
            <w:pPr>
              <w:pStyle w:val="afff1"/>
              <w:rPr>
                <w:lang w:eastAsia="ru-RU"/>
              </w:rPr>
            </w:pPr>
            <w:r w:rsidRPr="00AD3111">
              <w:rPr>
                <w:lang w:eastAsia="ru-RU"/>
              </w:rPr>
              <w:t>22,6</w:t>
            </w:r>
          </w:p>
        </w:tc>
        <w:tc>
          <w:tcPr>
            <w:cnfStyle w:val="000010000000"/>
            <w:tcW w:w="779" w:type="dxa"/>
            <w:noWrap/>
            <w:hideMark/>
          </w:tcPr>
          <w:p w:rsidR="002360B4" w:rsidRPr="00AD3111" w:rsidRDefault="002360B4" w:rsidP="003B61FE">
            <w:pPr>
              <w:pStyle w:val="afff1"/>
              <w:rPr>
                <w:lang w:eastAsia="ru-RU"/>
              </w:rPr>
            </w:pPr>
            <w:r w:rsidRPr="00AD3111">
              <w:rPr>
                <w:lang w:eastAsia="ru-RU"/>
              </w:rPr>
              <w:t>20,3</w:t>
            </w:r>
          </w:p>
        </w:tc>
        <w:tc>
          <w:tcPr>
            <w:cnfStyle w:val="000001000000"/>
            <w:tcW w:w="779" w:type="dxa"/>
            <w:noWrap/>
            <w:hideMark/>
          </w:tcPr>
          <w:p w:rsidR="002360B4" w:rsidRPr="00AD3111" w:rsidRDefault="002360B4" w:rsidP="003B61FE">
            <w:pPr>
              <w:pStyle w:val="afff1"/>
              <w:rPr>
                <w:lang w:eastAsia="ru-RU"/>
              </w:rPr>
            </w:pPr>
            <w:r w:rsidRPr="00AD3111">
              <w:rPr>
                <w:lang w:eastAsia="ru-RU"/>
              </w:rPr>
              <w:t>18,8</w:t>
            </w:r>
          </w:p>
        </w:tc>
        <w:tc>
          <w:tcPr>
            <w:cnfStyle w:val="000010000000"/>
            <w:tcW w:w="779" w:type="dxa"/>
            <w:noWrap/>
            <w:hideMark/>
          </w:tcPr>
          <w:p w:rsidR="002360B4" w:rsidRPr="00AD3111" w:rsidRDefault="002360B4" w:rsidP="003B61FE">
            <w:pPr>
              <w:pStyle w:val="afff1"/>
              <w:rPr>
                <w:lang w:eastAsia="ru-RU"/>
              </w:rPr>
            </w:pPr>
            <w:r w:rsidRPr="00AD3111">
              <w:rPr>
                <w:lang w:eastAsia="ru-RU"/>
              </w:rPr>
              <w:t>18,3</w:t>
            </w:r>
          </w:p>
        </w:tc>
        <w:tc>
          <w:tcPr>
            <w:cnfStyle w:val="000001000000"/>
            <w:tcW w:w="779" w:type="dxa"/>
            <w:noWrap/>
            <w:hideMark/>
          </w:tcPr>
          <w:p w:rsidR="002360B4" w:rsidRPr="00AD3111" w:rsidRDefault="002360B4" w:rsidP="003B61FE">
            <w:pPr>
              <w:pStyle w:val="afff1"/>
              <w:rPr>
                <w:lang w:eastAsia="ru-RU"/>
              </w:rPr>
            </w:pPr>
            <w:r w:rsidRPr="00AD3111">
              <w:rPr>
                <w:lang w:eastAsia="ru-RU"/>
              </w:rPr>
              <w:t>19,0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Молдавия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14,7</w:t>
            </w:r>
          </w:p>
        </w:tc>
        <w:tc>
          <w:tcPr>
            <w:cnfStyle w:val="000010000000"/>
            <w:tcW w:w="779" w:type="dxa"/>
            <w:noWrap/>
            <w:hideMark/>
          </w:tcPr>
          <w:p w:rsidR="002360B4" w:rsidRPr="00AD3111" w:rsidRDefault="002360B4" w:rsidP="003B61FE">
            <w:pPr>
              <w:pStyle w:val="afff1"/>
              <w:rPr>
                <w:lang w:eastAsia="ru-RU"/>
              </w:rPr>
            </w:pPr>
            <w:r w:rsidRPr="00AD3111">
              <w:rPr>
                <w:lang w:eastAsia="ru-RU"/>
              </w:rPr>
              <w:t>18,5</w:t>
            </w:r>
          </w:p>
        </w:tc>
        <w:tc>
          <w:tcPr>
            <w:cnfStyle w:val="000001000000"/>
            <w:tcW w:w="779" w:type="dxa"/>
            <w:noWrap/>
            <w:hideMark/>
          </w:tcPr>
          <w:p w:rsidR="002360B4" w:rsidRPr="00AD3111" w:rsidRDefault="002360B4" w:rsidP="003B61FE">
            <w:pPr>
              <w:pStyle w:val="afff1"/>
              <w:rPr>
                <w:lang w:eastAsia="ru-RU"/>
              </w:rPr>
            </w:pPr>
            <w:r w:rsidRPr="00AD3111">
              <w:rPr>
                <w:lang w:eastAsia="ru-RU"/>
              </w:rPr>
              <w:t>19,6</w:t>
            </w:r>
          </w:p>
        </w:tc>
        <w:tc>
          <w:tcPr>
            <w:cnfStyle w:val="000010000000"/>
            <w:tcW w:w="779" w:type="dxa"/>
            <w:noWrap/>
            <w:hideMark/>
          </w:tcPr>
          <w:p w:rsidR="002360B4" w:rsidRPr="00AD3111" w:rsidRDefault="002360B4" w:rsidP="003B61FE">
            <w:pPr>
              <w:pStyle w:val="afff1"/>
              <w:rPr>
                <w:lang w:eastAsia="ru-RU"/>
              </w:rPr>
            </w:pPr>
            <w:r w:rsidRPr="00AD3111">
              <w:rPr>
                <w:lang w:eastAsia="ru-RU"/>
              </w:rPr>
              <w:t>20,6</w:t>
            </w:r>
          </w:p>
        </w:tc>
        <w:tc>
          <w:tcPr>
            <w:cnfStyle w:val="000001000000"/>
            <w:tcW w:w="779" w:type="dxa"/>
            <w:noWrap/>
            <w:hideMark/>
          </w:tcPr>
          <w:p w:rsidR="002360B4" w:rsidRPr="00AD3111" w:rsidRDefault="002360B4" w:rsidP="003B61FE">
            <w:pPr>
              <w:pStyle w:val="afff1"/>
              <w:rPr>
                <w:lang w:eastAsia="ru-RU"/>
              </w:rPr>
            </w:pPr>
            <w:r w:rsidRPr="00AD3111">
              <w:rPr>
                <w:lang w:eastAsia="ru-RU"/>
              </w:rPr>
              <w:t>20,4</w:t>
            </w:r>
          </w:p>
        </w:tc>
        <w:tc>
          <w:tcPr>
            <w:cnfStyle w:val="000010000000"/>
            <w:tcW w:w="779" w:type="dxa"/>
            <w:noWrap/>
            <w:hideMark/>
          </w:tcPr>
          <w:p w:rsidR="002360B4" w:rsidRPr="00AD3111" w:rsidRDefault="002360B4" w:rsidP="003B61FE">
            <w:pPr>
              <w:pStyle w:val="afff1"/>
              <w:rPr>
                <w:lang w:eastAsia="ru-RU"/>
              </w:rPr>
            </w:pPr>
            <w:r w:rsidRPr="00AD3111">
              <w:rPr>
                <w:lang w:eastAsia="ru-RU"/>
              </w:rPr>
              <w:t>17,7</w:t>
            </w:r>
          </w:p>
        </w:tc>
        <w:tc>
          <w:tcPr>
            <w:cnfStyle w:val="000001000000"/>
            <w:tcW w:w="779" w:type="dxa"/>
            <w:noWrap/>
            <w:hideMark/>
          </w:tcPr>
          <w:p w:rsidR="002360B4" w:rsidRPr="00AD3111" w:rsidRDefault="002360B4" w:rsidP="003B61FE">
            <w:pPr>
              <w:pStyle w:val="afff1"/>
              <w:rPr>
                <w:lang w:eastAsia="ru-RU"/>
              </w:rPr>
            </w:pPr>
            <w:r w:rsidRPr="00AD3111">
              <w:rPr>
                <w:lang w:eastAsia="ru-RU"/>
              </w:rPr>
              <w:t>18,2</w:t>
            </w:r>
          </w:p>
        </w:tc>
        <w:tc>
          <w:tcPr>
            <w:cnfStyle w:val="000010000000"/>
            <w:tcW w:w="779" w:type="dxa"/>
            <w:noWrap/>
            <w:hideMark/>
          </w:tcPr>
          <w:p w:rsidR="002360B4" w:rsidRPr="00AD3111" w:rsidRDefault="002360B4" w:rsidP="003B61FE">
            <w:pPr>
              <w:pStyle w:val="afff1"/>
              <w:rPr>
                <w:lang w:eastAsia="ru-RU"/>
              </w:rPr>
            </w:pPr>
            <w:r w:rsidRPr="00AD3111">
              <w:rPr>
                <w:lang w:eastAsia="ru-RU"/>
              </w:rPr>
              <w:t>18,3</w:t>
            </w:r>
          </w:p>
        </w:tc>
        <w:tc>
          <w:tcPr>
            <w:cnfStyle w:val="000001000000"/>
            <w:tcW w:w="779" w:type="dxa"/>
            <w:noWrap/>
            <w:hideMark/>
          </w:tcPr>
          <w:p w:rsidR="002360B4" w:rsidRPr="00AD3111" w:rsidRDefault="002360B4" w:rsidP="003B61FE">
            <w:pPr>
              <w:pStyle w:val="afff1"/>
              <w:rPr>
                <w:lang w:eastAsia="ru-RU"/>
              </w:rPr>
            </w:pPr>
            <w:r w:rsidRPr="00AD3111">
              <w:rPr>
                <w:lang w:eastAsia="ru-RU"/>
              </w:rPr>
              <w:t>18,6</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Антигуа и Барбадос</w:t>
            </w:r>
          </w:p>
        </w:tc>
        <w:tc>
          <w:tcPr>
            <w:cnfStyle w:val="000001000000"/>
            <w:tcW w:w="779" w:type="dxa"/>
            <w:noWrap/>
            <w:hideMark/>
          </w:tcPr>
          <w:p w:rsidR="002360B4" w:rsidRPr="00AD3111" w:rsidRDefault="002360B4" w:rsidP="003B61FE">
            <w:pPr>
              <w:pStyle w:val="afff1"/>
              <w:rPr>
                <w:lang w:eastAsia="ru-RU"/>
              </w:rPr>
            </w:pPr>
            <w:r w:rsidRPr="00AD3111">
              <w:rPr>
                <w:lang w:eastAsia="ru-RU"/>
              </w:rPr>
              <w:t>13,4</w:t>
            </w:r>
          </w:p>
        </w:tc>
        <w:tc>
          <w:tcPr>
            <w:cnfStyle w:val="000010000000"/>
            <w:tcW w:w="779" w:type="dxa"/>
            <w:noWrap/>
            <w:hideMark/>
          </w:tcPr>
          <w:p w:rsidR="002360B4" w:rsidRPr="00AD3111" w:rsidRDefault="002360B4" w:rsidP="003B61FE">
            <w:pPr>
              <w:pStyle w:val="afff1"/>
              <w:rPr>
                <w:lang w:eastAsia="ru-RU"/>
              </w:rPr>
            </w:pPr>
            <w:r w:rsidRPr="00AD3111">
              <w:rPr>
                <w:lang w:eastAsia="ru-RU"/>
              </w:rPr>
              <w:t>16,9</w:t>
            </w:r>
          </w:p>
        </w:tc>
        <w:tc>
          <w:tcPr>
            <w:cnfStyle w:val="000001000000"/>
            <w:tcW w:w="779" w:type="dxa"/>
            <w:noWrap/>
            <w:hideMark/>
          </w:tcPr>
          <w:p w:rsidR="002360B4" w:rsidRPr="00AD3111" w:rsidRDefault="002360B4" w:rsidP="003B61FE">
            <w:pPr>
              <w:pStyle w:val="afff1"/>
              <w:rPr>
                <w:lang w:eastAsia="ru-RU"/>
              </w:rPr>
            </w:pPr>
            <w:r w:rsidRPr="00AD3111">
              <w:rPr>
                <w:lang w:eastAsia="ru-RU"/>
              </w:rPr>
              <w:t>18,5</w:t>
            </w:r>
          </w:p>
        </w:tc>
        <w:tc>
          <w:tcPr>
            <w:cnfStyle w:val="000010000000"/>
            <w:tcW w:w="779" w:type="dxa"/>
            <w:noWrap/>
            <w:hideMark/>
          </w:tcPr>
          <w:p w:rsidR="002360B4" w:rsidRPr="00AD3111" w:rsidRDefault="002360B4" w:rsidP="003B61FE">
            <w:pPr>
              <w:pStyle w:val="afff1"/>
              <w:rPr>
                <w:lang w:eastAsia="ru-RU"/>
              </w:rPr>
            </w:pPr>
            <w:r w:rsidRPr="00AD3111">
              <w:rPr>
                <w:lang w:eastAsia="ru-RU"/>
              </w:rPr>
              <w:t>19,8</w:t>
            </w:r>
          </w:p>
        </w:tc>
        <w:tc>
          <w:tcPr>
            <w:cnfStyle w:val="000001000000"/>
            <w:tcW w:w="779" w:type="dxa"/>
            <w:noWrap/>
            <w:hideMark/>
          </w:tcPr>
          <w:p w:rsidR="002360B4" w:rsidRPr="00AD3111" w:rsidRDefault="002360B4" w:rsidP="003B61FE">
            <w:pPr>
              <w:pStyle w:val="afff1"/>
              <w:rPr>
                <w:lang w:eastAsia="ru-RU"/>
              </w:rPr>
            </w:pPr>
            <w:r w:rsidRPr="00AD3111">
              <w:rPr>
                <w:lang w:eastAsia="ru-RU"/>
              </w:rPr>
              <w:t>19,0</w:t>
            </w:r>
          </w:p>
        </w:tc>
        <w:tc>
          <w:tcPr>
            <w:cnfStyle w:val="000010000000"/>
            <w:tcW w:w="779" w:type="dxa"/>
            <w:noWrap/>
            <w:hideMark/>
          </w:tcPr>
          <w:p w:rsidR="002360B4" w:rsidRPr="00AD3111" w:rsidRDefault="002360B4" w:rsidP="003B61FE">
            <w:pPr>
              <w:pStyle w:val="afff1"/>
              <w:rPr>
                <w:lang w:eastAsia="ru-RU"/>
              </w:rPr>
            </w:pPr>
            <w:r w:rsidRPr="00AD3111">
              <w:rPr>
                <w:lang w:eastAsia="ru-RU"/>
              </w:rPr>
              <w:t>17,6</w:t>
            </w:r>
          </w:p>
        </w:tc>
        <w:tc>
          <w:tcPr>
            <w:cnfStyle w:val="000001000000"/>
            <w:tcW w:w="779" w:type="dxa"/>
            <w:noWrap/>
            <w:hideMark/>
          </w:tcPr>
          <w:p w:rsidR="002360B4" w:rsidRPr="00AD3111" w:rsidRDefault="002360B4" w:rsidP="003B61FE">
            <w:pPr>
              <w:pStyle w:val="afff1"/>
              <w:rPr>
                <w:lang w:eastAsia="ru-RU"/>
              </w:rPr>
            </w:pPr>
            <w:r w:rsidRPr="00AD3111">
              <w:rPr>
                <w:lang w:eastAsia="ru-RU"/>
              </w:rPr>
              <w:t>18,8</w:t>
            </w:r>
          </w:p>
        </w:tc>
        <w:tc>
          <w:tcPr>
            <w:cnfStyle w:val="000010000000"/>
            <w:tcW w:w="779" w:type="dxa"/>
            <w:noWrap/>
            <w:hideMark/>
          </w:tcPr>
          <w:p w:rsidR="002360B4" w:rsidRPr="00AD3111" w:rsidRDefault="002360B4" w:rsidP="003B61FE">
            <w:pPr>
              <w:pStyle w:val="afff1"/>
              <w:rPr>
                <w:lang w:eastAsia="ru-RU"/>
              </w:rPr>
            </w:pPr>
            <w:r w:rsidRPr="00AD3111">
              <w:rPr>
                <w:lang w:eastAsia="ru-RU"/>
              </w:rPr>
              <w:t>18,1</w:t>
            </w:r>
          </w:p>
        </w:tc>
        <w:tc>
          <w:tcPr>
            <w:cnfStyle w:val="000001000000"/>
            <w:tcW w:w="779" w:type="dxa"/>
            <w:noWrap/>
            <w:hideMark/>
          </w:tcPr>
          <w:p w:rsidR="002360B4" w:rsidRPr="00AD3111" w:rsidRDefault="002360B4" w:rsidP="003B61FE">
            <w:pPr>
              <w:pStyle w:val="afff1"/>
              <w:rPr>
                <w:lang w:eastAsia="ru-RU"/>
              </w:rPr>
            </w:pPr>
            <w:r w:rsidRPr="00AD3111">
              <w:rPr>
                <w:lang w:eastAsia="ru-RU"/>
              </w:rPr>
              <w:t>18,6</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Австрия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19,4</w:t>
            </w:r>
          </w:p>
        </w:tc>
        <w:tc>
          <w:tcPr>
            <w:cnfStyle w:val="000010000000"/>
            <w:tcW w:w="779" w:type="dxa"/>
            <w:noWrap/>
            <w:hideMark/>
          </w:tcPr>
          <w:p w:rsidR="002360B4" w:rsidRPr="00AD3111" w:rsidRDefault="002360B4" w:rsidP="003B61FE">
            <w:pPr>
              <w:pStyle w:val="afff1"/>
              <w:rPr>
                <w:lang w:eastAsia="ru-RU"/>
              </w:rPr>
            </w:pPr>
            <w:r w:rsidRPr="00AD3111">
              <w:rPr>
                <w:lang w:eastAsia="ru-RU"/>
              </w:rPr>
              <w:t>19,5</w:t>
            </w:r>
          </w:p>
        </w:tc>
        <w:tc>
          <w:tcPr>
            <w:cnfStyle w:val="000001000000"/>
            <w:tcW w:w="779" w:type="dxa"/>
            <w:noWrap/>
            <w:hideMark/>
          </w:tcPr>
          <w:p w:rsidR="002360B4" w:rsidRPr="00AD3111" w:rsidRDefault="002360B4" w:rsidP="003B61FE">
            <w:pPr>
              <w:pStyle w:val="afff1"/>
              <w:rPr>
                <w:lang w:eastAsia="ru-RU"/>
              </w:rPr>
            </w:pPr>
            <w:r w:rsidRPr="00AD3111">
              <w:rPr>
                <w:lang w:eastAsia="ru-RU"/>
              </w:rPr>
              <w:t>19,1</w:t>
            </w:r>
          </w:p>
        </w:tc>
        <w:tc>
          <w:tcPr>
            <w:cnfStyle w:val="000010000000"/>
            <w:tcW w:w="779" w:type="dxa"/>
            <w:noWrap/>
            <w:hideMark/>
          </w:tcPr>
          <w:p w:rsidR="002360B4" w:rsidRPr="00AD3111" w:rsidRDefault="002360B4" w:rsidP="003B61FE">
            <w:pPr>
              <w:pStyle w:val="afff1"/>
              <w:rPr>
                <w:lang w:eastAsia="ru-RU"/>
              </w:rPr>
            </w:pPr>
            <w:r w:rsidRPr="00AD3111">
              <w:rPr>
                <w:lang w:eastAsia="ru-RU"/>
              </w:rPr>
              <w:t>19,4</w:t>
            </w:r>
          </w:p>
        </w:tc>
        <w:tc>
          <w:tcPr>
            <w:cnfStyle w:val="000001000000"/>
            <w:tcW w:w="779" w:type="dxa"/>
            <w:noWrap/>
            <w:hideMark/>
          </w:tcPr>
          <w:p w:rsidR="002360B4" w:rsidRPr="00AD3111" w:rsidRDefault="002360B4" w:rsidP="003B61FE">
            <w:pPr>
              <w:pStyle w:val="afff1"/>
              <w:rPr>
                <w:lang w:eastAsia="ru-RU"/>
              </w:rPr>
            </w:pPr>
            <w:r w:rsidRPr="00AD3111">
              <w:rPr>
                <w:lang w:eastAsia="ru-RU"/>
              </w:rPr>
              <w:t>19,5</w:t>
            </w:r>
          </w:p>
        </w:tc>
        <w:tc>
          <w:tcPr>
            <w:cnfStyle w:val="000010000000"/>
            <w:tcW w:w="779" w:type="dxa"/>
            <w:noWrap/>
            <w:hideMark/>
          </w:tcPr>
          <w:p w:rsidR="002360B4" w:rsidRPr="00AD3111" w:rsidRDefault="002360B4" w:rsidP="003B61FE">
            <w:pPr>
              <w:pStyle w:val="afff1"/>
              <w:rPr>
                <w:lang w:eastAsia="ru-RU"/>
              </w:rPr>
            </w:pPr>
            <w:r w:rsidRPr="00AD3111">
              <w:rPr>
                <w:lang w:eastAsia="ru-RU"/>
              </w:rPr>
              <w:t>17,9</w:t>
            </w:r>
          </w:p>
        </w:tc>
        <w:tc>
          <w:tcPr>
            <w:cnfStyle w:val="000001000000"/>
            <w:tcW w:w="779" w:type="dxa"/>
            <w:noWrap/>
            <w:hideMark/>
          </w:tcPr>
          <w:p w:rsidR="002360B4" w:rsidRPr="00AD3111" w:rsidRDefault="002360B4" w:rsidP="003B61FE">
            <w:pPr>
              <w:pStyle w:val="afff1"/>
              <w:rPr>
                <w:lang w:eastAsia="ru-RU"/>
              </w:rPr>
            </w:pPr>
            <w:r w:rsidRPr="00AD3111">
              <w:rPr>
                <w:lang w:eastAsia="ru-RU"/>
              </w:rPr>
              <w:t>17,9</w:t>
            </w:r>
          </w:p>
        </w:tc>
        <w:tc>
          <w:tcPr>
            <w:cnfStyle w:val="000010000000"/>
            <w:tcW w:w="779" w:type="dxa"/>
            <w:noWrap/>
            <w:hideMark/>
          </w:tcPr>
          <w:p w:rsidR="002360B4" w:rsidRPr="00AD3111" w:rsidRDefault="002360B4" w:rsidP="003B61FE">
            <w:pPr>
              <w:pStyle w:val="afff1"/>
              <w:rPr>
                <w:lang w:eastAsia="ru-RU"/>
              </w:rPr>
            </w:pPr>
            <w:r w:rsidRPr="00AD3111">
              <w:rPr>
                <w:lang w:eastAsia="ru-RU"/>
              </w:rPr>
              <w:t>17,9</w:t>
            </w:r>
          </w:p>
        </w:tc>
        <w:tc>
          <w:tcPr>
            <w:cnfStyle w:val="000001000000"/>
            <w:tcW w:w="779" w:type="dxa"/>
            <w:noWrap/>
            <w:hideMark/>
          </w:tcPr>
          <w:p w:rsidR="002360B4" w:rsidRPr="00AD3111" w:rsidRDefault="002360B4" w:rsidP="003B61FE">
            <w:pPr>
              <w:pStyle w:val="afff1"/>
              <w:rPr>
                <w:lang w:eastAsia="ru-RU"/>
              </w:rPr>
            </w:pPr>
            <w:r w:rsidRPr="00AD3111">
              <w:rPr>
                <w:lang w:eastAsia="ru-RU"/>
              </w:rPr>
              <w:t>18,3</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Румыния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12,2</w:t>
            </w:r>
          </w:p>
        </w:tc>
        <w:tc>
          <w:tcPr>
            <w:cnfStyle w:val="000001000000"/>
            <w:tcW w:w="779" w:type="dxa"/>
            <w:noWrap/>
            <w:hideMark/>
          </w:tcPr>
          <w:p w:rsidR="002360B4" w:rsidRPr="00AD3111" w:rsidRDefault="002360B4" w:rsidP="003B61FE">
            <w:pPr>
              <w:pStyle w:val="afff1"/>
              <w:rPr>
                <w:lang w:eastAsia="ru-RU"/>
              </w:rPr>
            </w:pPr>
            <w:r w:rsidRPr="00AD3111">
              <w:rPr>
                <w:lang w:eastAsia="ru-RU"/>
              </w:rPr>
              <w:t>11,4</w:t>
            </w:r>
          </w:p>
        </w:tc>
        <w:tc>
          <w:tcPr>
            <w:cnfStyle w:val="000010000000"/>
            <w:tcW w:w="779" w:type="dxa"/>
            <w:noWrap/>
            <w:hideMark/>
          </w:tcPr>
          <w:p w:rsidR="002360B4" w:rsidRPr="00AD3111" w:rsidRDefault="002360B4" w:rsidP="003B61FE">
            <w:pPr>
              <w:pStyle w:val="afff1"/>
              <w:rPr>
                <w:lang w:eastAsia="ru-RU"/>
              </w:rPr>
            </w:pPr>
            <w:r w:rsidRPr="00AD3111">
              <w:rPr>
                <w:lang w:eastAsia="ru-RU"/>
              </w:rPr>
              <w:t>11,7</w:t>
            </w:r>
          </w:p>
        </w:tc>
        <w:tc>
          <w:tcPr>
            <w:cnfStyle w:val="000001000000"/>
            <w:tcW w:w="779" w:type="dxa"/>
            <w:noWrap/>
            <w:hideMark/>
          </w:tcPr>
          <w:p w:rsidR="002360B4" w:rsidRPr="00AD3111" w:rsidRDefault="002360B4" w:rsidP="003B61FE">
            <w:pPr>
              <w:pStyle w:val="afff1"/>
              <w:rPr>
                <w:lang w:eastAsia="ru-RU"/>
              </w:rPr>
            </w:pPr>
            <w:r w:rsidRPr="00AD3111">
              <w:rPr>
                <w:lang w:eastAsia="ru-RU"/>
              </w:rPr>
              <w:t>17,5</w:t>
            </w:r>
          </w:p>
        </w:tc>
        <w:tc>
          <w:tcPr>
            <w:cnfStyle w:val="000010000000"/>
            <w:tcW w:w="779" w:type="dxa"/>
            <w:noWrap/>
            <w:hideMark/>
          </w:tcPr>
          <w:p w:rsidR="002360B4" w:rsidRPr="00AD3111" w:rsidRDefault="002360B4" w:rsidP="003B61FE">
            <w:pPr>
              <w:pStyle w:val="afff1"/>
              <w:rPr>
                <w:lang w:eastAsia="ru-RU"/>
              </w:rPr>
            </w:pPr>
            <w:r w:rsidRPr="00AD3111">
              <w:rPr>
                <w:lang w:eastAsia="ru-RU"/>
              </w:rPr>
              <w:t>16,3</w:t>
            </w:r>
          </w:p>
        </w:tc>
        <w:tc>
          <w:tcPr>
            <w:cnfStyle w:val="000001000000"/>
            <w:tcW w:w="779" w:type="dxa"/>
            <w:noWrap/>
            <w:hideMark/>
          </w:tcPr>
          <w:p w:rsidR="002360B4" w:rsidRPr="00AD3111" w:rsidRDefault="002360B4" w:rsidP="003B61FE">
            <w:pPr>
              <w:pStyle w:val="afff1"/>
              <w:rPr>
                <w:lang w:eastAsia="ru-RU"/>
              </w:rPr>
            </w:pPr>
            <w:r w:rsidRPr="00AD3111">
              <w:rPr>
                <w:lang w:eastAsia="ru-RU"/>
              </w:rPr>
              <w:t>16,8</w:t>
            </w:r>
          </w:p>
        </w:tc>
        <w:tc>
          <w:tcPr>
            <w:cnfStyle w:val="000010000000"/>
            <w:tcW w:w="779" w:type="dxa"/>
            <w:noWrap/>
            <w:hideMark/>
          </w:tcPr>
          <w:p w:rsidR="002360B4" w:rsidRPr="00AD3111" w:rsidRDefault="002360B4" w:rsidP="003B61FE">
            <w:pPr>
              <w:pStyle w:val="afff1"/>
              <w:rPr>
                <w:lang w:eastAsia="ru-RU"/>
              </w:rPr>
            </w:pPr>
            <w:r w:rsidRPr="00AD3111">
              <w:rPr>
                <w:lang w:eastAsia="ru-RU"/>
              </w:rPr>
              <w:t>17,9</w:t>
            </w:r>
          </w:p>
        </w:tc>
        <w:tc>
          <w:tcPr>
            <w:cnfStyle w:val="000001000000"/>
            <w:tcW w:w="779" w:type="dxa"/>
            <w:noWrap/>
            <w:hideMark/>
          </w:tcPr>
          <w:p w:rsidR="002360B4" w:rsidRPr="00AD3111" w:rsidRDefault="002360B4" w:rsidP="003B61FE">
            <w:pPr>
              <w:pStyle w:val="afff1"/>
              <w:rPr>
                <w:lang w:eastAsia="ru-RU"/>
              </w:rPr>
            </w:pPr>
            <w:r w:rsidRPr="00AD3111">
              <w:rPr>
                <w:lang w:eastAsia="ru-RU"/>
              </w:rPr>
              <w:t>18,8</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t>Тайланд</w:t>
            </w:r>
            <w:proofErr w:type="spellEnd"/>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17,2</w:t>
            </w:r>
          </w:p>
        </w:tc>
        <w:tc>
          <w:tcPr>
            <w:cnfStyle w:val="000001000000"/>
            <w:tcW w:w="779" w:type="dxa"/>
            <w:noWrap/>
            <w:hideMark/>
          </w:tcPr>
          <w:p w:rsidR="002360B4" w:rsidRPr="00AD3111" w:rsidRDefault="002360B4" w:rsidP="003B61FE">
            <w:pPr>
              <w:pStyle w:val="afff1"/>
              <w:rPr>
                <w:lang w:eastAsia="ru-RU"/>
              </w:rPr>
            </w:pPr>
            <w:r w:rsidRPr="00AD3111">
              <w:rPr>
                <w:lang w:eastAsia="ru-RU"/>
              </w:rPr>
              <w:t>16,7</w:t>
            </w:r>
          </w:p>
        </w:tc>
        <w:tc>
          <w:tcPr>
            <w:cnfStyle w:val="000010000000"/>
            <w:tcW w:w="779" w:type="dxa"/>
            <w:noWrap/>
            <w:hideMark/>
          </w:tcPr>
          <w:p w:rsidR="002360B4" w:rsidRPr="00AD3111" w:rsidRDefault="002360B4" w:rsidP="003B61FE">
            <w:pPr>
              <w:pStyle w:val="afff1"/>
              <w:rPr>
                <w:lang w:eastAsia="ru-RU"/>
              </w:rPr>
            </w:pPr>
            <w:r w:rsidRPr="00AD3111">
              <w:rPr>
                <w:lang w:eastAsia="ru-RU"/>
              </w:rPr>
              <w:t>16,1</w:t>
            </w:r>
          </w:p>
        </w:tc>
        <w:tc>
          <w:tcPr>
            <w:cnfStyle w:val="000001000000"/>
            <w:tcW w:w="779" w:type="dxa"/>
            <w:noWrap/>
            <w:hideMark/>
          </w:tcPr>
          <w:p w:rsidR="002360B4" w:rsidRPr="00AD3111" w:rsidRDefault="002360B4" w:rsidP="003B61FE">
            <w:pPr>
              <w:pStyle w:val="afff1"/>
              <w:rPr>
                <w:lang w:eastAsia="ru-RU"/>
              </w:rPr>
            </w:pPr>
            <w:r w:rsidRPr="00AD3111">
              <w:rPr>
                <w:lang w:eastAsia="ru-RU"/>
              </w:rPr>
              <w:t>16,4</w:t>
            </w:r>
          </w:p>
        </w:tc>
        <w:tc>
          <w:tcPr>
            <w:cnfStyle w:val="000010000000"/>
            <w:tcW w:w="779" w:type="dxa"/>
            <w:noWrap/>
            <w:hideMark/>
          </w:tcPr>
          <w:p w:rsidR="002360B4" w:rsidRPr="00AD3111" w:rsidRDefault="002360B4" w:rsidP="003B61FE">
            <w:pPr>
              <w:pStyle w:val="afff1"/>
              <w:rPr>
                <w:lang w:eastAsia="ru-RU"/>
              </w:rPr>
            </w:pPr>
            <w:r w:rsidRPr="00AD3111">
              <w:rPr>
                <w:lang w:eastAsia="ru-RU"/>
              </w:rPr>
              <w:t>15,2</w:t>
            </w:r>
          </w:p>
        </w:tc>
        <w:tc>
          <w:tcPr>
            <w:cnfStyle w:val="000001000000"/>
            <w:tcW w:w="779" w:type="dxa"/>
            <w:noWrap/>
            <w:hideMark/>
          </w:tcPr>
          <w:p w:rsidR="002360B4" w:rsidRPr="00AD3111" w:rsidRDefault="002360B4" w:rsidP="003B61FE">
            <w:pPr>
              <w:pStyle w:val="afff1"/>
              <w:rPr>
                <w:lang w:eastAsia="ru-RU"/>
              </w:rPr>
            </w:pPr>
            <w:r w:rsidRPr="00AD3111">
              <w:rPr>
                <w:lang w:eastAsia="ru-RU"/>
              </w:rPr>
              <w:t>16,0</w:t>
            </w:r>
          </w:p>
        </w:tc>
        <w:tc>
          <w:tcPr>
            <w:cnfStyle w:val="000010000000"/>
            <w:tcW w:w="779" w:type="dxa"/>
            <w:noWrap/>
            <w:hideMark/>
          </w:tcPr>
          <w:p w:rsidR="002360B4" w:rsidRPr="00AD3111" w:rsidRDefault="002360B4" w:rsidP="003B61FE">
            <w:pPr>
              <w:pStyle w:val="afff1"/>
              <w:rPr>
                <w:lang w:eastAsia="ru-RU"/>
              </w:rPr>
            </w:pPr>
            <w:r w:rsidRPr="00AD3111">
              <w:rPr>
                <w:lang w:eastAsia="ru-RU"/>
              </w:rPr>
              <w:t>17,6</w:t>
            </w:r>
          </w:p>
        </w:tc>
        <w:tc>
          <w:tcPr>
            <w:cnfStyle w:val="000001000000"/>
            <w:tcW w:w="779" w:type="dxa"/>
            <w:noWrap/>
            <w:hideMark/>
          </w:tcPr>
          <w:p w:rsidR="002360B4" w:rsidRPr="00AD3111" w:rsidRDefault="002360B4" w:rsidP="003B61FE">
            <w:pPr>
              <w:pStyle w:val="afff1"/>
              <w:rPr>
                <w:lang w:eastAsia="ru-RU"/>
              </w:rPr>
            </w:pPr>
            <w:r w:rsidRPr="00AD3111">
              <w:rPr>
                <w:lang w:eastAsia="ru-RU"/>
              </w:rPr>
              <w:t>16,5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Либерия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13,4</w:t>
            </w:r>
          </w:p>
        </w:tc>
        <w:tc>
          <w:tcPr>
            <w:cnfStyle w:val="000001000000"/>
            <w:tcW w:w="779" w:type="dxa"/>
            <w:noWrap/>
            <w:hideMark/>
          </w:tcPr>
          <w:p w:rsidR="002360B4" w:rsidRPr="00AD3111" w:rsidRDefault="002360B4" w:rsidP="003B61FE">
            <w:pPr>
              <w:pStyle w:val="afff1"/>
              <w:rPr>
                <w:lang w:eastAsia="ru-RU"/>
              </w:rPr>
            </w:pPr>
            <w:r w:rsidRPr="00AD3111">
              <w:rPr>
                <w:lang w:eastAsia="ru-RU"/>
              </w:rPr>
              <w:t>13,4</w:t>
            </w:r>
          </w:p>
        </w:tc>
        <w:tc>
          <w:tcPr>
            <w:cnfStyle w:val="000010000000"/>
            <w:tcW w:w="779" w:type="dxa"/>
            <w:noWrap/>
            <w:hideMark/>
          </w:tcPr>
          <w:p w:rsidR="002360B4" w:rsidRPr="00AD3111" w:rsidRDefault="002360B4" w:rsidP="003B61FE">
            <w:pPr>
              <w:pStyle w:val="afff1"/>
              <w:rPr>
                <w:lang w:eastAsia="ru-RU"/>
              </w:rPr>
            </w:pPr>
            <w:r w:rsidRPr="00AD3111">
              <w:rPr>
                <w:lang w:eastAsia="ru-RU"/>
              </w:rPr>
              <w:t>19,0</w:t>
            </w:r>
          </w:p>
        </w:tc>
        <w:tc>
          <w:tcPr>
            <w:cnfStyle w:val="000001000000"/>
            <w:tcW w:w="779" w:type="dxa"/>
            <w:noWrap/>
            <w:hideMark/>
          </w:tcPr>
          <w:p w:rsidR="002360B4" w:rsidRPr="00AD3111" w:rsidRDefault="002360B4" w:rsidP="003B61FE">
            <w:pPr>
              <w:pStyle w:val="afff1"/>
              <w:rPr>
                <w:lang w:eastAsia="ru-RU"/>
              </w:rPr>
            </w:pPr>
            <w:r w:rsidRPr="00AD3111">
              <w:rPr>
                <w:lang w:eastAsia="ru-RU"/>
              </w:rPr>
              <w:t>20,0</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17,3</w:t>
            </w:r>
          </w:p>
        </w:tc>
        <w:tc>
          <w:tcPr>
            <w:cnfStyle w:val="000010000000"/>
            <w:tcW w:w="779" w:type="dxa"/>
            <w:noWrap/>
            <w:hideMark/>
          </w:tcPr>
          <w:p w:rsidR="002360B4" w:rsidRPr="00AD3111" w:rsidRDefault="002360B4" w:rsidP="003B61FE">
            <w:pPr>
              <w:pStyle w:val="afff1"/>
              <w:rPr>
                <w:lang w:eastAsia="ru-RU"/>
              </w:rPr>
            </w:pPr>
            <w:r w:rsidRPr="00AD3111">
              <w:rPr>
                <w:lang w:eastAsia="ru-RU"/>
              </w:rPr>
              <w:t>17,4</w:t>
            </w:r>
          </w:p>
        </w:tc>
        <w:tc>
          <w:tcPr>
            <w:cnfStyle w:val="000001000000"/>
            <w:tcW w:w="779" w:type="dxa"/>
            <w:noWrap/>
            <w:hideMark/>
          </w:tcPr>
          <w:p w:rsidR="002360B4" w:rsidRPr="00AD3111" w:rsidRDefault="002360B4" w:rsidP="003B61FE">
            <w:pPr>
              <w:pStyle w:val="afff1"/>
              <w:rPr>
                <w:lang w:eastAsia="ru-RU"/>
              </w:rPr>
            </w:pPr>
            <w:r w:rsidRPr="00AD3111">
              <w:rPr>
                <w:lang w:eastAsia="ru-RU"/>
              </w:rPr>
              <w:t>20,9</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Словения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20,1</w:t>
            </w:r>
          </w:p>
        </w:tc>
        <w:tc>
          <w:tcPr>
            <w:cnfStyle w:val="000010000000"/>
            <w:tcW w:w="779" w:type="dxa"/>
            <w:noWrap/>
            <w:hideMark/>
          </w:tcPr>
          <w:p w:rsidR="002360B4" w:rsidRPr="00AD3111" w:rsidRDefault="002360B4" w:rsidP="003B61FE">
            <w:pPr>
              <w:pStyle w:val="afff1"/>
              <w:rPr>
                <w:lang w:eastAsia="ru-RU"/>
              </w:rPr>
            </w:pPr>
            <w:r w:rsidRPr="00AD3111">
              <w:rPr>
                <w:lang w:eastAsia="ru-RU"/>
              </w:rPr>
              <w:t>20,2</w:t>
            </w:r>
          </w:p>
        </w:tc>
        <w:tc>
          <w:tcPr>
            <w:cnfStyle w:val="000001000000"/>
            <w:tcW w:w="779" w:type="dxa"/>
            <w:noWrap/>
            <w:hideMark/>
          </w:tcPr>
          <w:p w:rsidR="002360B4" w:rsidRPr="00AD3111" w:rsidRDefault="002360B4" w:rsidP="003B61FE">
            <w:pPr>
              <w:pStyle w:val="afff1"/>
              <w:rPr>
                <w:lang w:eastAsia="ru-RU"/>
              </w:rPr>
            </w:pPr>
            <w:r w:rsidRPr="00AD3111">
              <w:rPr>
                <w:lang w:eastAsia="ru-RU"/>
              </w:rPr>
              <w:t>20,7</w:t>
            </w:r>
          </w:p>
        </w:tc>
        <w:tc>
          <w:tcPr>
            <w:cnfStyle w:val="000010000000"/>
            <w:tcW w:w="779" w:type="dxa"/>
            <w:noWrap/>
            <w:hideMark/>
          </w:tcPr>
          <w:p w:rsidR="002360B4" w:rsidRPr="00AD3111" w:rsidRDefault="002360B4" w:rsidP="003B61FE">
            <w:pPr>
              <w:pStyle w:val="afff1"/>
              <w:rPr>
                <w:lang w:eastAsia="ru-RU"/>
              </w:rPr>
            </w:pPr>
            <w:r w:rsidRPr="00AD3111">
              <w:rPr>
                <w:lang w:eastAsia="ru-RU"/>
              </w:rPr>
              <w:t>19,3</w:t>
            </w:r>
          </w:p>
        </w:tc>
        <w:tc>
          <w:tcPr>
            <w:cnfStyle w:val="000001000000"/>
            <w:tcW w:w="779" w:type="dxa"/>
            <w:noWrap/>
            <w:hideMark/>
          </w:tcPr>
          <w:p w:rsidR="002360B4" w:rsidRPr="00AD3111" w:rsidRDefault="002360B4" w:rsidP="003B61FE">
            <w:pPr>
              <w:pStyle w:val="afff1"/>
              <w:rPr>
                <w:lang w:eastAsia="ru-RU"/>
              </w:rPr>
            </w:pPr>
            <w:r w:rsidRPr="00AD3111">
              <w:rPr>
                <w:lang w:eastAsia="ru-RU"/>
              </w:rPr>
              <w:t>19,6</w:t>
            </w:r>
          </w:p>
        </w:tc>
        <w:tc>
          <w:tcPr>
            <w:cnfStyle w:val="000010000000"/>
            <w:tcW w:w="779" w:type="dxa"/>
            <w:noWrap/>
            <w:hideMark/>
          </w:tcPr>
          <w:p w:rsidR="002360B4" w:rsidRPr="00AD3111" w:rsidRDefault="002360B4" w:rsidP="003B61FE">
            <w:pPr>
              <w:pStyle w:val="afff1"/>
              <w:rPr>
                <w:lang w:eastAsia="ru-RU"/>
              </w:rPr>
            </w:pPr>
            <w:r w:rsidRPr="00AD3111">
              <w:rPr>
                <w:lang w:eastAsia="ru-RU"/>
              </w:rPr>
              <w:t>17,6</w:t>
            </w:r>
          </w:p>
        </w:tc>
        <w:tc>
          <w:tcPr>
            <w:cnfStyle w:val="000001000000"/>
            <w:tcW w:w="779" w:type="dxa"/>
            <w:noWrap/>
            <w:hideMark/>
          </w:tcPr>
          <w:p w:rsidR="002360B4" w:rsidRPr="00AD3111" w:rsidRDefault="002360B4" w:rsidP="003B61FE">
            <w:pPr>
              <w:pStyle w:val="afff1"/>
              <w:rPr>
                <w:lang w:eastAsia="ru-RU"/>
              </w:rPr>
            </w:pPr>
            <w:r w:rsidRPr="00AD3111">
              <w:rPr>
                <w:lang w:eastAsia="ru-RU"/>
              </w:rPr>
              <w:t>16,7</w:t>
            </w:r>
          </w:p>
        </w:tc>
        <w:tc>
          <w:tcPr>
            <w:cnfStyle w:val="000010000000"/>
            <w:tcW w:w="779" w:type="dxa"/>
            <w:noWrap/>
            <w:hideMark/>
          </w:tcPr>
          <w:p w:rsidR="002360B4" w:rsidRPr="00AD3111" w:rsidRDefault="002360B4" w:rsidP="003B61FE">
            <w:pPr>
              <w:pStyle w:val="afff1"/>
              <w:rPr>
                <w:lang w:eastAsia="ru-RU"/>
              </w:rPr>
            </w:pPr>
            <w:r w:rsidRPr="00AD3111">
              <w:rPr>
                <w:lang w:eastAsia="ru-RU"/>
              </w:rPr>
              <w:t>17,3</w:t>
            </w:r>
          </w:p>
        </w:tc>
        <w:tc>
          <w:tcPr>
            <w:cnfStyle w:val="000001000000"/>
            <w:tcW w:w="779" w:type="dxa"/>
            <w:noWrap/>
            <w:hideMark/>
          </w:tcPr>
          <w:p w:rsidR="002360B4" w:rsidRPr="00AD3111" w:rsidRDefault="002360B4" w:rsidP="003B61FE">
            <w:pPr>
              <w:pStyle w:val="afff1"/>
              <w:rPr>
                <w:lang w:eastAsia="ru-RU"/>
              </w:rPr>
            </w:pPr>
            <w:r w:rsidRPr="00AD3111">
              <w:rPr>
                <w:lang w:eastAsia="ru-RU"/>
              </w:rPr>
              <w:t>17,5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Танзания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15,7</w:t>
            </w:r>
          </w:p>
        </w:tc>
        <w:tc>
          <w:tcPr>
            <w:cnfStyle w:val="000001000000"/>
            <w:tcW w:w="779" w:type="dxa"/>
            <w:noWrap/>
            <w:hideMark/>
          </w:tcPr>
          <w:p w:rsidR="002360B4" w:rsidRPr="00AD3111" w:rsidRDefault="002360B4" w:rsidP="003B61FE">
            <w:pPr>
              <w:pStyle w:val="afff1"/>
              <w:rPr>
                <w:lang w:eastAsia="ru-RU"/>
              </w:rPr>
            </w:pPr>
            <w:r w:rsidRPr="00AD3111">
              <w:rPr>
                <w:lang w:eastAsia="ru-RU"/>
              </w:rPr>
              <w:t>16,4</w:t>
            </w:r>
          </w:p>
        </w:tc>
        <w:tc>
          <w:tcPr>
            <w:cnfStyle w:val="000010000000"/>
            <w:tcW w:w="779" w:type="dxa"/>
            <w:noWrap/>
            <w:hideMark/>
          </w:tcPr>
          <w:p w:rsidR="002360B4" w:rsidRPr="00AD3111" w:rsidRDefault="002360B4" w:rsidP="003B61FE">
            <w:pPr>
              <w:pStyle w:val="afff1"/>
              <w:rPr>
                <w:lang w:eastAsia="ru-RU"/>
              </w:rPr>
            </w:pPr>
            <w:r w:rsidRPr="00AD3111">
              <w:rPr>
                <w:lang w:eastAsia="ru-RU"/>
              </w:rPr>
              <w:t>17,3</w:t>
            </w:r>
          </w:p>
        </w:tc>
        <w:tc>
          <w:tcPr>
            <w:cnfStyle w:val="000001000000"/>
            <w:tcW w:w="779" w:type="dxa"/>
            <w:noWrap/>
            <w:hideMark/>
          </w:tcPr>
          <w:p w:rsidR="002360B4" w:rsidRPr="00AD3111" w:rsidRDefault="002360B4" w:rsidP="003B61FE">
            <w:pPr>
              <w:pStyle w:val="afff1"/>
              <w:rPr>
                <w:lang w:eastAsia="ru-RU"/>
              </w:rPr>
            </w:pPr>
            <w:r w:rsidRPr="00AD3111">
              <w:rPr>
                <w:lang w:eastAsia="ru-RU"/>
              </w:rPr>
              <w:t>16,1</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Армения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14,3</w:t>
            </w:r>
          </w:p>
        </w:tc>
        <w:tc>
          <w:tcPr>
            <w:cnfStyle w:val="000001000000"/>
            <w:tcW w:w="779" w:type="dxa"/>
            <w:noWrap/>
            <w:hideMark/>
          </w:tcPr>
          <w:p w:rsidR="002360B4" w:rsidRPr="00AD3111" w:rsidRDefault="002360B4" w:rsidP="003B61FE">
            <w:pPr>
              <w:pStyle w:val="afff1"/>
              <w:rPr>
                <w:lang w:eastAsia="ru-RU"/>
              </w:rPr>
            </w:pPr>
            <w:r w:rsidRPr="00AD3111">
              <w:rPr>
                <w:lang w:eastAsia="ru-RU"/>
              </w:rPr>
              <w:t>14,4</w:t>
            </w:r>
          </w:p>
        </w:tc>
        <w:tc>
          <w:tcPr>
            <w:cnfStyle w:val="000010000000"/>
            <w:tcW w:w="779" w:type="dxa"/>
            <w:noWrap/>
            <w:hideMark/>
          </w:tcPr>
          <w:p w:rsidR="002360B4" w:rsidRPr="00AD3111" w:rsidRDefault="002360B4" w:rsidP="003B61FE">
            <w:pPr>
              <w:pStyle w:val="afff1"/>
              <w:rPr>
                <w:lang w:eastAsia="ru-RU"/>
              </w:rPr>
            </w:pPr>
            <w:r w:rsidRPr="00AD3111">
              <w:rPr>
                <w:lang w:eastAsia="ru-RU"/>
              </w:rPr>
              <w:t>16,0</w:t>
            </w:r>
          </w:p>
        </w:tc>
        <w:tc>
          <w:tcPr>
            <w:cnfStyle w:val="000001000000"/>
            <w:tcW w:w="779" w:type="dxa"/>
            <w:noWrap/>
            <w:hideMark/>
          </w:tcPr>
          <w:p w:rsidR="002360B4" w:rsidRPr="00AD3111" w:rsidRDefault="002360B4" w:rsidP="003B61FE">
            <w:pPr>
              <w:pStyle w:val="afff1"/>
              <w:rPr>
                <w:lang w:eastAsia="ru-RU"/>
              </w:rPr>
            </w:pPr>
            <w:r w:rsidRPr="00AD3111">
              <w:rPr>
                <w:lang w:eastAsia="ru-RU"/>
              </w:rPr>
              <w:t>17,3</w:t>
            </w:r>
          </w:p>
        </w:tc>
        <w:tc>
          <w:tcPr>
            <w:cnfStyle w:val="000010000000"/>
            <w:tcW w:w="779" w:type="dxa"/>
            <w:noWrap/>
            <w:hideMark/>
          </w:tcPr>
          <w:p w:rsidR="002360B4" w:rsidRPr="00AD3111" w:rsidRDefault="002360B4" w:rsidP="003B61FE">
            <w:pPr>
              <w:pStyle w:val="afff1"/>
              <w:rPr>
                <w:lang w:eastAsia="ru-RU"/>
              </w:rPr>
            </w:pPr>
            <w:r w:rsidRPr="00AD3111">
              <w:rPr>
                <w:lang w:eastAsia="ru-RU"/>
              </w:rPr>
              <w:t>16,5</w:t>
            </w:r>
          </w:p>
        </w:tc>
        <w:tc>
          <w:tcPr>
            <w:cnfStyle w:val="000001000000"/>
            <w:tcW w:w="779" w:type="dxa"/>
            <w:noWrap/>
            <w:hideMark/>
          </w:tcPr>
          <w:p w:rsidR="002360B4" w:rsidRPr="00AD3111" w:rsidRDefault="002360B4" w:rsidP="003B61FE">
            <w:pPr>
              <w:pStyle w:val="afff1"/>
              <w:rPr>
                <w:lang w:eastAsia="ru-RU"/>
              </w:rPr>
            </w:pPr>
            <w:r w:rsidRPr="00AD3111">
              <w:rPr>
                <w:lang w:eastAsia="ru-RU"/>
              </w:rPr>
              <w:t>17,1</w:t>
            </w:r>
          </w:p>
        </w:tc>
        <w:tc>
          <w:tcPr>
            <w:cnfStyle w:val="000010000000"/>
            <w:tcW w:w="779" w:type="dxa"/>
            <w:noWrap/>
            <w:hideMark/>
          </w:tcPr>
          <w:p w:rsidR="002360B4" w:rsidRPr="00AD3111" w:rsidRDefault="002360B4" w:rsidP="003B61FE">
            <w:pPr>
              <w:pStyle w:val="afff1"/>
              <w:rPr>
                <w:lang w:eastAsia="ru-RU"/>
              </w:rPr>
            </w:pPr>
            <w:r w:rsidRPr="00AD3111">
              <w:rPr>
                <w:lang w:eastAsia="ru-RU"/>
              </w:rPr>
              <w:t>17,2</w:t>
            </w:r>
          </w:p>
        </w:tc>
        <w:tc>
          <w:tcPr>
            <w:cnfStyle w:val="000001000000"/>
            <w:tcW w:w="779" w:type="dxa"/>
            <w:noWrap/>
            <w:hideMark/>
          </w:tcPr>
          <w:p w:rsidR="002360B4" w:rsidRPr="00AD3111" w:rsidRDefault="002360B4" w:rsidP="003B61FE">
            <w:pPr>
              <w:pStyle w:val="afff1"/>
              <w:rPr>
                <w:lang w:eastAsia="ru-RU"/>
              </w:rPr>
            </w:pPr>
            <w:r w:rsidRPr="00AD3111">
              <w:rPr>
                <w:lang w:eastAsia="ru-RU"/>
              </w:rPr>
              <w:t>18,7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Македония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19,3</w:t>
            </w:r>
          </w:p>
        </w:tc>
        <w:tc>
          <w:tcPr>
            <w:cnfStyle w:val="000001000000"/>
            <w:tcW w:w="779" w:type="dxa"/>
            <w:noWrap/>
            <w:hideMark/>
          </w:tcPr>
          <w:p w:rsidR="002360B4" w:rsidRPr="00AD3111" w:rsidRDefault="002360B4" w:rsidP="003B61FE">
            <w:pPr>
              <w:pStyle w:val="afff1"/>
              <w:rPr>
                <w:lang w:eastAsia="ru-RU"/>
              </w:rPr>
            </w:pPr>
            <w:r w:rsidRPr="00AD3111">
              <w:rPr>
                <w:lang w:eastAsia="ru-RU"/>
              </w:rPr>
              <w:t>18,9</w:t>
            </w:r>
          </w:p>
        </w:tc>
        <w:tc>
          <w:tcPr>
            <w:cnfStyle w:val="000010000000"/>
            <w:tcW w:w="779" w:type="dxa"/>
            <w:noWrap/>
            <w:hideMark/>
          </w:tcPr>
          <w:p w:rsidR="002360B4" w:rsidRPr="00AD3111" w:rsidRDefault="002360B4" w:rsidP="003B61FE">
            <w:pPr>
              <w:pStyle w:val="afff1"/>
              <w:rPr>
                <w:lang w:eastAsia="ru-RU"/>
              </w:rPr>
            </w:pPr>
            <w:r w:rsidRPr="00AD3111">
              <w:rPr>
                <w:lang w:eastAsia="ru-RU"/>
              </w:rPr>
              <w:t>19,5</w:t>
            </w:r>
          </w:p>
        </w:tc>
        <w:tc>
          <w:tcPr>
            <w:cnfStyle w:val="000001000000"/>
            <w:tcW w:w="779" w:type="dxa"/>
            <w:noWrap/>
            <w:hideMark/>
          </w:tcPr>
          <w:p w:rsidR="002360B4" w:rsidRPr="00AD3111" w:rsidRDefault="002360B4" w:rsidP="003B61FE">
            <w:pPr>
              <w:pStyle w:val="afff1"/>
              <w:rPr>
                <w:lang w:eastAsia="ru-RU"/>
              </w:rPr>
            </w:pPr>
            <w:r w:rsidRPr="00AD3111">
              <w:rPr>
                <w:lang w:eastAsia="ru-RU"/>
              </w:rPr>
              <w:t>18,7</w:t>
            </w:r>
          </w:p>
        </w:tc>
        <w:tc>
          <w:tcPr>
            <w:cnfStyle w:val="000010000000"/>
            <w:tcW w:w="779" w:type="dxa"/>
            <w:noWrap/>
            <w:hideMark/>
          </w:tcPr>
          <w:p w:rsidR="002360B4" w:rsidRPr="00AD3111" w:rsidRDefault="002360B4" w:rsidP="003B61FE">
            <w:pPr>
              <w:pStyle w:val="afff1"/>
              <w:rPr>
                <w:lang w:eastAsia="ru-RU"/>
              </w:rPr>
            </w:pPr>
            <w:r w:rsidRPr="00AD3111">
              <w:rPr>
                <w:lang w:eastAsia="ru-RU"/>
              </w:rPr>
              <w:t>17,3</w:t>
            </w:r>
          </w:p>
        </w:tc>
        <w:tc>
          <w:tcPr>
            <w:cnfStyle w:val="000001000000"/>
            <w:tcW w:w="779" w:type="dxa"/>
            <w:noWrap/>
            <w:hideMark/>
          </w:tcPr>
          <w:p w:rsidR="002360B4" w:rsidRPr="00AD3111" w:rsidRDefault="002360B4" w:rsidP="003B61FE">
            <w:pPr>
              <w:pStyle w:val="afff1"/>
              <w:rPr>
                <w:lang w:eastAsia="ru-RU"/>
              </w:rPr>
            </w:pPr>
            <w:r w:rsidRPr="00AD3111">
              <w:rPr>
                <w:lang w:eastAsia="ru-RU"/>
              </w:rPr>
              <w:t>17,0</w:t>
            </w:r>
          </w:p>
        </w:tc>
        <w:tc>
          <w:tcPr>
            <w:cnfStyle w:val="000010000000"/>
            <w:tcW w:w="779" w:type="dxa"/>
            <w:noWrap/>
            <w:hideMark/>
          </w:tcPr>
          <w:p w:rsidR="002360B4" w:rsidRPr="00AD3111" w:rsidRDefault="002360B4" w:rsidP="003B61FE">
            <w:pPr>
              <w:pStyle w:val="afff1"/>
              <w:rPr>
                <w:lang w:eastAsia="ru-RU"/>
              </w:rPr>
            </w:pPr>
            <w:r w:rsidRPr="00AD3111">
              <w:rPr>
                <w:lang w:eastAsia="ru-RU"/>
              </w:rPr>
              <w:t>17,2</w:t>
            </w:r>
          </w:p>
        </w:tc>
        <w:tc>
          <w:tcPr>
            <w:cnfStyle w:val="000001000000"/>
            <w:tcW w:w="779" w:type="dxa"/>
            <w:noWrap/>
            <w:hideMark/>
          </w:tcPr>
          <w:p w:rsidR="002360B4" w:rsidRPr="00AD3111" w:rsidRDefault="002360B4" w:rsidP="003B61FE">
            <w:pPr>
              <w:pStyle w:val="afff1"/>
              <w:rPr>
                <w:lang w:eastAsia="ru-RU"/>
              </w:rPr>
            </w:pPr>
            <w:r w:rsidRPr="00AD3111">
              <w:rPr>
                <w:lang w:eastAsia="ru-RU"/>
              </w:rPr>
              <w:t>16,7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Польша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16,6</w:t>
            </w:r>
          </w:p>
        </w:tc>
        <w:tc>
          <w:tcPr>
            <w:cnfStyle w:val="000001000000"/>
            <w:tcW w:w="779" w:type="dxa"/>
            <w:noWrap/>
            <w:hideMark/>
          </w:tcPr>
          <w:p w:rsidR="002360B4" w:rsidRPr="00AD3111" w:rsidRDefault="002360B4" w:rsidP="003B61FE">
            <w:pPr>
              <w:pStyle w:val="afff1"/>
              <w:rPr>
                <w:lang w:eastAsia="ru-RU"/>
              </w:rPr>
            </w:pPr>
            <w:r w:rsidRPr="00AD3111">
              <w:rPr>
                <w:lang w:eastAsia="ru-RU"/>
              </w:rPr>
              <w:t>17,3</w:t>
            </w:r>
          </w:p>
        </w:tc>
        <w:tc>
          <w:tcPr>
            <w:cnfStyle w:val="000010000000"/>
            <w:tcW w:w="779" w:type="dxa"/>
            <w:noWrap/>
            <w:hideMark/>
          </w:tcPr>
          <w:p w:rsidR="002360B4" w:rsidRPr="00AD3111" w:rsidRDefault="002360B4" w:rsidP="003B61FE">
            <w:pPr>
              <w:pStyle w:val="afff1"/>
              <w:rPr>
                <w:lang w:eastAsia="ru-RU"/>
              </w:rPr>
            </w:pPr>
            <w:r w:rsidRPr="00AD3111">
              <w:rPr>
                <w:lang w:eastAsia="ru-RU"/>
              </w:rPr>
              <w:t>18,2</w:t>
            </w:r>
          </w:p>
        </w:tc>
        <w:tc>
          <w:tcPr>
            <w:cnfStyle w:val="000001000000"/>
            <w:tcW w:w="779" w:type="dxa"/>
            <w:noWrap/>
            <w:hideMark/>
          </w:tcPr>
          <w:p w:rsidR="002360B4" w:rsidRPr="00AD3111" w:rsidRDefault="002360B4" w:rsidP="003B61FE">
            <w:pPr>
              <w:pStyle w:val="afff1"/>
              <w:rPr>
                <w:lang w:eastAsia="ru-RU"/>
              </w:rPr>
            </w:pPr>
            <w:r w:rsidRPr="00AD3111">
              <w:rPr>
                <w:lang w:eastAsia="ru-RU"/>
              </w:rPr>
              <w:t>18,3</w:t>
            </w:r>
          </w:p>
        </w:tc>
        <w:tc>
          <w:tcPr>
            <w:cnfStyle w:val="000010000000"/>
            <w:tcW w:w="779" w:type="dxa"/>
            <w:noWrap/>
            <w:hideMark/>
          </w:tcPr>
          <w:p w:rsidR="002360B4" w:rsidRPr="00AD3111" w:rsidRDefault="002360B4" w:rsidP="003B61FE">
            <w:pPr>
              <w:pStyle w:val="afff1"/>
              <w:rPr>
                <w:lang w:eastAsia="ru-RU"/>
              </w:rPr>
            </w:pPr>
            <w:r w:rsidRPr="00AD3111">
              <w:rPr>
                <w:lang w:eastAsia="ru-RU"/>
              </w:rPr>
              <w:t>16,1</w:t>
            </w:r>
          </w:p>
        </w:tc>
        <w:tc>
          <w:tcPr>
            <w:cnfStyle w:val="000001000000"/>
            <w:tcW w:w="779" w:type="dxa"/>
            <w:noWrap/>
            <w:hideMark/>
          </w:tcPr>
          <w:p w:rsidR="002360B4" w:rsidRPr="00AD3111" w:rsidRDefault="002360B4" w:rsidP="003B61FE">
            <w:pPr>
              <w:pStyle w:val="afff1"/>
              <w:rPr>
                <w:lang w:eastAsia="ru-RU"/>
              </w:rPr>
            </w:pPr>
            <w:r w:rsidRPr="00AD3111">
              <w:rPr>
                <w:lang w:eastAsia="ru-RU"/>
              </w:rPr>
              <w:t>16,5</w:t>
            </w:r>
          </w:p>
        </w:tc>
        <w:tc>
          <w:tcPr>
            <w:cnfStyle w:val="000010000000"/>
            <w:tcW w:w="779" w:type="dxa"/>
            <w:noWrap/>
            <w:hideMark/>
          </w:tcPr>
          <w:p w:rsidR="002360B4" w:rsidRPr="00AD3111" w:rsidRDefault="002360B4" w:rsidP="003B61FE">
            <w:pPr>
              <w:pStyle w:val="afff1"/>
              <w:rPr>
                <w:lang w:eastAsia="ru-RU"/>
              </w:rPr>
            </w:pPr>
            <w:r w:rsidRPr="00AD3111">
              <w:rPr>
                <w:lang w:eastAsia="ru-RU"/>
              </w:rPr>
              <w:t>16,7</w:t>
            </w:r>
          </w:p>
        </w:tc>
        <w:tc>
          <w:tcPr>
            <w:cnfStyle w:val="000001000000"/>
            <w:tcW w:w="779" w:type="dxa"/>
            <w:noWrap/>
            <w:hideMark/>
          </w:tcPr>
          <w:p w:rsidR="002360B4" w:rsidRPr="00AD3111" w:rsidRDefault="002360B4" w:rsidP="003B61FE">
            <w:pPr>
              <w:pStyle w:val="afff1"/>
              <w:rPr>
                <w:lang w:eastAsia="ru-RU"/>
              </w:rPr>
            </w:pPr>
            <w:r w:rsidRPr="00AD3111">
              <w:rPr>
                <w:lang w:eastAsia="ru-RU"/>
              </w:rPr>
              <w:t>16,0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t>СанТоме</w:t>
            </w:r>
            <w:proofErr w:type="spellEnd"/>
            <w:r w:rsidRPr="00AD3111">
              <w:rPr>
                <w:lang w:eastAsia="ru-RU"/>
              </w:rPr>
              <w:t xml:space="preserve"> и Принсипи</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11,2</w:t>
            </w:r>
          </w:p>
        </w:tc>
        <w:tc>
          <w:tcPr>
            <w:cnfStyle w:val="000001000000"/>
            <w:tcW w:w="779" w:type="dxa"/>
            <w:noWrap/>
            <w:hideMark/>
          </w:tcPr>
          <w:p w:rsidR="002360B4" w:rsidRPr="00AD3111" w:rsidRDefault="002360B4" w:rsidP="003B61FE">
            <w:pPr>
              <w:pStyle w:val="afff1"/>
              <w:rPr>
                <w:lang w:eastAsia="ru-RU"/>
              </w:rPr>
            </w:pPr>
            <w:r w:rsidRPr="00AD3111">
              <w:rPr>
                <w:lang w:eastAsia="ru-RU"/>
              </w:rPr>
              <w:t>15,8</w:t>
            </w:r>
          </w:p>
        </w:tc>
        <w:tc>
          <w:tcPr>
            <w:cnfStyle w:val="000010000000"/>
            <w:tcW w:w="779" w:type="dxa"/>
            <w:noWrap/>
            <w:hideMark/>
          </w:tcPr>
          <w:p w:rsidR="002360B4" w:rsidRPr="00AD3111" w:rsidRDefault="002360B4" w:rsidP="003B61FE">
            <w:pPr>
              <w:pStyle w:val="afff1"/>
              <w:rPr>
                <w:lang w:eastAsia="ru-RU"/>
              </w:rPr>
            </w:pPr>
            <w:r w:rsidRPr="00AD3111">
              <w:rPr>
                <w:lang w:eastAsia="ru-RU"/>
              </w:rPr>
              <w:t>16,4</w:t>
            </w:r>
          </w:p>
        </w:tc>
        <w:tc>
          <w:tcPr>
            <w:cnfStyle w:val="000001000000"/>
            <w:tcW w:w="779" w:type="dxa"/>
            <w:noWrap/>
            <w:hideMark/>
          </w:tcPr>
          <w:p w:rsidR="002360B4" w:rsidRPr="00AD3111" w:rsidRDefault="002360B4" w:rsidP="003B61FE">
            <w:pPr>
              <w:pStyle w:val="afff1"/>
              <w:rPr>
                <w:lang w:eastAsia="ru-RU"/>
              </w:rPr>
            </w:pPr>
            <w:r w:rsidRPr="00AD3111">
              <w:rPr>
                <w:lang w:eastAsia="ru-RU"/>
              </w:rPr>
              <w:t>15,2</w:t>
            </w:r>
          </w:p>
        </w:tc>
        <w:tc>
          <w:tcPr>
            <w:cnfStyle w:val="000010000000"/>
            <w:tcW w:w="779" w:type="dxa"/>
            <w:noWrap/>
            <w:hideMark/>
          </w:tcPr>
          <w:p w:rsidR="002360B4" w:rsidRPr="00AD3111" w:rsidRDefault="002360B4" w:rsidP="003B61FE">
            <w:pPr>
              <w:pStyle w:val="afff1"/>
              <w:rPr>
                <w:lang w:eastAsia="ru-RU"/>
              </w:rPr>
            </w:pPr>
            <w:r w:rsidRPr="00AD3111">
              <w:rPr>
                <w:lang w:eastAsia="ru-RU"/>
              </w:rPr>
              <w:t>14,5</w:t>
            </w:r>
          </w:p>
        </w:tc>
        <w:tc>
          <w:tcPr>
            <w:cnfStyle w:val="000001000000"/>
            <w:tcW w:w="779" w:type="dxa"/>
            <w:noWrap/>
            <w:hideMark/>
          </w:tcPr>
          <w:p w:rsidR="002360B4" w:rsidRPr="00AD3111" w:rsidRDefault="002360B4" w:rsidP="003B61FE">
            <w:pPr>
              <w:pStyle w:val="afff1"/>
              <w:rPr>
                <w:lang w:eastAsia="ru-RU"/>
              </w:rPr>
            </w:pPr>
            <w:r w:rsidRPr="00AD3111">
              <w:rPr>
                <w:lang w:eastAsia="ru-RU"/>
              </w:rPr>
              <w:t>17,4</w:t>
            </w:r>
          </w:p>
        </w:tc>
        <w:tc>
          <w:tcPr>
            <w:cnfStyle w:val="000010000000"/>
            <w:tcW w:w="779" w:type="dxa"/>
            <w:noWrap/>
            <w:hideMark/>
          </w:tcPr>
          <w:p w:rsidR="002360B4" w:rsidRPr="00AD3111" w:rsidRDefault="002360B4" w:rsidP="003B61FE">
            <w:pPr>
              <w:pStyle w:val="afff1"/>
              <w:rPr>
                <w:lang w:eastAsia="ru-RU"/>
              </w:rPr>
            </w:pPr>
            <w:r w:rsidRPr="00AD3111">
              <w:rPr>
                <w:lang w:eastAsia="ru-RU"/>
              </w:rPr>
              <w:t>16,6</w:t>
            </w:r>
          </w:p>
        </w:tc>
        <w:tc>
          <w:tcPr>
            <w:cnfStyle w:val="000001000000"/>
            <w:tcW w:w="779" w:type="dxa"/>
            <w:noWrap/>
            <w:hideMark/>
          </w:tcPr>
          <w:p w:rsidR="002360B4" w:rsidRPr="00AD3111" w:rsidRDefault="002360B4" w:rsidP="003B61FE">
            <w:pPr>
              <w:pStyle w:val="afff1"/>
              <w:rPr>
                <w:lang w:eastAsia="ru-RU"/>
              </w:rPr>
            </w:pPr>
            <w:r w:rsidRPr="00AD3111">
              <w:rPr>
                <w:lang w:eastAsia="ru-RU"/>
              </w:rPr>
              <w:t>14,0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Того</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13,9</w:t>
            </w:r>
          </w:p>
        </w:tc>
        <w:tc>
          <w:tcPr>
            <w:cnfStyle w:val="000001000000"/>
            <w:tcW w:w="779" w:type="dxa"/>
            <w:noWrap/>
            <w:hideMark/>
          </w:tcPr>
          <w:p w:rsidR="002360B4" w:rsidRPr="00AD3111" w:rsidRDefault="002360B4" w:rsidP="003B61FE">
            <w:pPr>
              <w:pStyle w:val="afff1"/>
              <w:rPr>
                <w:lang w:eastAsia="ru-RU"/>
              </w:rPr>
            </w:pPr>
            <w:r w:rsidRPr="00AD3111">
              <w:rPr>
                <w:lang w:eastAsia="ru-RU"/>
              </w:rPr>
              <w:t>14,8</w:t>
            </w:r>
          </w:p>
        </w:tc>
        <w:tc>
          <w:tcPr>
            <w:cnfStyle w:val="000010000000"/>
            <w:tcW w:w="779" w:type="dxa"/>
            <w:noWrap/>
            <w:hideMark/>
          </w:tcPr>
          <w:p w:rsidR="002360B4" w:rsidRPr="00AD3111" w:rsidRDefault="002360B4" w:rsidP="003B61FE">
            <w:pPr>
              <w:pStyle w:val="afff1"/>
              <w:rPr>
                <w:lang w:eastAsia="ru-RU"/>
              </w:rPr>
            </w:pPr>
            <w:r w:rsidRPr="00AD3111">
              <w:rPr>
                <w:lang w:eastAsia="ru-RU"/>
              </w:rPr>
              <w:t>16,2</w:t>
            </w:r>
          </w:p>
        </w:tc>
        <w:tc>
          <w:tcPr>
            <w:cnfStyle w:val="000001000000"/>
            <w:tcW w:w="779" w:type="dxa"/>
            <w:noWrap/>
            <w:hideMark/>
          </w:tcPr>
          <w:p w:rsidR="002360B4" w:rsidRPr="00AD3111" w:rsidRDefault="002360B4" w:rsidP="003B61FE">
            <w:pPr>
              <w:pStyle w:val="afff1"/>
              <w:rPr>
                <w:lang w:eastAsia="ru-RU"/>
              </w:rPr>
            </w:pPr>
            <w:r w:rsidRPr="00AD3111">
              <w:rPr>
                <w:lang w:eastAsia="ru-RU"/>
              </w:rPr>
              <w:t>14,9</w:t>
            </w:r>
          </w:p>
        </w:tc>
        <w:tc>
          <w:tcPr>
            <w:cnfStyle w:val="000010000000"/>
            <w:tcW w:w="779" w:type="dxa"/>
            <w:noWrap/>
            <w:hideMark/>
          </w:tcPr>
          <w:p w:rsidR="002360B4" w:rsidRPr="00AD3111" w:rsidRDefault="002360B4" w:rsidP="003B61FE">
            <w:pPr>
              <w:pStyle w:val="afff1"/>
              <w:rPr>
                <w:lang w:eastAsia="ru-RU"/>
              </w:rPr>
            </w:pPr>
            <w:r w:rsidRPr="00AD3111">
              <w:rPr>
                <w:lang w:eastAsia="ru-RU"/>
              </w:rPr>
              <w:t>15,3</w:t>
            </w:r>
          </w:p>
        </w:tc>
        <w:tc>
          <w:tcPr>
            <w:cnfStyle w:val="000001000000"/>
            <w:tcW w:w="779" w:type="dxa"/>
            <w:noWrap/>
            <w:hideMark/>
          </w:tcPr>
          <w:p w:rsidR="002360B4" w:rsidRPr="00AD3111" w:rsidRDefault="002360B4" w:rsidP="003B61FE">
            <w:pPr>
              <w:pStyle w:val="afff1"/>
              <w:rPr>
                <w:lang w:eastAsia="ru-RU"/>
              </w:rPr>
            </w:pPr>
            <w:r w:rsidRPr="00AD3111">
              <w:rPr>
                <w:lang w:eastAsia="ru-RU"/>
              </w:rPr>
              <w:t>15,7</w:t>
            </w:r>
          </w:p>
        </w:tc>
        <w:tc>
          <w:tcPr>
            <w:cnfStyle w:val="000010000000"/>
            <w:tcW w:w="779" w:type="dxa"/>
            <w:noWrap/>
            <w:hideMark/>
          </w:tcPr>
          <w:p w:rsidR="002360B4" w:rsidRPr="00AD3111" w:rsidRDefault="002360B4" w:rsidP="003B61FE">
            <w:pPr>
              <w:pStyle w:val="afff1"/>
              <w:rPr>
                <w:lang w:eastAsia="ru-RU"/>
              </w:rPr>
            </w:pPr>
            <w:r w:rsidRPr="00AD3111">
              <w:rPr>
                <w:lang w:eastAsia="ru-RU"/>
              </w:rPr>
              <w:t>16,4</w:t>
            </w:r>
          </w:p>
        </w:tc>
        <w:tc>
          <w:tcPr>
            <w:cnfStyle w:val="000001000000"/>
            <w:tcW w:w="779" w:type="dxa"/>
            <w:noWrap/>
            <w:hideMark/>
          </w:tcPr>
          <w:p w:rsidR="002360B4" w:rsidRPr="00AD3111" w:rsidRDefault="002360B4" w:rsidP="003B61FE">
            <w:pPr>
              <w:pStyle w:val="afff1"/>
              <w:rPr>
                <w:lang w:eastAsia="ru-RU"/>
              </w:rPr>
            </w:pPr>
            <w:r w:rsidRPr="00AD3111">
              <w:rPr>
                <w:lang w:eastAsia="ru-RU"/>
              </w:rPr>
              <w:t>16,4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Багамы</w:t>
            </w:r>
          </w:p>
        </w:tc>
        <w:tc>
          <w:tcPr>
            <w:cnfStyle w:val="000001000000"/>
            <w:tcW w:w="779" w:type="dxa"/>
            <w:noWrap/>
            <w:hideMark/>
          </w:tcPr>
          <w:p w:rsidR="002360B4" w:rsidRPr="00AD3111" w:rsidRDefault="002360B4" w:rsidP="003B61FE">
            <w:pPr>
              <w:pStyle w:val="afff1"/>
              <w:rPr>
                <w:lang w:eastAsia="ru-RU"/>
              </w:rPr>
            </w:pPr>
            <w:r w:rsidRPr="00AD3111">
              <w:rPr>
                <w:lang w:eastAsia="ru-RU"/>
              </w:rPr>
              <w:t>13,6</w:t>
            </w:r>
          </w:p>
        </w:tc>
        <w:tc>
          <w:tcPr>
            <w:cnfStyle w:val="000010000000"/>
            <w:tcW w:w="779" w:type="dxa"/>
            <w:noWrap/>
            <w:hideMark/>
          </w:tcPr>
          <w:p w:rsidR="002360B4" w:rsidRPr="00AD3111" w:rsidRDefault="002360B4" w:rsidP="003B61FE">
            <w:pPr>
              <w:pStyle w:val="afff1"/>
              <w:rPr>
                <w:lang w:eastAsia="ru-RU"/>
              </w:rPr>
            </w:pPr>
            <w:r w:rsidRPr="00AD3111">
              <w:rPr>
                <w:lang w:eastAsia="ru-RU"/>
              </w:rPr>
              <w:t>12,8</w:t>
            </w:r>
          </w:p>
        </w:tc>
        <w:tc>
          <w:tcPr>
            <w:cnfStyle w:val="000001000000"/>
            <w:tcW w:w="779" w:type="dxa"/>
            <w:noWrap/>
            <w:hideMark/>
          </w:tcPr>
          <w:p w:rsidR="002360B4" w:rsidRPr="00AD3111" w:rsidRDefault="002360B4" w:rsidP="003B61FE">
            <w:pPr>
              <w:pStyle w:val="afff1"/>
              <w:rPr>
                <w:lang w:eastAsia="ru-RU"/>
              </w:rPr>
            </w:pPr>
            <w:r w:rsidRPr="00AD3111">
              <w:rPr>
                <w:lang w:eastAsia="ru-RU"/>
              </w:rPr>
              <w:t>14,4</w:t>
            </w:r>
          </w:p>
        </w:tc>
        <w:tc>
          <w:tcPr>
            <w:cnfStyle w:val="000010000000"/>
            <w:tcW w:w="779" w:type="dxa"/>
            <w:noWrap/>
            <w:hideMark/>
          </w:tcPr>
          <w:p w:rsidR="002360B4" w:rsidRPr="00AD3111" w:rsidRDefault="002360B4" w:rsidP="003B61FE">
            <w:pPr>
              <w:pStyle w:val="afff1"/>
              <w:rPr>
                <w:lang w:eastAsia="ru-RU"/>
              </w:rPr>
            </w:pPr>
            <w:r w:rsidRPr="00AD3111">
              <w:rPr>
                <w:lang w:eastAsia="ru-RU"/>
              </w:rPr>
              <w:t>14,5</w:t>
            </w:r>
          </w:p>
        </w:tc>
        <w:tc>
          <w:tcPr>
            <w:cnfStyle w:val="000001000000"/>
            <w:tcW w:w="779" w:type="dxa"/>
            <w:noWrap/>
            <w:hideMark/>
          </w:tcPr>
          <w:p w:rsidR="002360B4" w:rsidRPr="00AD3111" w:rsidRDefault="002360B4" w:rsidP="003B61FE">
            <w:pPr>
              <w:pStyle w:val="afff1"/>
              <w:rPr>
                <w:lang w:eastAsia="ru-RU"/>
              </w:rPr>
            </w:pPr>
            <w:r w:rsidRPr="00AD3111">
              <w:rPr>
                <w:lang w:eastAsia="ru-RU"/>
              </w:rPr>
              <w:t>15,5</w:t>
            </w:r>
          </w:p>
        </w:tc>
        <w:tc>
          <w:tcPr>
            <w:cnfStyle w:val="000010000000"/>
            <w:tcW w:w="779" w:type="dxa"/>
            <w:noWrap/>
            <w:hideMark/>
          </w:tcPr>
          <w:p w:rsidR="002360B4" w:rsidRPr="00AD3111" w:rsidRDefault="002360B4" w:rsidP="003B61FE">
            <w:pPr>
              <w:pStyle w:val="afff1"/>
              <w:rPr>
                <w:lang w:eastAsia="ru-RU"/>
              </w:rPr>
            </w:pPr>
            <w:r w:rsidRPr="00AD3111">
              <w:rPr>
                <w:lang w:eastAsia="ru-RU"/>
              </w:rPr>
              <w:t>14,4</w:t>
            </w:r>
          </w:p>
        </w:tc>
        <w:tc>
          <w:tcPr>
            <w:cnfStyle w:val="000001000000"/>
            <w:tcW w:w="779" w:type="dxa"/>
            <w:noWrap/>
            <w:hideMark/>
          </w:tcPr>
          <w:p w:rsidR="002360B4" w:rsidRPr="00AD3111" w:rsidRDefault="002360B4" w:rsidP="003B61FE">
            <w:pPr>
              <w:pStyle w:val="afff1"/>
              <w:rPr>
                <w:lang w:eastAsia="ru-RU"/>
              </w:rPr>
            </w:pPr>
            <w:r w:rsidRPr="00AD3111">
              <w:rPr>
                <w:lang w:eastAsia="ru-RU"/>
              </w:rPr>
              <w:t>13,9</w:t>
            </w:r>
          </w:p>
        </w:tc>
        <w:tc>
          <w:tcPr>
            <w:cnfStyle w:val="000010000000"/>
            <w:tcW w:w="779" w:type="dxa"/>
            <w:noWrap/>
            <w:hideMark/>
          </w:tcPr>
          <w:p w:rsidR="002360B4" w:rsidRPr="00AD3111" w:rsidRDefault="002360B4" w:rsidP="003B61FE">
            <w:pPr>
              <w:pStyle w:val="afff1"/>
              <w:rPr>
                <w:lang w:eastAsia="ru-RU"/>
              </w:rPr>
            </w:pPr>
            <w:r w:rsidRPr="00AD3111">
              <w:rPr>
                <w:lang w:eastAsia="ru-RU"/>
              </w:rPr>
              <w:t>16,4</w:t>
            </w:r>
          </w:p>
        </w:tc>
        <w:tc>
          <w:tcPr>
            <w:cnfStyle w:val="000001000000"/>
            <w:tcW w:w="779" w:type="dxa"/>
            <w:noWrap/>
            <w:hideMark/>
          </w:tcPr>
          <w:p w:rsidR="002360B4" w:rsidRPr="00AD3111" w:rsidRDefault="002360B4" w:rsidP="003B61FE">
            <w:pPr>
              <w:pStyle w:val="afff1"/>
              <w:rPr>
                <w:lang w:eastAsia="ru-RU"/>
              </w:rPr>
            </w:pPr>
            <w:r w:rsidRPr="00AD3111">
              <w:rPr>
                <w:lang w:eastAsia="ru-RU"/>
              </w:rPr>
              <w:t>15,5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Уганда</w:t>
            </w:r>
          </w:p>
        </w:tc>
        <w:tc>
          <w:tcPr>
            <w:cnfStyle w:val="000001000000"/>
            <w:tcW w:w="779" w:type="dxa"/>
            <w:noWrap/>
            <w:hideMark/>
          </w:tcPr>
          <w:p w:rsidR="002360B4" w:rsidRPr="00AD3111" w:rsidRDefault="002360B4" w:rsidP="003B61FE">
            <w:pPr>
              <w:pStyle w:val="afff1"/>
              <w:rPr>
                <w:lang w:eastAsia="ru-RU"/>
              </w:rPr>
            </w:pPr>
            <w:r w:rsidRPr="00AD3111">
              <w:rPr>
                <w:lang w:eastAsia="ru-RU"/>
              </w:rPr>
              <w:t>10,4</w:t>
            </w:r>
          </w:p>
        </w:tc>
        <w:tc>
          <w:tcPr>
            <w:cnfStyle w:val="000010000000"/>
            <w:tcW w:w="779" w:type="dxa"/>
            <w:noWrap/>
            <w:hideMark/>
          </w:tcPr>
          <w:p w:rsidR="002360B4" w:rsidRPr="00AD3111" w:rsidRDefault="002360B4" w:rsidP="003B61FE">
            <w:pPr>
              <w:pStyle w:val="afff1"/>
              <w:rPr>
                <w:lang w:eastAsia="ru-RU"/>
              </w:rPr>
            </w:pPr>
            <w:r w:rsidRPr="00AD3111">
              <w:rPr>
                <w:lang w:eastAsia="ru-RU"/>
              </w:rPr>
              <w:t>11,8</w:t>
            </w:r>
          </w:p>
        </w:tc>
        <w:tc>
          <w:tcPr>
            <w:cnfStyle w:val="000001000000"/>
            <w:tcW w:w="779" w:type="dxa"/>
            <w:noWrap/>
            <w:hideMark/>
          </w:tcPr>
          <w:p w:rsidR="002360B4" w:rsidRPr="00AD3111" w:rsidRDefault="002360B4" w:rsidP="003B61FE">
            <w:pPr>
              <w:pStyle w:val="afff1"/>
              <w:rPr>
                <w:lang w:eastAsia="ru-RU"/>
              </w:rPr>
            </w:pPr>
            <w:r w:rsidRPr="00AD3111">
              <w:rPr>
                <w:lang w:eastAsia="ru-RU"/>
              </w:rPr>
              <w:t>12,3</w:t>
            </w:r>
          </w:p>
        </w:tc>
        <w:tc>
          <w:tcPr>
            <w:cnfStyle w:val="000010000000"/>
            <w:tcW w:w="779" w:type="dxa"/>
            <w:noWrap/>
            <w:hideMark/>
          </w:tcPr>
          <w:p w:rsidR="002360B4" w:rsidRPr="00AD3111" w:rsidRDefault="002360B4" w:rsidP="003B61FE">
            <w:pPr>
              <w:pStyle w:val="afff1"/>
              <w:rPr>
                <w:lang w:eastAsia="ru-RU"/>
              </w:rPr>
            </w:pPr>
            <w:r w:rsidRPr="00AD3111">
              <w:rPr>
                <w:lang w:eastAsia="ru-RU"/>
              </w:rPr>
              <w:t>12,4</w:t>
            </w:r>
          </w:p>
        </w:tc>
        <w:tc>
          <w:tcPr>
            <w:cnfStyle w:val="000001000000"/>
            <w:tcW w:w="779" w:type="dxa"/>
            <w:noWrap/>
            <w:hideMark/>
          </w:tcPr>
          <w:p w:rsidR="002360B4" w:rsidRPr="00AD3111" w:rsidRDefault="002360B4" w:rsidP="003B61FE">
            <w:pPr>
              <w:pStyle w:val="afff1"/>
              <w:rPr>
                <w:lang w:eastAsia="ru-RU"/>
              </w:rPr>
            </w:pPr>
            <w:r w:rsidRPr="00AD3111">
              <w:rPr>
                <w:lang w:eastAsia="ru-RU"/>
              </w:rPr>
              <w:t>12,9</w:t>
            </w:r>
          </w:p>
        </w:tc>
        <w:tc>
          <w:tcPr>
            <w:cnfStyle w:val="000010000000"/>
            <w:tcW w:w="779" w:type="dxa"/>
            <w:noWrap/>
            <w:hideMark/>
          </w:tcPr>
          <w:p w:rsidR="002360B4" w:rsidRPr="00AD3111" w:rsidRDefault="002360B4" w:rsidP="003B61FE">
            <w:pPr>
              <w:pStyle w:val="afff1"/>
              <w:rPr>
                <w:lang w:eastAsia="ru-RU"/>
              </w:rPr>
            </w:pPr>
            <w:r w:rsidRPr="00AD3111">
              <w:rPr>
                <w:lang w:eastAsia="ru-RU"/>
              </w:rPr>
              <w:t>12,2</w:t>
            </w:r>
          </w:p>
        </w:tc>
        <w:tc>
          <w:tcPr>
            <w:cnfStyle w:val="000001000000"/>
            <w:tcW w:w="779" w:type="dxa"/>
            <w:noWrap/>
            <w:hideMark/>
          </w:tcPr>
          <w:p w:rsidR="002360B4" w:rsidRPr="00AD3111" w:rsidRDefault="002360B4" w:rsidP="003B61FE">
            <w:pPr>
              <w:pStyle w:val="afff1"/>
              <w:rPr>
                <w:lang w:eastAsia="ru-RU"/>
              </w:rPr>
            </w:pPr>
            <w:r w:rsidRPr="00AD3111">
              <w:rPr>
                <w:lang w:eastAsia="ru-RU"/>
              </w:rPr>
              <w:t>12,0</w:t>
            </w:r>
          </w:p>
        </w:tc>
        <w:tc>
          <w:tcPr>
            <w:cnfStyle w:val="000010000000"/>
            <w:tcW w:w="779" w:type="dxa"/>
            <w:noWrap/>
            <w:hideMark/>
          </w:tcPr>
          <w:p w:rsidR="002360B4" w:rsidRPr="00AD3111" w:rsidRDefault="002360B4" w:rsidP="003B61FE">
            <w:pPr>
              <w:pStyle w:val="afff1"/>
              <w:rPr>
                <w:lang w:eastAsia="ru-RU"/>
              </w:rPr>
            </w:pPr>
            <w:r w:rsidRPr="00AD3111">
              <w:rPr>
                <w:lang w:eastAsia="ru-RU"/>
              </w:rPr>
              <w:t>16,1</w:t>
            </w:r>
          </w:p>
        </w:tc>
        <w:tc>
          <w:tcPr>
            <w:cnfStyle w:val="000001000000"/>
            <w:tcW w:w="779" w:type="dxa"/>
            <w:noWrap/>
            <w:hideMark/>
          </w:tcPr>
          <w:p w:rsidR="002360B4" w:rsidRPr="00AD3111" w:rsidRDefault="002360B4" w:rsidP="003B61FE">
            <w:pPr>
              <w:pStyle w:val="afff1"/>
              <w:rPr>
                <w:lang w:eastAsia="ru-RU"/>
              </w:rPr>
            </w:pPr>
            <w:r w:rsidRPr="00AD3111">
              <w:rPr>
                <w:lang w:eastAsia="ru-RU"/>
              </w:rPr>
              <w:t>13,0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Киргизия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11,7</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14,2</w:t>
            </w:r>
          </w:p>
        </w:tc>
        <w:tc>
          <w:tcPr>
            <w:cnfStyle w:val="000010000000"/>
            <w:tcW w:w="779" w:type="dxa"/>
            <w:noWrap/>
            <w:hideMark/>
          </w:tcPr>
          <w:p w:rsidR="002360B4" w:rsidRPr="00AD3111" w:rsidRDefault="002360B4" w:rsidP="003B61FE">
            <w:pPr>
              <w:pStyle w:val="afff1"/>
              <w:rPr>
                <w:lang w:eastAsia="ru-RU"/>
              </w:rPr>
            </w:pPr>
            <w:r w:rsidRPr="00AD3111">
              <w:rPr>
                <w:lang w:eastAsia="ru-RU"/>
              </w:rPr>
              <w:t>16,4</w:t>
            </w:r>
          </w:p>
        </w:tc>
        <w:tc>
          <w:tcPr>
            <w:cnfStyle w:val="000001000000"/>
            <w:tcW w:w="779" w:type="dxa"/>
            <w:noWrap/>
            <w:hideMark/>
          </w:tcPr>
          <w:p w:rsidR="002360B4" w:rsidRPr="00AD3111" w:rsidRDefault="002360B4" w:rsidP="003B61FE">
            <w:pPr>
              <w:pStyle w:val="afff1"/>
              <w:rPr>
                <w:lang w:eastAsia="ru-RU"/>
              </w:rPr>
            </w:pPr>
            <w:r w:rsidRPr="00AD3111">
              <w:rPr>
                <w:lang w:eastAsia="ru-RU"/>
              </w:rPr>
              <w:t>16,5</w:t>
            </w:r>
          </w:p>
        </w:tc>
        <w:tc>
          <w:tcPr>
            <w:cnfStyle w:val="000010000000"/>
            <w:tcW w:w="779" w:type="dxa"/>
            <w:noWrap/>
            <w:hideMark/>
          </w:tcPr>
          <w:p w:rsidR="002360B4" w:rsidRPr="00AD3111" w:rsidRDefault="002360B4" w:rsidP="003B61FE">
            <w:pPr>
              <w:pStyle w:val="afff1"/>
              <w:rPr>
                <w:lang w:eastAsia="ru-RU"/>
              </w:rPr>
            </w:pPr>
            <w:r w:rsidRPr="00AD3111">
              <w:rPr>
                <w:lang w:eastAsia="ru-RU"/>
              </w:rPr>
              <w:t>15,0</w:t>
            </w:r>
          </w:p>
        </w:tc>
        <w:tc>
          <w:tcPr>
            <w:cnfStyle w:val="000001000000"/>
            <w:tcW w:w="779" w:type="dxa"/>
            <w:noWrap/>
            <w:hideMark/>
          </w:tcPr>
          <w:p w:rsidR="002360B4" w:rsidRPr="00AD3111" w:rsidRDefault="002360B4" w:rsidP="003B61FE">
            <w:pPr>
              <w:pStyle w:val="afff1"/>
              <w:rPr>
                <w:lang w:eastAsia="ru-RU"/>
              </w:rPr>
            </w:pPr>
            <w:r w:rsidRPr="00AD3111">
              <w:rPr>
                <w:lang w:eastAsia="ru-RU"/>
              </w:rPr>
              <w:t>15,0</w:t>
            </w:r>
          </w:p>
        </w:tc>
        <w:tc>
          <w:tcPr>
            <w:cnfStyle w:val="000010000000"/>
            <w:tcW w:w="779" w:type="dxa"/>
            <w:noWrap/>
            <w:hideMark/>
          </w:tcPr>
          <w:p w:rsidR="002360B4" w:rsidRPr="00AD3111" w:rsidRDefault="002360B4" w:rsidP="003B61FE">
            <w:pPr>
              <w:pStyle w:val="afff1"/>
              <w:rPr>
                <w:lang w:eastAsia="ru-RU"/>
              </w:rPr>
            </w:pPr>
            <w:r w:rsidRPr="00AD3111">
              <w:rPr>
                <w:lang w:eastAsia="ru-RU"/>
              </w:rPr>
              <w:t>16,1</w:t>
            </w:r>
          </w:p>
        </w:tc>
        <w:tc>
          <w:tcPr>
            <w:cnfStyle w:val="000001000000"/>
            <w:tcW w:w="779" w:type="dxa"/>
            <w:noWrap/>
            <w:hideMark/>
          </w:tcPr>
          <w:p w:rsidR="002360B4" w:rsidRPr="00AD3111" w:rsidRDefault="002360B4" w:rsidP="003B61FE">
            <w:pPr>
              <w:pStyle w:val="afff1"/>
              <w:rPr>
                <w:lang w:eastAsia="ru-RU"/>
              </w:rPr>
            </w:pPr>
            <w:r w:rsidRPr="00AD3111">
              <w:rPr>
                <w:lang w:eastAsia="ru-RU"/>
              </w:rPr>
              <w:t>18,1</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Перу</w:t>
            </w:r>
          </w:p>
        </w:tc>
        <w:tc>
          <w:tcPr>
            <w:cnfStyle w:val="000001000000"/>
            <w:tcW w:w="779" w:type="dxa"/>
            <w:noWrap/>
            <w:hideMark/>
          </w:tcPr>
          <w:p w:rsidR="002360B4" w:rsidRPr="00AD3111" w:rsidRDefault="002360B4" w:rsidP="003B61FE">
            <w:pPr>
              <w:pStyle w:val="afff1"/>
              <w:rPr>
                <w:lang w:eastAsia="ru-RU"/>
              </w:rPr>
            </w:pPr>
            <w:r w:rsidRPr="00AD3111">
              <w:rPr>
                <w:lang w:eastAsia="ru-RU"/>
              </w:rPr>
              <w:t>12,8</w:t>
            </w:r>
          </w:p>
        </w:tc>
        <w:tc>
          <w:tcPr>
            <w:cnfStyle w:val="000010000000"/>
            <w:tcW w:w="779" w:type="dxa"/>
            <w:noWrap/>
            <w:hideMark/>
          </w:tcPr>
          <w:p w:rsidR="002360B4" w:rsidRPr="00AD3111" w:rsidRDefault="002360B4" w:rsidP="003B61FE">
            <w:pPr>
              <w:pStyle w:val="afff1"/>
              <w:rPr>
                <w:lang w:eastAsia="ru-RU"/>
              </w:rPr>
            </w:pPr>
            <w:r w:rsidRPr="00AD3111">
              <w:rPr>
                <w:lang w:eastAsia="ru-RU"/>
              </w:rPr>
              <w:t>14,3</w:t>
            </w:r>
          </w:p>
        </w:tc>
        <w:tc>
          <w:tcPr>
            <w:cnfStyle w:val="000001000000"/>
            <w:tcW w:w="779" w:type="dxa"/>
            <w:noWrap/>
            <w:hideMark/>
          </w:tcPr>
          <w:p w:rsidR="002360B4" w:rsidRPr="00AD3111" w:rsidRDefault="002360B4" w:rsidP="003B61FE">
            <w:pPr>
              <w:pStyle w:val="afff1"/>
              <w:rPr>
                <w:lang w:eastAsia="ru-RU"/>
              </w:rPr>
            </w:pPr>
            <w:r w:rsidRPr="00AD3111">
              <w:rPr>
                <w:lang w:eastAsia="ru-RU"/>
              </w:rPr>
              <w:t>15,8</w:t>
            </w:r>
          </w:p>
        </w:tc>
        <w:tc>
          <w:tcPr>
            <w:cnfStyle w:val="000010000000"/>
            <w:tcW w:w="779" w:type="dxa"/>
            <w:noWrap/>
            <w:hideMark/>
          </w:tcPr>
          <w:p w:rsidR="002360B4" w:rsidRPr="00AD3111" w:rsidRDefault="002360B4" w:rsidP="003B61FE">
            <w:pPr>
              <w:pStyle w:val="afff1"/>
              <w:rPr>
                <w:lang w:eastAsia="ru-RU"/>
              </w:rPr>
            </w:pPr>
            <w:r w:rsidRPr="00AD3111">
              <w:rPr>
                <w:lang w:eastAsia="ru-RU"/>
              </w:rPr>
              <w:t>16,4</w:t>
            </w:r>
          </w:p>
        </w:tc>
        <w:tc>
          <w:tcPr>
            <w:cnfStyle w:val="000001000000"/>
            <w:tcW w:w="779" w:type="dxa"/>
            <w:noWrap/>
            <w:hideMark/>
          </w:tcPr>
          <w:p w:rsidR="002360B4" w:rsidRPr="00AD3111" w:rsidRDefault="002360B4" w:rsidP="003B61FE">
            <w:pPr>
              <w:pStyle w:val="afff1"/>
              <w:rPr>
                <w:lang w:eastAsia="ru-RU"/>
              </w:rPr>
            </w:pPr>
            <w:r w:rsidRPr="00AD3111">
              <w:rPr>
                <w:lang w:eastAsia="ru-RU"/>
              </w:rPr>
              <w:t>16,4</w:t>
            </w:r>
          </w:p>
        </w:tc>
        <w:tc>
          <w:tcPr>
            <w:cnfStyle w:val="000010000000"/>
            <w:tcW w:w="779" w:type="dxa"/>
            <w:noWrap/>
            <w:hideMark/>
          </w:tcPr>
          <w:p w:rsidR="002360B4" w:rsidRPr="00AD3111" w:rsidRDefault="002360B4" w:rsidP="003B61FE">
            <w:pPr>
              <w:pStyle w:val="afff1"/>
              <w:rPr>
                <w:lang w:eastAsia="ru-RU"/>
              </w:rPr>
            </w:pPr>
            <w:r w:rsidRPr="00AD3111">
              <w:rPr>
                <w:lang w:eastAsia="ru-RU"/>
              </w:rPr>
              <w:t>14,4</w:t>
            </w:r>
          </w:p>
        </w:tc>
        <w:tc>
          <w:tcPr>
            <w:cnfStyle w:val="000001000000"/>
            <w:tcW w:w="779" w:type="dxa"/>
            <w:noWrap/>
            <w:hideMark/>
          </w:tcPr>
          <w:p w:rsidR="002360B4" w:rsidRPr="00AD3111" w:rsidRDefault="002360B4" w:rsidP="003B61FE">
            <w:pPr>
              <w:pStyle w:val="afff1"/>
              <w:rPr>
                <w:lang w:eastAsia="ru-RU"/>
              </w:rPr>
            </w:pPr>
            <w:r w:rsidRPr="00AD3111">
              <w:rPr>
                <w:lang w:eastAsia="ru-RU"/>
              </w:rPr>
              <w:t>15,4</w:t>
            </w:r>
          </w:p>
        </w:tc>
        <w:tc>
          <w:tcPr>
            <w:cnfStyle w:val="000010000000"/>
            <w:tcW w:w="779" w:type="dxa"/>
            <w:noWrap/>
            <w:hideMark/>
          </w:tcPr>
          <w:p w:rsidR="002360B4" w:rsidRPr="00AD3111" w:rsidRDefault="002360B4" w:rsidP="003B61FE">
            <w:pPr>
              <w:pStyle w:val="afff1"/>
              <w:rPr>
                <w:lang w:eastAsia="ru-RU"/>
              </w:rPr>
            </w:pPr>
            <w:r w:rsidRPr="00AD3111">
              <w:rPr>
                <w:lang w:eastAsia="ru-RU"/>
              </w:rPr>
              <w:t>16,1</w:t>
            </w:r>
          </w:p>
        </w:tc>
        <w:tc>
          <w:tcPr>
            <w:cnfStyle w:val="000001000000"/>
            <w:tcW w:w="779" w:type="dxa"/>
            <w:noWrap/>
            <w:hideMark/>
          </w:tcPr>
          <w:p w:rsidR="002360B4" w:rsidRPr="00AD3111" w:rsidRDefault="002360B4" w:rsidP="003B61FE">
            <w:pPr>
              <w:pStyle w:val="afff1"/>
              <w:rPr>
                <w:lang w:eastAsia="ru-RU"/>
              </w:rPr>
            </w:pPr>
            <w:r w:rsidRPr="00AD3111">
              <w:rPr>
                <w:lang w:eastAsia="ru-RU"/>
              </w:rPr>
              <w:t>16,5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t>Вануату</w:t>
            </w:r>
            <w:proofErr w:type="spellEnd"/>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16,0</w:t>
            </w:r>
          </w:p>
        </w:tc>
        <w:tc>
          <w:tcPr>
            <w:cnfStyle w:val="000001000000"/>
            <w:tcW w:w="779" w:type="dxa"/>
            <w:noWrap/>
            <w:hideMark/>
          </w:tcPr>
          <w:p w:rsidR="002360B4" w:rsidRPr="00AD3111" w:rsidRDefault="002360B4" w:rsidP="003B61FE">
            <w:pPr>
              <w:pStyle w:val="afff1"/>
              <w:rPr>
                <w:lang w:eastAsia="ru-RU"/>
              </w:rPr>
            </w:pPr>
            <w:r w:rsidRPr="00AD3111">
              <w:rPr>
                <w:lang w:eastAsia="ru-RU"/>
              </w:rPr>
              <w:t>15,5</w:t>
            </w:r>
          </w:p>
        </w:tc>
        <w:tc>
          <w:tcPr>
            <w:cnfStyle w:val="000010000000"/>
            <w:tcW w:w="779" w:type="dxa"/>
            <w:noWrap/>
            <w:hideMark/>
          </w:tcPr>
          <w:p w:rsidR="002360B4" w:rsidRPr="00AD3111" w:rsidRDefault="002360B4" w:rsidP="003B61FE">
            <w:pPr>
              <w:pStyle w:val="afff1"/>
              <w:rPr>
                <w:lang w:eastAsia="ru-RU"/>
              </w:rPr>
            </w:pPr>
            <w:r w:rsidRPr="00AD3111">
              <w:rPr>
                <w:lang w:eastAsia="ru-RU"/>
              </w:rPr>
              <w:t>16,0</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lastRenderedPageBreak/>
              <w:t>Хзамбия</w:t>
            </w:r>
            <w:proofErr w:type="spellEnd"/>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14,8</w:t>
            </w:r>
          </w:p>
        </w:tc>
        <w:tc>
          <w:tcPr>
            <w:cnfStyle w:val="000001000000"/>
            <w:tcW w:w="779" w:type="dxa"/>
            <w:noWrap/>
            <w:hideMark/>
          </w:tcPr>
          <w:p w:rsidR="002360B4" w:rsidRPr="00AD3111" w:rsidRDefault="002360B4" w:rsidP="003B61FE">
            <w:pPr>
              <w:pStyle w:val="afff1"/>
              <w:rPr>
                <w:lang w:eastAsia="ru-RU"/>
              </w:rPr>
            </w:pPr>
            <w:r w:rsidRPr="00AD3111">
              <w:rPr>
                <w:lang w:eastAsia="ru-RU"/>
              </w:rPr>
              <w:t>13,7</w:t>
            </w:r>
          </w:p>
        </w:tc>
        <w:tc>
          <w:tcPr>
            <w:cnfStyle w:val="000010000000"/>
            <w:tcW w:w="779" w:type="dxa"/>
            <w:noWrap/>
            <w:hideMark/>
          </w:tcPr>
          <w:p w:rsidR="002360B4" w:rsidRPr="00AD3111" w:rsidRDefault="002360B4" w:rsidP="003B61FE">
            <w:pPr>
              <w:pStyle w:val="afff1"/>
              <w:rPr>
                <w:lang w:eastAsia="ru-RU"/>
              </w:rPr>
            </w:pPr>
            <w:r w:rsidRPr="00AD3111">
              <w:rPr>
                <w:lang w:eastAsia="ru-RU"/>
              </w:rPr>
              <w:t>13,9</w:t>
            </w:r>
          </w:p>
        </w:tc>
        <w:tc>
          <w:tcPr>
            <w:cnfStyle w:val="000001000000"/>
            <w:tcW w:w="779" w:type="dxa"/>
            <w:noWrap/>
            <w:hideMark/>
          </w:tcPr>
          <w:p w:rsidR="002360B4" w:rsidRPr="00AD3111" w:rsidRDefault="002360B4" w:rsidP="003B61FE">
            <w:pPr>
              <w:pStyle w:val="afff1"/>
              <w:rPr>
                <w:lang w:eastAsia="ru-RU"/>
              </w:rPr>
            </w:pPr>
            <w:r w:rsidRPr="00AD3111">
              <w:rPr>
                <w:lang w:eastAsia="ru-RU"/>
              </w:rPr>
              <w:t>14,2</w:t>
            </w:r>
          </w:p>
        </w:tc>
        <w:tc>
          <w:tcPr>
            <w:cnfStyle w:val="000010000000"/>
            <w:tcW w:w="779" w:type="dxa"/>
            <w:noWrap/>
            <w:hideMark/>
          </w:tcPr>
          <w:p w:rsidR="002360B4" w:rsidRPr="00AD3111" w:rsidRDefault="002360B4" w:rsidP="003B61FE">
            <w:pPr>
              <w:pStyle w:val="afff1"/>
              <w:rPr>
                <w:lang w:eastAsia="ru-RU"/>
              </w:rPr>
            </w:pPr>
            <w:r w:rsidRPr="00AD3111">
              <w:rPr>
                <w:lang w:eastAsia="ru-RU"/>
              </w:rPr>
              <w:t>12,5</w:t>
            </w:r>
          </w:p>
        </w:tc>
        <w:tc>
          <w:tcPr>
            <w:cnfStyle w:val="000001000000"/>
            <w:tcW w:w="779" w:type="dxa"/>
            <w:noWrap/>
            <w:hideMark/>
          </w:tcPr>
          <w:p w:rsidR="002360B4" w:rsidRPr="00AD3111" w:rsidRDefault="002360B4" w:rsidP="003B61FE">
            <w:pPr>
              <w:pStyle w:val="afff1"/>
              <w:rPr>
                <w:lang w:eastAsia="ru-RU"/>
              </w:rPr>
            </w:pPr>
            <w:r w:rsidRPr="00AD3111">
              <w:rPr>
                <w:lang w:eastAsia="ru-RU"/>
              </w:rPr>
              <w:t>13,2</w:t>
            </w:r>
          </w:p>
        </w:tc>
        <w:tc>
          <w:tcPr>
            <w:cnfStyle w:val="000010000000"/>
            <w:tcW w:w="779" w:type="dxa"/>
            <w:noWrap/>
            <w:hideMark/>
          </w:tcPr>
          <w:p w:rsidR="002360B4" w:rsidRPr="00AD3111" w:rsidRDefault="002360B4" w:rsidP="003B61FE">
            <w:pPr>
              <w:pStyle w:val="afff1"/>
              <w:rPr>
                <w:lang w:eastAsia="ru-RU"/>
              </w:rPr>
            </w:pPr>
            <w:r w:rsidRPr="00AD3111">
              <w:rPr>
                <w:lang w:eastAsia="ru-RU"/>
              </w:rPr>
              <w:t>16,0</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Кения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16,8</w:t>
            </w:r>
          </w:p>
        </w:tc>
        <w:tc>
          <w:tcPr>
            <w:cnfStyle w:val="000010000000"/>
            <w:tcW w:w="779" w:type="dxa"/>
            <w:noWrap/>
            <w:hideMark/>
          </w:tcPr>
          <w:p w:rsidR="002360B4" w:rsidRPr="00AD3111" w:rsidRDefault="002360B4" w:rsidP="003B61FE">
            <w:pPr>
              <w:pStyle w:val="afff1"/>
              <w:rPr>
                <w:lang w:eastAsia="ru-RU"/>
              </w:rPr>
            </w:pPr>
            <w:r w:rsidRPr="00AD3111">
              <w:rPr>
                <w:lang w:eastAsia="ru-RU"/>
              </w:rPr>
              <w:t>18,7</w:t>
            </w:r>
          </w:p>
        </w:tc>
        <w:tc>
          <w:tcPr>
            <w:cnfStyle w:val="000001000000"/>
            <w:tcW w:w="779" w:type="dxa"/>
            <w:noWrap/>
            <w:hideMark/>
          </w:tcPr>
          <w:p w:rsidR="002360B4" w:rsidRPr="00AD3111" w:rsidRDefault="002360B4" w:rsidP="003B61FE">
            <w:pPr>
              <w:pStyle w:val="afff1"/>
              <w:rPr>
                <w:lang w:eastAsia="ru-RU"/>
              </w:rPr>
            </w:pPr>
            <w:r w:rsidRPr="00AD3111">
              <w:rPr>
                <w:lang w:eastAsia="ru-RU"/>
              </w:rPr>
              <w:t>15,1</w:t>
            </w:r>
          </w:p>
        </w:tc>
        <w:tc>
          <w:tcPr>
            <w:cnfStyle w:val="000010000000"/>
            <w:tcW w:w="779" w:type="dxa"/>
            <w:noWrap/>
            <w:hideMark/>
          </w:tcPr>
          <w:p w:rsidR="002360B4" w:rsidRPr="00AD3111" w:rsidRDefault="002360B4" w:rsidP="003B61FE">
            <w:pPr>
              <w:pStyle w:val="afff1"/>
              <w:rPr>
                <w:lang w:eastAsia="ru-RU"/>
              </w:rPr>
            </w:pPr>
            <w:r w:rsidRPr="00AD3111">
              <w:rPr>
                <w:lang w:eastAsia="ru-RU"/>
              </w:rPr>
              <w:t>15,2</w:t>
            </w:r>
          </w:p>
        </w:tc>
        <w:tc>
          <w:tcPr>
            <w:cnfStyle w:val="000001000000"/>
            <w:tcW w:w="779" w:type="dxa"/>
            <w:noWrap/>
            <w:hideMark/>
          </w:tcPr>
          <w:p w:rsidR="002360B4" w:rsidRPr="00AD3111" w:rsidRDefault="002360B4" w:rsidP="003B61FE">
            <w:pPr>
              <w:pStyle w:val="afff1"/>
              <w:rPr>
                <w:lang w:eastAsia="ru-RU"/>
              </w:rPr>
            </w:pPr>
            <w:r w:rsidRPr="00AD3111">
              <w:rPr>
                <w:lang w:eastAsia="ru-RU"/>
              </w:rPr>
              <w:t>16,0</w:t>
            </w:r>
          </w:p>
        </w:tc>
        <w:tc>
          <w:tcPr>
            <w:cnfStyle w:val="000010000000"/>
            <w:tcW w:w="779" w:type="dxa"/>
            <w:noWrap/>
            <w:hideMark/>
          </w:tcPr>
          <w:p w:rsidR="002360B4" w:rsidRPr="00AD3111" w:rsidRDefault="002360B4" w:rsidP="003B61FE">
            <w:pPr>
              <w:pStyle w:val="afff1"/>
              <w:rPr>
                <w:lang w:eastAsia="ru-RU"/>
              </w:rPr>
            </w:pPr>
            <w:r w:rsidRPr="00AD3111">
              <w:rPr>
                <w:lang w:eastAsia="ru-RU"/>
              </w:rPr>
              <w:t>15,5</w:t>
            </w:r>
          </w:p>
        </w:tc>
        <w:tc>
          <w:tcPr>
            <w:cnfStyle w:val="000001000000"/>
            <w:tcW w:w="779" w:type="dxa"/>
            <w:noWrap/>
            <w:hideMark/>
          </w:tcPr>
          <w:p w:rsidR="002360B4" w:rsidRPr="00AD3111" w:rsidRDefault="002360B4" w:rsidP="003B61FE">
            <w:pPr>
              <w:pStyle w:val="afff1"/>
              <w:rPr>
                <w:lang w:eastAsia="ru-RU"/>
              </w:rPr>
            </w:pPr>
            <w:r w:rsidRPr="00AD3111">
              <w:rPr>
                <w:lang w:eastAsia="ru-RU"/>
              </w:rPr>
              <w:t>15,7</w:t>
            </w:r>
          </w:p>
        </w:tc>
        <w:tc>
          <w:tcPr>
            <w:cnfStyle w:val="000010000000"/>
            <w:tcW w:w="779" w:type="dxa"/>
            <w:noWrap/>
            <w:hideMark/>
          </w:tcPr>
          <w:p w:rsidR="002360B4" w:rsidRPr="00AD3111" w:rsidRDefault="002360B4" w:rsidP="003B61FE">
            <w:pPr>
              <w:pStyle w:val="afff1"/>
              <w:rPr>
                <w:lang w:eastAsia="ru-RU"/>
              </w:rPr>
            </w:pPr>
            <w:r w:rsidRPr="00AD3111">
              <w:rPr>
                <w:lang w:eastAsia="ru-RU"/>
              </w:rPr>
              <w:t>15,9</w:t>
            </w:r>
          </w:p>
        </w:tc>
        <w:tc>
          <w:tcPr>
            <w:cnfStyle w:val="000001000000"/>
            <w:tcW w:w="779" w:type="dxa"/>
            <w:noWrap/>
            <w:hideMark/>
          </w:tcPr>
          <w:p w:rsidR="002360B4" w:rsidRPr="00AD3111" w:rsidRDefault="002360B4" w:rsidP="003B61FE">
            <w:pPr>
              <w:pStyle w:val="afff1"/>
              <w:rPr>
                <w:lang w:eastAsia="ru-RU"/>
              </w:rPr>
            </w:pPr>
            <w:r w:rsidRPr="00AD3111">
              <w:rPr>
                <w:lang w:eastAsia="ru-RU"/>
              </w:rPr>
              <w:t>15,9</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Бенин</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15,2</w:t>
            </w:r>
          </w:p>
        </w:tc>
        <w:tc>
          <w:tcPr>
            <w:cnfStyle w:val="000001000000"/>
            <w:tcW w:w="779" w:type="dxa"/>
            <w:noWrap/>
            <w:hideMark/>
          </w:tcPr>
          <w:p w:rsidR="002360B4" w:rsidRPr="00AD3111" w:rsidRDefault="002360B4" w:rsidP="003B61FE">
            <w:pPr>
              <w:pStyle w:val="afff1"/>
              <w:rPr>
                <w:lang w:eastAsia="ru-RU"/>
              </w:rPr>
            </w:pPr>
            <w:r w:rsidRPr="00AD3111">
              <w:rPr>
                <w:lang w:eastAsia="ru-RU"/>
              </w:rPr>
              <w:t>15,5</w:t>
            </w:r>
          </w:p>
        </w:tc>
        <w:tc>
          <w:tcPr>
            <w:cnfStyle w:val="000010000000"/>
            <w:tcW w:w="779" w:type="dxa"/>
            <w:noWrap/>
            <w:hideMark/>
          </w:tcPr>
          <w:p w:rsidR="002360B4" w:rsidRPr="00AD3111" w:rsidRDefault="002360B4" w:rsidP="003B61FE">
            <w:pPr>
              <w:pStyle w:val="afff1"/>
              <w:rPr>
                <w:lang w:eastAsia="ru-RU"/>
              </w:rPr>
            </w:pPr>
            <w:r w:rsidRPr="00AD3111">
              <w:rPr>
                <w:lang w:eastAsia="ru-RU"/>
              </w:rPr>
              <w:t>17,0</w:t>
            </w:r>
          </w:p>
        </w:tc>
        <w:tc>
          <w:tcPr>
            <w:cnfStyle w:val="000001000000"/>
            <w:tcW w:w="779" w:type="dxa"/>
            <w:noWrap/>
            <w:hideMark/>
          </w:tcPr>
          <w:p w:rsidR="002360B4" w:rsidRPr="00AD3111" w:rsidRDefault="002360B4" w:rsidP="003B61FE">
            <w:pPr>
              <w:pStyle w:val="afff1"/>
              <w:rPr>
                <w:lang w:eastAsia="ru-RU"/>
              </w:rPr>
            </w:pPr>
            <w:r w:rsidRPr="00AD3111">
              <w:rPr>
                <w:lang w:eastAsia="ru-RU"/>
              </w:rPr>
              <w:t>17,3</w:t>
            </w:r>
          </w:p>
        </w:tc>
        <w:tc>
          <w:tcPr>
            <w:cnfStyle w:val="000010000000"/>
            <w:tcW w:w="779" w:type="dxa"/>
            <w:noWrap/>
            <w:hideMark/>
          </w:tcPr>
          <w:p w:rsidR="002360B4" w:rsidRPr="00AD3111" w:rsidRDefault="002360B4" w:rsidP="003B61FE">
            <w:pPr>
              <w:pStyle w:val="afff1"/>
              <w:rPr>
                <w:lang w:eastAsia="ru-RU"/>
              </w:rPr>
            </w:pPr>
            <w:r w:rsidRPr="00AD3111">
              <w:rPr>
                <w:lang w:eastAsia="ru-RU"/>
              </w:rPr>
              <w:t>16,2</w:t>
            </w:r>
          </w:p>
        </w:tc>
        <w:tc>
          <w:tcPr>
            <w:cnfStyle w:val="000001000000"/>
            <w:tcW w:w="779" w:type="dxa"/>
            <w:noWrap/>
            <w:hideMark/>
          </w:tcPr>
          <w:p w:rsidR="002360B4" w:rsidRPr="00AD3111" w:rsidRDefault="002360B4" w:rsidP="003B61FE">
            <w:pPr>
              <w:pStyle w:val="afff1"/>
              <w:rPr>
                <w:lang w:eastAsia="ru-RU"/>
              </w:rPr>
            </w:pPr>
            <w:r w:rsidRPr="00AD3111">
              <w:rPr>
                <w:lang w:eastAsia="ru-RU"/>
              </w:rPr>
              <w:t>16,5</w:t>
            </w:r>
          </w:p>
        </w:tc>
        <w:tc>
          <w:tcPr>
            <w:cnfStyle w:val="000010000000"/>
            <w:tcW w:w="779" w:type="dxa"/>
            <w:noWrap/>
            <w:hideMark/>
          </w:tcPr>
          <w:p w:rsidR="002360B4" w:rsidRPr="00AD3111" w:rsidRDefault="002360B4" w:rsidP="003B61FE">
            <w:pPr>
              <w:pStyle w:val="afff1"/>
              <w:rPr>
                <w:lang w:eastAsia="ru-RU"/>
              </w:rPr>
            </w:pPr>
            <w:r w:rsidRPr="00AD3111">
              <w:rPr>
                <w:lang w:eastAsia="ru-RU"/>
              </w:rPr>
              <w:t>15,9</w:t>
            </w:r>
          </w:p>
        </w:tc>
        <w:tc>
          <w:tcPr>
            <w:cnfStyle w:val="000001000000"/>
            <w:tcW w:w="779" w:type="dxa"/>
            <w:noWrap/>
            <w:hideMark/>
          </w:tcPr>
          <w:p w:rsidR="002360B4" w:rsidRPr="00AD3111" w:rsidRDefault="002360B4" w:rsidP="003B61FE">
            <w:pPr>
              <w:pStyle w:val="afff1"/>
              <w:rPr>
                <w:lang w:eastAsia="ru-RU"/>
              </w:rPr>
            </w:pPr>
            <w:r w:rsidRPr="00AD3111">
              <w:rPr>
                <w:lang w:eastAsia="ru-RU"/>
              </w:rPr>
              <w:t>15,6</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Бразилия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14,0</w:t>
            </w:r>
          </w:p>
        </w:tc>
        <w:tc>
          <w:tcPr>
            <w:cnfStyle w:val="000010000000"/>
            <w:tcW w:w="779" w:type="dxa"/>
            <w:noWrap/>
            <w:hideMark/>
          </w:tcPr>
          <w:p w:rsidR="002360B4" w:rsidRPr="00AD3111" w:rsidRDefault="002360B4" w:rsidP="003B61FE">
            <w:pPr>
              <w:pStyle w:val="afff1"/>
              <w:rPr>
                <w:lang w:eastAsia="ru-RU"/>
              </w:rPr>
            </w:pPr>
            <w:r w:rsidRPr="00AD3111">
              <w:rPr>
                <w:lang w:eastAsia="ru-RU"/>
              </w:rPr>
              <w:t>16,7</w:t>
            </w:r>
          </w:p>
        </w:tc>
        <w:tc>
          <w:tcPr>
            <w:cnfStyle w:val="000001000000"/>
            <w:tcW w:w="779" w:type="dxa"/>
            <w:noWrap/>
            <w:hideMark/>
          </w:tcPr>
          <w:p w:rsidR="002360B4" w:rsidRPr="00AD3111" w:rsidRDefault="002360B4" w:rsidP="003B61FE">
            <w:pPr>
              <w:pStyle w:val="afff1"/>
              <w:rPr>
                <w:lang w:eastAsia="ru-RU"/>
              </w:rPr>
            </w:pPr>
            <w:r w:rsidRPr="00AD3111">
              <w:rPr>
                <w:lang w:eastAsia="ru-RU"/>
              </w:rPr>
              <w:t>16,5</w:t>
            </w:r>
          </w:p>
        </w:tc>
        <w:tc>
          <w:tcPr>
            <w:cnfStyle w:val="000010000000"/>
            <w:tcW w:w="779" w:type="dxa"/>
            <w:noWrap/>
            <w:hideMark/>
          </w:tcPr>
          <w:p w:rsidR="002360B4" w:rsidRPr="00AD3111" w:rsidRDefault="002360B4" w:rsidP="003B61FE">
            <w:pPr>
              <w:pStyle w:val="afff1"/>
              <w:rPr>
                <w:lang w:eastAsia="ru-RU"/>
              </w:rPr>
            </w:pPr>
            <w:r w:rsidRPr="00AD3111">
              <w:rPr>
                <w:lang w:eastAsia="ru-RU"/>
              </w:rPr>
              <w:t>16,2</w:t>
            </w:r>
          </w:p>
        </w:tc>
        <w:tc>
          <w:tcPr>
            <w:cnfStyle w:val="000001000000"/>
            <w:tcW w:w="779" w:type="dxa"/>
            <w:noWrap/>
            <w:hideMark/>
          </w:tcPr>
          <w:p w:rsidR="002360B4" w:rsidRPr="00AD3111" w:rsidRDefault="002360B4" w:rsidP="003B61FE">
            <w:pPr>
              <w:pStyle w:val="afff1"/>
              <w:rPr>
                <w:lang w:eastAsia="ru-RU"/>
              </w:rPr>
            </w:pPr>
            <w:r w:rsidRPr="00AD3111">
              <w:rPr>
                <w:lang w:eastAsia="ru-RU"/>
              </w:rPr>
              <w:t>15,9</w:t>
            </w:r>
          </w:p>
        </w:tc>
        <w:tc>
          <w:tcPr>
            <w:cnfStyle w:val="000010000000"/>
            <w:tcW w:w="779" w:type="dxa"/>
            <w:noWrap/>
            <w:hideMark/>
          </w:tcPr>
          <w:p w:rsidR="002360B4" w:rsidRPr="00AD3111" w:rsidRDefault="002360B4" w:rsidP="003B61FE">
            <w:pPr>
              <w:pStyle w:val="afff1"/>
              <w:rPr>
                <w:lang w:eastAsia="ru-RU"/>
              </w:rPr>
            </w:pPr>
            <w:r w:rsidRPr="00AD3111">
              <w:rPr>
                <w:lang w:eastAsia="ru-RU"/>
              </w:rPr>
              <w:t>14,8</w:t>
            </w:r>
          </w:p>
        </w:tc>
        <w:tc>
          <w:tcPr>
            <w:cnfStyle w:val="000001000000"/>
            <w:tcW w:w="779" w:type="dxa"/>
            <w:noWrap/>
            <w:hideMark/>
          </w:tcPr>
          <w:p w:rsidR="002360B4" w:rsidRPr="00AD3111" w:rsidRDefault="002360B4" w:rsidP="003B61FE">
            <w:pPr>
              <w:pStyle w:val="afff1"/>
              <w:rPr>
                <w:lang w:eastAsia="ru-RU"/>
              </w:rPr>
            </w:pPr>
            <w:r w:rsidRPr="00AD3111">
              <w:rPr>
                <w:lang w:eastAsia="ru-RU"/>
              </w:rPr>
              <w:t>14,6</w:t>
            </w:r>
          </w:p>
        </w:tc>
        <w:tc>
          <w:tcPr>
            <w:cnfStyle w:val="000010000000"/>
            <w:tcW w:w="779" w:type="dxa"/>
            <w:noWrap/>
            <w:hideMark/>
          </w:tcPr>
          <w:p w:rsidR="002360B4" w:rsidRPr="00AD3111" w:rsidRDefault="002360B4" w:rsidP="003B61FE">
            <w:pPr>
              <w:pStyle w:val="afff1"/>
              <w:rPr>
                <w:lang w:eastAsia="ru-RU"/>
              </w:rPr>
            </w:pPr>
            <w:r w:rsidRPr="00AD3111">
              <w:rPr>
                <w:lang w:eastAsia="ru-RU"/>
              </w:rPr>
              <w:t>15,7</w:t>
            </w:r>
          </w:p>
        </w:tc>
        <w:tc>
          <w:tcPr>
            <w:cnfStyle w:val="000001000000"/>
            <w:tcW w:w="779" w:type="dxa"/>
            <w:noWrap/>
            <w:hideMark/>
          </w:tcPr>
          <w:p w:rsidR="002360B4" w:rsidRPr="00AD3111" w:rsidRDefault="002360B4" w:rsidP="003B61FE">
            <w:pPr>
              <w:pStyle w:val="afff1"/>
              <w:rPr>
                <w:lang w:eastAsia="ru-RU"/>
              </w:rPr>
            </w:pPr>
            <w:r w:rsidRPr="00AD3111">
              <w:rPr>
                <w:lang w:eastAsia="ru-RU"/>
              </w:rPr>
              <w:t>15,4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Эстония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15,7</w:t>
            </w:r>
          </w:p>
        </w:tc>
        <w:tc>
          <w:tcPr>
            <w:cnfStyle w:val="000010000000"/>
            <w:tcW w:w="779" w:type="dxa"/>
            <w:noWrap/>
            <w:hideMark/>
          </w:tcPr>
          <w:p w:rsidR="002360B4" w:rsidRPr="00AD3111" w:rsidRDefault="002360B4" w:rsidP="003B61FE">
            <w:pPr>
              <w:pStyle w:val="afff1"/>
              <w:rPr>
                <w:lang w:eastAsia="ru-RU"/>
              </w:rPr>
            </w:pPr>
            <w:r w:rsidRPr="00AD3111">
              <w:rPr>
                <w:lang w:eastAsia="ru-RU"/>
              </w:rPr>
              <w:t>15,9</w:t>
            </w:r>
          </w:p>
        </w:tc>
        <w:tc>
          <w:tcPr>
            <w:cnfStyle w:val="000001000000"/>
            <w:tcW w:w="779" w:type="dxa"/>
            <w:noWrap/>
            <w:hideMark/>
          </w:tcPr>
          <w:p w:rsidR="002360B4" w:rsidRPr="00AD3111" w:rsidRDefault="002360B4" w:rsidP="003B61FE">
            <w:pPr>
              <w:pStyle w:val="afff1"/>
              <w:rPr>
                <w:lang w:eastAsia="ru-RU"/>
              </w:rPr>
            </w:pPr>
            <w:r w:rsidRPr="00AD3111">
              <w:rPr>
                <w:lang w:eastAsia="ru-RU"/>
              </w:rPr>
              <w:t>16,0</w:t>
            </w:r>
          </w:p>
        </w:tc>
        <w:tc>
          <w:tcPr>
            <w:cnfStyle w:val="000010000000"/>
            <w:tcW w:w="779" w:type="dxa"/>
            <w:noWrap/>
            <w:hideMark/>
          </w:tcPr>
          <w:p w:rsidR="002360B4" w:rsidRPr="00AD3111" w:rsidRDefault="002360B4" w:rsidP="003B61FE">
            <w:pPr>
              <w:pStyle w:val="afff1"/>
              <w:rPr>
                <w:lang w:eastAsia="ru-RU"/>
              </w:rPr>
            </w:pPr>
            <w:r w:rsidRPr="00AD3111">
              <w:rPr>
                <w:lang w:eastAsia="ru-RU"/>
              </w:rPr>
              <w:t>16,2</w:t>
            </w:r>
          </w:p>
        </w:tc>
        <w:tc>
          <w:tcPr>
            <w:cnfStyle w:val="000001000000"/>
            <w:tcW w:w="779" w:type="dxa"/>
            <w:noWrap/>
            <w:hideMark/>
          </w:tcPr>
          <w:p w:rsidR="002360B4" w:rsidRPr="00AD3111" w:rsidRDefault="002360B4" w:rsidP="003B61FE">
            <w:pPr>
              <w:pStyle w:val="afff1"/>
              <w:rPr>
                <w:lang w:eastAsia="ru-RU"/>
              </w:rPr>
            </w:pPr>
            <w:r w:rsidRPr="00AD3111">
              <w:rPr>
                <w:lang w:eastAsia="ru-RU"/>
              </w:rPr>
              <w:t>14,7</w:t>
            </w:r>
          </w:p>
        </w:tc>
        <w:tc>
          <w:tcPr>
            <w:cnfStyle w:val="000010000000"/>
            <w:tcW w:w="779" w:type="dxa"/>
            <w:noWrap/>
            <w:hideMark/>
          </w:tcPr>
          <w:p w:rsidR="002360B4" w:rsidRPr="00AD3111" w:rsidRDefault="002360B4" w:rsidP="003B61FE">
            <w:pPr>
              <w:pStyle w:val="afff1"/>
              <w:rPr>
                <w:lang w:eastAsia="ru-RU"/>
              </w:rPr>
            </w:pPr>
            <w:r w:rsidRPr="00AD3111">
              <w:rPr>
                <w:lang w:eastAsia="ru-RU"/>
              </w:rPr>
              <w:t>16,8</w:t>
            </w:r>
          </w:p>
        </w:tc>
        <w:tc>
          <w:tcPr>
            <w:cnfStyle w:val="000001000000"/>
            <w:tcW w:w="779" w:type="dxa"/>
            <w:noWrap/>
            <w:hideMark/>
          </w:tcPr>
          <w:p w:rsidR="002360B4" w:rsidRPr="00AD3111" w:rsidRDefault="002360B4" w:rsidP="003B61FE">
            <w:pPr>
              <w:pStyle w:val="afff1"/>
              <w:rPr>
                <w:lang w:eastAsia="ru-RU"/>
              </w:rPr>
            </w:pPr>
            <w:r w:rsidRPr="00AD3111">
              <w:rPr>
                <w:lang w:eastAsia="ru-RU"/>
              </w:rPr>
              <w:t>15,7</w:t>
            </w:r>
          </w:p>
        </w:tc>
        <w:tc>
          <w:tcPr>
            <w:cnfStyle w:val="000010000000"/>
            <w:tcW w:w="779" w:type="dxa"/>
            <w:noWrap/>
            <w:hideMark/>
          </w:tcPr>
          <w:p w:rsidR="002360B4" w:rsidRPr="00AD3111" w:rsidRDefault="002360B4" w:rsidP="003B61FE">
            <w:pPr>
              <w:pStyle w:val="afff1"/>
              <w:rPr>
                <w:lang w:eastAsia="ru-RU"/>
              </w:rPr>
            </w:pPr>
            <w:r w:rsidRPr="00AD3111">
              <w:rPr>
                <w:lang w:eastAsia="ru-RU"/>
              </w:rPr>
              <w:t>15,6</w:t>
            </w:r>
          </w:p>
        </w:tc>
        <w:tc>
          <w:tcPr>
            <w:cnfStyle w:val="000001000000"/>
            <w:tcW w:w="779" w:type="dxa"/>
            <w:noWrap/>
            <w:hideMark/>
          </w:tcPr>
          <w:p w:rsidR="002360B4" w:rsidRPr="00AD3111" w:rsidRDefault="002360B4" w:rsidP="003B61FE">
            <w:pPr>
              <w:pStyle w:val="afff1"/>
              <w:rPr>
                <w:lang w:eastAsia="ru-RU"/>
              </w:rPr>
            </w:pPr>
            <w:r w:rsidRPr="00AD3111">
              <w:rPr>
                <w:lang w:eastAsia="ru-RU"/>
              </w:rPr>
              <w:t>16,3</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t>Мальдивы</w:t>
            </w:r>
            <w:proofErr w:type="spellEnd"/>
          </w:p>
        </w:tc>
        <w:tc>
          <w:tcPr>
            <w:cnfStyle w:val="000001000000"/>
            <w:tcW w:w="779" w:type="dxa"/>
            <w:noWrap/>
            <w:hideMark/>
          </w:tcPr>
          <w:p w:rsidR="002360B4" w:rsidRPr="00AD3111" w:rsidRDefault="002360B4" w:rsidP="003B61FE">
            <w:pPr>
              <w:pStyle w:val="afff1"/>
              <w:rPr>
                <w:lang w:eastAsia="ru-RU"/>
              </w:rPr>
            </w:pPr>
            <w:r w:rsidRPr="00AD3111">
              <w:rPr>
                <w:lang w:eastAsia="ru-RU"/>
              </w:rPr>
              <w:t>13,8</w:t>
            </w:r>
          </w:p>
        </w:tc>
        <w:tc>
          <w:tcPr>
            <w:cnfStyle w:val="000010000000"/>
            <w:tcW w:w="779" w:type="dxa"/>
            <w:noWrap/>
            <w:hideMark/>
          </w:tcPr>
          <w:p w:rsidR="002360B4" w:rsidRPr="00AD3111" w:rsidRDefault="002360B4" w:rsidP="003B61FE">
            <w:pPr>
              <w:pStyle w:val="afff1"/>
              <w:rPr>
                <w:lang w:eastAsia="ru-RU"/>
              </w:rPr>
            </w:pPr>
            <w:r w:rsidRPr="00AD3111">
              <w:rPr>
                <w:lang w:eastAsia="ru-RU"/>
              </w:rPr>
              <w:t>13,6</w:t>
            </w:r>
          </w:p>
        </w:tc>
        <w:tc>
          <w:tcPr>
            <w:cnfStyle w:val="000001000000"/>
            <w:tcW w:w="779" w:type="dxa"/>
            <w:noWrap/>
            <w:hideMark/>
          </w:tcPr>
          <w:p w:rsidR="002360B4" w:rsidRPr="00AD3111" w:rsidRDefault="002360B4" w:rsidP="003B61FE">
            <w:pPr>
              <w:pStyle w:val="afff1"/>
              <w:rPr>
                <w:lang w:eastAsia="ru-RU"/>
              </w:rPr>
            </w:pPr>
            <w:r w:rsidRPr="00AD3111">
              <w:rPr>
                <w:lang w:eastAsia="ru-RU"/>
              </w:rPr>
              <w:t>14,2</w:t>
            </w:r>
          </w:p>
        </w:tc>
        <w:tc>
          <w:tcPr>
            <w:cnfStyle w:val="000010000000"/>
            <w:tcW w:w="779" w:type="dxa"/>
            <w:noWrap/>
            <w:hideMark/>
          </w:tcPr>
          <w:p w:rsidR="002360B4" w:rsidRPr="00AD3111" w:rsidRDefault="002360B4" w:rsidP="003B61FE">
            <w:pPr>
              <w:pStyle w:val="afff1"/>
              <w:rPr>
                <w:lang w:eastAsia="ru-RU"/>
              </w:rPr>
            </w:pPr>
            <w:r w:rsidRPr="00AD3111">
              <w:rPr>
                <w:lang w:eastAsia="ru-RU"/>
              </w:rPr>
              <w:t>14,7</w:t>
            </w:r>
          </w:p>
        </w:tc>
        <w:tc>
          <w:tcPr>
            <w:cnfStyle w:val="000001000000"/>
            <w:tcW w:w="779" w:type="dxa"/>
            <w:noWrap/>
            <w:hideMark/>
          </w:tcPr>
          <w:p w:rsidR="002360B4" w:rsidRPr="00AD3111" w:rsidRDefault="002360B4" w:rsidP="003B61FE">
            <w:pPr>
              <w:pStyle w:val="afff1"/>
              <w:rPr>
                <w:lang w:eastAsia="ru-RU"/>
              </w:rPr>
            </w:pPr>
            <w:r w:rsidRPr="00AD3111">
              <w:rPr>
                <w:lang w:eastAsia="ru-RU"/>
              </w:rPr>
              <w:t>13,9</w:t>
            </w:r>
          </w:p>
        </w:tc>
        <w:tc>
          <w:tcPr>
            <w:cnfStyle w:val="000010000000"/>
            <w:tcW w:w="779" w:type="dxa"/>
            <w:noWrap/>
            <w:hideMark/>
          </w:tcPr>
          <w:p w:rsidR="002360B4" w:rsidRPr="00AD3111" w:rsidRDefault="002360B4" w:rsidP="003B61FE">
            <w:pPr>
              <w:pStyle w:val="afff1"/>
              <w:rPr>
                <w:lang w:eastAsia="ru-RU"/>
              </w:rPr>
            </w:pPr>
            <w:r w:rsidRPr="00AD3111">
              <w:rPr>
                <w:lang w:eastAsia="ru-RU"/>
              </w:rPr>
              <w:t>10,8</w:t>
            </w:r>
          </w:p>
        </w:tc>
        <w:tc>
          <w:tcPr>
            <w:cnfStyle w:val="000001000000"/>
            <w:tcW w:w="779" w:type="dxa"/>
            <w:noWrap/>
            <w:hideMark/>
          </w:tcPr>
          <w:p w:rsidR="002360B4" w:rsidRPr="00AD3111" w:rsidRDefault="002360B4" w:rsidP="003B61FE">
            <w:pPr>
              <w:pStyle w:val="afff1"/>
              <w:rPr>
                <w:lang w:eastAsia="ru-RU"/>
              </w:rPr>
            </w:pPr>
            <w:r w:rsidRPr="00AD3111">
              <w:rPr>
                <w:lang w:eastAsia="ru-RU"/>
              </w:rPr>
              <w:t>10,7</w:t>
            </w:r>
          </w:p>
        </w:tc>
        <w:tc>
          <w:tcPr>
            <w:cnfStyle w:val="000010000000"/>
            <w:tcW w:w="779" w:type="dxa"/>
            <w:noWrap/>
            <w:hideMark/>
          </w:tcPr>
          <w:p w:rsidR="002360B4" w:rsidRPr="00AD3111" w:rsidRDefault="002360B4" w:rsidP="003B61FE">
            <w:pPr>
              <w:pStyle w:val="afff1"/>
              <w:rPr>
                <w:lang w:eastAsia="ru-RU"/>
              </w:rPr>
            </w:pPr>
            <w:r w:rsidRPr="00AD3111">
              <w:rPr>
                <w:lang w:eastAsia="ru-RU"/>
              </w:rPr>
              <w:t>15,5</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Мали</w:t>
            </w:r>
          </w:p>
        </w:tc>
        <w:tc>
          <w:tcPr>
            <w:cnfStyle w:val="000001000000"/>
            <w:tcW w:w="779" w:type="dxa"/>
            <w:noWrap/>
            <w:hideMark/>
          </w:tcPr>
          <w:p w:rsidR="002360B4" w:rsidRPr="00AD3111" w:rsidRDefault="002360B4" w:rsidP="003B61FE">
            <w:pPr>
              <w:pStyle w:val="afff1"/>
              <w:rPr>
                <w:lang w:eastAsia="ru-RU"/>
              </w:rPr>
            </w:pPr>
            <w:r w:rsidRPr="00AD3111">
              <w:rPr>
                <w:lang w:eastAsia="ru-RU"/>
              </w:rPr>
              <w:t>13,2</w:t>
            </w:r>
          </w:p>
        </w:tc>
        <w:tc>
          <w:tcPr>
            <w:cnfStyle w:val="000010000000"/>
            <w:tcW w:w="779" w:type="dxa"/>
            <w:noWrap/>
            <w:hideMark/>
          </w:tcPr>
          <w:p w:rsidR="002360B4" w:rsidRPr="00AD3111" w:rsidRDefault="002360B4" w:rsidP="003B61FE">
            <w:pPr>
              <w:pStyle w:val="afff1"/>
              <w:rPr>
                <w:lang w:eastAsia="ru-RU"/>
              </w:rPr>
            </w:pPr>
            <w:r w:rsidRPr="00AD3111">
              <w:rPr>
                <w:lang w:eastAsia="ru-RU"/>
              </w:rPr>
              <w:t>15,7</w:t>
            </w:r>
          </w:p>
        </w:tc>
        <w:tc>
          <w:tcPr>
            <w:cnfStyle w:val="000001000000"/>
            <w:tcW w:w="779" w:type="dxa"/>
            <w:noWrap/>
            <w:hideMark/>
          </w:tcPr>
          <w:p w:rsidR="002360B4" w:rsidRPr="00AD3111" w:rsidRDefault="002360B4" w:rsidP="003B61FE">
            <w:pPr>
              <w:pStyle w:val="afff1"/>
              <w:rPr>
                <w:lang w:eastAsia="ru-RU"/>
              </w:rPr>
            </w:pPr>
            <w:r w:rsidRPr="00AD3111">
              <w:rPr>
                <w:lang w:eastAsia="ru-RU"/>
              </w:rPr>
              <w:t>15,0</w:t>
            </w:r>
          </w:p>
        </w:tc>
        <w:tc>
          <w:tcPr>
            <w:cnfStyle w:val="000010000000"/>
            <w:tcW w:w="779" w:type="dxa"/>
            <w:noWrap/>
            <w:hideMark/>
          </w:tcPr>
          <w:p w:rsidR="002360B4" w:rsidRPr="00AD3111" w:rsidRDefault="002360B4" w:rsidP="003B61FE">
            <w:pPr>
              <w:pStyle w:val="afff1"/>
              <w:rPr>
                <w:lang w:eastAsia="ru-RU"/>
              </w:rPr>
            </w:pPr>
            <w:r w:rsidRPr="00AD3111">
              <w:rPr>
                <w:lang w:eastAsia="ru-RU"/>
              </w:rPr>
              <w:t>14,9</w:t>
            </w:r>
          </w:p>
        </w:tc>
        <w:tc>
          <w:tcPr>
            <w:cnfStyle w:val="000001000000"/>
            <w:tcW w:w="779" w:type="dxa"/>
            <w:noWrap/>
            <w:hideMark/>
          </w:tcPr>
          <w:p w:rsidR="002360B4" w:rsidRPr="00AD3111" w:rsidRDefault="002360B4" w:rsidP="003B61FE">
            <w:pPr>
              <w:pStyle w:val="afff1"/>
              <w:rPr>
                <w:lang w:eastAsia="ru-RU"/>
              </w:rPr>
            </w:pPr>
            <w:r w:rsidRPr="00AD3111">
              <w:rPr>
                <w:lang w:eastAsia="ru-RU"/>
              </w:rPr>
              <w:t>13,3</w:t>
            </w:r>
          </w:p>
        </w:tc>
        <w:tc>
          <w:tcPr>
            <w:cnfStyle w:val="000010000000"/>
            <w:tcW w:w="779" w:type="dxa"/>
            <w:noWrap/>
            <w:hideMark/>
          </w:tcPr>
          <w:p w:rsidR="002360B4" w:rsidRPr="00AD3111" w:rsidRDefault="002360B4" w:rsidP="003B61FE">
            <w:pPr>
              <w:pStyle w:val="afff1"/>
              <w:rPr>
                <w:lang w:eastAsia="ru-RU"/>
              </w:rPr>
            </w:pPr>
            <w:r w:rsidRPr="00AD3111">
              <w:rPr>
                <w:lang w:eastAsia="ru-RU"/>
              </w:rPr>
              <w:t>14,7</w:t>
            </w:r>
          </w:p>
        </w:tc>
        <w:tc>
          <w:tcPr>
            <w:cnfStyle w:val="000001000000"/>
            <w:tcW w:w="779" w:type="dxa"/>
            <w:noWrap/>
            <w:hideMark/>
          </w:tcPr>
          <w:p w:rsidR="002360B4" w:rsidRPr="00AD3111" w:rsidRDefault="002360B4" w:rsidP="003B61FE">
            <w:pPr>
              <w:pStyle w:val="afff1"/>
              <w:rPr>
                <w:lang w:eastAsia="ru-RU"/>
              </w:rPr>
            </w:pPr>
            <w:r w:rsidRPr="00AD3111">
              <w:rPr>
                <w:lang w:eastAsia="ru-RU"/>
              </w:rPr>
              <w:t>14,6</w:t>
            </w:r>
          </w:p>
        </w:tc>
        <w:tc>
          <w:tcPr>
            <w:cnfStyle w:val="000010000000"/>
            <w:tcW w:w="779" w:type="dxa"/>
            <w:noWrap/>
            <w:hideMark/>
          </w:tcPr>
          <w:p w:rsidR="002360B4" w:rsidRPr="00AD3111" w:rsidRDefault="002360B4" w:rsidP="003B61FE">
            <w:pPr>
              <w:pStyle w:val="afff1"/>
              <w:rPr>
                <w:lang w:eastAsia="ru-RU"/>
              </w:rPr>
            </w:pPr>
            <w:r w:rsidRPr="00AD3111">
              <w:rPr>
                <w:lang w:eastAsia="ru-RU"/>
              </w:rPr>
              <w:t>15,3</w:t>
            </w:r>
          </w:p>
        </w:tc>
        <w:tc>
          <w:tcPr>
            <w:cnfStyle w:val="000001000000"/>
            <w:tcW w:w="779" w:type="dxa"/>
            <w:noWrap/>
            <w:hideMark/>
          </w:tcPr>
          <w:p w:rsidR="002360B4" w:rsidRPr="00AD3111" w:rsidRDefault="002360B4" w:rsidP="003B61FE">
            <w:pPr>
              <w:pStyle w:val="afff1"/>
              <w:rPr>
                <w:lang w:eastAsia="ru-RU"/>
              </w:rPr>
            </w:pPr>
            <w:r w:rsidRPr="00AD3111">
              <w:rPr>
                <w:lang w:eastAsia="ru-RU"/>
              </w:rPr>
              <w:t>15,6</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Мала</w:t>
            </w:r>
            <w:r w:rsidR="00EC7B10">
              <w:rPr>
                <w:lang w:eastAsia="ru-RU"/>
              </w:rPr>
              <w:t>й</w:t>
            </w:r>
            <w:r w:rsidRPr="00AD3111">
              <w:rPr>
                <w:lang w:eastAsia="ru-RU"/>
              </w:rPr>
              <w:t>зия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13,7</w:t>
            </w:r>
          </w:p>
        </w:tc>
        <w:tc>
          <w:tcPr>
            <w:cnfStyle w:val="000010000000"/>
            <w:tcW w:w="779" w:type="dxa"/>
            <w:noWrap/>
            <w:hideMark/>
          </w:tcPr>
          <w:p w:rsidR="002360B4" w:rsidRPr="00AD3111" w:rsidRDefault="002360B4" w:rsidP="003B61FE">
            <w:pPr>
              <w:pStyle w:val="afff1"/>
              <w:rPr>
                <w:lang w:eastAsia="ru-RU"/>
              </w:rPr>
            </w:pPr>
            <w:r w:rsidRPr="00AD3111">
              <w:rPr>
                <w:lang w:eastAsia="ru-RU"/>
              </w:rPr>
              <w:t>14,8</w:t>
            </w:r>
          </w:p>
        </w:tc>
        <w:tc>
          <w:tcPr>
            <w:cnfStyle w:val="000001000000"/>
            <w:tcW w:w="779" w:type="dxa"/>
            <w:noWrap/>
            <w:hideMark/>
          </w:tcPr>
          <w:p w:rsidR="002360B4" w:rsidRPr="00AD3111" w:rsidRDefault="002360B4" w:rsidP="003B61FE">
            <w:pPr>
              <w:pStyle w:val="afff1"/>
              <w:rPr>
                <w:lang w:eastAsia="ru-RU"/>
              </w:rPr>
            </w:pPr>
            <w:r w:rsidRPr="00AD3111">
              <w:rPr>
                <w:lang w:eastAsia="ru-RU"/>
              </w:rPr>
              <w:t>14,5</w:t>
            </w:r>
          </w:p>
        </w:tc>
        <w:tc>
          <w:tcPr>
            <w:cnfStyle w:val="000010000000"/>
            <w:tcW w:w="779" w:type="dxa"/>
            <w:noWrap/>
            <w:hideMark/>
          </w:tcPr>
          <w:p w:rsidR="002360B4" w:rsidRPr="00AD3111" w:rsidRDefault="002360B4" w:rsidP="003B61FE">
            <w:pPr>
              <w:pStyle w:val="afff1"/>
              <w:rPr>
                <w:lang w:eastAsia="ru-RU"/>
              </w:rPr>
            </w:pPr>
            <w:r w:rsidRPr="00AD3111">
              <w:rPr>
                <w:lang w:eastAsia="ru-RU"/>
              </w:rPr>
              <w:t>14,3</w:t>
            </w:r>
          </w:p>
        </w:tc>
        <w:tc>
          <w:tcPr>
            <w:cnfStyle w:val="000001000000"/>
            <w:tcW w:w="779" w:type="dxa"/>
            <w:noWrap/>
            <w:hideMark/>
          </w:tcPr>
          <w:p w:rsidR="002360B4" w:rsidRPr="00AD3111" w:rsidRDefault="002360B4" w:rsidP="003B61FE">
            <w:pPr>
              <w:pStyle w:val="afff1"/>
              <w:rPr>
                <w:lang w:eastAsia="ru-RU"/>
              </w:rPr>
            </w:pPr>
            <w:r w:rsidRPr="00AD3111">
              <w:rPr>
                <w:lang w:eastAsia="ru-RU"/>
              </w:rPr>
              <w:t>14,7</w:t>
            </w:r>
          </w:p>
        </w:tc>
        <w:tc>
          <w:tcPr>
            <w:cnfStyle w:val="000010000000"/>
            <w:tcW w:w="779" w:type="dxa"/>
            <w:noWrap/>
            <w:hideMark/>
          </w:tcPr>
          <w:p w:rsidR="002360B4" w:rsidRPr="00AD3111" w:rsidRDefault="002360B4" w:rsidP="003B61FE">
            <w:pPr>
              <w:pStyle w:val="afff1"/>
              <w:rPr>
                <w:lang w:eastAsia="ru-RU"/>
              </w:rPr>
            </w:pPr>
            <w:r w:rsidRPr="00AD3111">
              <w:rPr>
                <w:lang w:eastAsia="ru-RU"/>
              </w:rPr>
              <w:t>14,9</w:t>
            </w:r>
          </w:p>
        </w:tc>
        <w:tc>
          <w:tcPr>
            <w:cnfStyle w:val="000001000000"/>
            <w:tcW w:w="779" w:type="dxa"/>
            <w:noWrap/>
            <w:hideMark/>
          </w:tcPr>
          <w:p w:rsidR="002360B4" w:rsidRPr="00AD3111" w:rsidRDefault="002360B4" w:rsidP="003B61FE">
            <w:pPr>
              <w:pStyle w:val="afff1"/>
              <w:rPr>
                <w:lang w:eastAsia="ru-RU"/>
              </w:rPr>
            </w:pPr>
            <w:r w:rsidRPr="00AD3111">
              <w:rPr>
                <w:lang w:eastAsia="ru-RU"/>
              </w:rPr>
              <w:t>13,7</w:t>
            </w:r>
          </w:p>
        </w:tc>
        <w:tc>
          <w:tcPr>
            <w:cnfStyle w:val="000010000000"/>
            <w:tcW w:w="779" w:type="dxa"/>
            <w:noWrap/>
            <w:hideMark/>
          </w:tcPr>
          <w:p w:rsidR="002360B4" w:rsidRPr="00AD3111" w:rsidRDefault="002360B4" w:rsidP="003B61FE">
            <w:pPr>
              <w:pStyle w:val="afff1"/>
              <w:rPr>
                <w:lang w:eastAsia="ru-RU"/>
              </w:rPr>
            </w:pPr>
            <w:r w:rsidRPr="00AD3111">
              <w:rPr>
                <w:lang w:eastAsia="ru-RU"/>
              </w:rPr>
              <w:t>15,2</w:t>
            </w:r>
          </w:p>
        </w:tc>
        <w:tc>
          <w:tcPr>
            <w:cnfStyle w:val="000001000000"/>
            <w:tcW w:w="779" w:type="dxa"/>
            <w:noWrap/>
            <w:hideMark/>
          </w:tcPr>
          <w:p w:rsidR="002360B4" w:rsidRPr="00AD3111" w:rsidRDefault="002360B4" w:rsidP="003B61FE">
            <w:pPr>
              <w:pStyle w:val="afff1"/>
              <w:rPr>
                <w:lang w:eastAsia="ru-RU"/>
              </w:rPr>
            </w:pPr>
            <w:r w:rsidRPr="00AD3111">
              <w:rPr>
                <w:lang w:eastAsia="ru-RU"/>
              </w:rPr>
              <w:t>16,1</w:t>
            </w:r>
          </w:p>
        </w:tc>
      </w:tr>
      <w:tr w:rsidR="002360B4" w:rsidRPr="00AD3111" w:rsidTr="00D220CD">
        <w:trPr>
          <w:trHeight w:val="300"/>
        </w:trPr>
        <w:tc>
          <w:tcPr>
            <w:cnfStyle w:val="000010000000"/>
            <w:tcW w:w="1668" w:type="dxa"/>
            <w:noWrap/>
            <w:hideMark/>
          </w:tcPr>
          <w:p w:rsidR="002360B4" w:rsidRPr="00AD3111" w:rsidRDefault="002360B4" w:rsidP="00EC7B10">
            <w:pPr>
              <w:pStyle w:val="affa"/>
              <w:rPr>
                <w:lang w:eastAsia="ru-RU"/>
              </w:rPr>
            </w:pPr>
            <w:r w:rsidRPr="00AD3111">
              <w:rPr>
                <w:lang w:eastAsia="ru-RU"/>
              </w:rPr>
              <w:t>Беларус</w:t>
            </w:r>
            <w:r w:rsidR="00EC7B10">
              <w:rPr>
                <w:lang w:eastAsia="ru-RU"/>
              </w:rPr>
              <w:t>ь</w:t>
            </w:r>
          </w:p>
        </w:tc>
        <w:tc>
          <w:tcPr>
            <w:cnfStyle w:val="000001000000"/>
            <w:tcW w:w="779" w:type="dxa"/>
            <w:noWrap/>
            <w:hideMark/>
          </w:tcPr>
          <w:p w:rsidR="002360B4" w:rsidRPr="00AD3111" w:rsidRDefault="002360B4" w:rsidP="003B61FE">
            <w:pPr>
              <w:pStyle w:val="afff1"/>
              <w:rPr>
                <w:lang w:eastAsia="ru-RU"/>
              </w:rPr>
            </w:pPr>
            <w:r w:rsidRPr="00AD3111">
              <w:rPr>
                <w:lang w:eastAsia="ru-RU"/>
              </w:rPr>
              <w:t>16,6</w:t>
            </w:r>
          </w:p>
        </w:tc>
        <w:tc>
          <w:tcPr>
            <w:cnfStyle w:val="000010000000"/>
            <w:tcW w:w="779" w:type="dxa"/>
            <w:noWrap/>
            <w:hideMark/>
          </w:tcPr>
          <w:p w:rsidR="002360B4" w:rsidRPr="00AD3111" w:rsidRDefault="002360B4" w:rsidP="003B61FE">
            <w:pPr>
              <w:pStyle w:val="afff1"/>
              <w:rPr>
                <w:lang w:eastAsia="ru-RU"/>
              </w:rPr>
            </w:pPr>
            <w:r w:rsidRPr="00AD3111">
              <w:rPr>
                <w:lang w:eastAsia="ru-RU"/>
              </w:rPr>
              <w:t>20,1</w:t>
            </w:r>
          </w:p>
        </w:tc>
        <w:tc>
          <w:tcPr>
            <w:cnfStyle w:val="000001000000"/>
            <w:tcW w:w="779" w:type="dxa"/>
            <w:noWrap/>
            <w:hideMark/>
          </w:tcPr>
          <w:p w:rsidR="002360B4" w:rsidRPr="00AD3111" w:rsidRDefault="002360B4" w:rsidP="003B61FE">
            <w:pPr>
              <w:pStyle w:val="afff1"/>
              <w:rPr>
                <w:lang w:eastAsia="ru-RU"/>
              </w:rPr>
            </w:pPr>
            <w:r w:rsidRPr="00AD3111">
              <w:rPr>
                <w:lang w:eastAsia="ru-RU"/>
              </w:rPr>
              <w:t>22,2</w:t>
            </w:r>
          </w:p>
        </w:tc>
        <w:tc>
          <w:tcPr>
            <w:cnfStyle w:val="000010000000"/>
            <w:tcW w:w="779" w:type="dxa"/>
            <w:noWrap/>
            <w:hideMark/>
          </w:tcPr>
          <w:p w:rsidR="002360B4" w:rsidRPr="00AD3111" w:rsidRDefault="002360B4" w:rsidP="003B61FE">
            <w:pPr>
              <w:pStyle w:val="afff1"/>
              <w:rPr>
                <w:lang w:eastAsia="ru-RU"/>
              </w:rPr>
            </w:pPr>
            <w:r w:rsidRPr="00AD3111">
              <w:rPr>
                <w:lang w:eastAsia="ru-RU"/>
              </w:rPr>
              <w:t>23,7</w:t>
            </w:r>
          </w:p>
        </w:tc>
        <w:tc>
          <w:tcPr>
            <w:cnfStyle w:val="000001000000"/>
            <w:tcW w:w="779" w:type="dxa"/>
            <w:noWrap/>
            <w:hideMark/>
          </w:tcPr>
          <w:p w:rsidR="002360B4" w:rsidRPr="00AD3111" w:rsidRDefault="002360B4" w:rsidP="003B61FE">
            <w:pPr>
              <w:pStyle w:val="afff1"/>
              <w:rPr>
                <w:lang w:eastAsia="ru-RU"/>
              </w:rPr>
            </w:pPr>
            <w:r w:rsidRPr="00AD3111">
              <w:rPr>
                <w:lang w:eastAsia="ru-RU"/>
              </w:rPr>
              <w:t>25,4</w:t>
            </w:r>
          </w:p>
        </w:tc>
        <w:tc>
          <w:tcPr>
            <w:cnfStyle w:val="000010000000"/>
            <w:tcW w:w="779" w:type="dxa"/>
            <w:noWrap/>
            <w:hideMark/>
          </w:tcPr>
          <w:p w:rsidR="002360B4" w:rsidRPr="00AD3111" w:rsidRDefault="002360B4" w:rsidP="003B61FE">
            <w:pPr>
              <w:pStyle w:val="afff1"/>
              <w:rPr>
                <w:lang w:eastAsia="ru-RU"/>
              </w:rPr>
            </w:pPr>
            <w:r w:rsidRPr="00AD3111">
              <w:rPr>
                <w:lang w:eastAsia="ru-RU"/>
              </w:rPr>
              <w:t>19,3</w:t>
            </w:r>
          </w:p>
        </w:tc>
        <w:tc>
          <w:tcPr>
            <w:cnfStyle w:val="000001000000"/>
            <w:tcW w:w="779" w:type="dxa"/>
            <w:noWrap/>
            <w:hideMark/>
          </w:tcPr>
          <w:p w:rsidR="002360B4" w:rsidRPr="00AD3111" w:rsidRDefault="002360B4" w:rsidP="003B61FE">
            <w:pPr>
              <w:pStyle w:val="afff1"/>
              <w:rPr>
                <w:lang w:eastAsia="ru-RU"/>
              </w:rPr>
            </w:pPr>
            <w:r w:rsidRPr="00AD3111">
              <w:rPr>
                <w:lang w:eastAsia="ru-RU"/>
              </w:rPr>
              <w:t>16,9</w:t>
            </w:r>
          </w:p>
        </w:tc>
        <w:tc>
          <w:tcPr>
            <w:cnfStyle w:val="000010000000"/>
            <w:tcW w:w="779" w:type="dxa"/>
            <w:noWrap/>
            <w:hideMark/>
          </w:tcPr>
          <w:p w:rsidR="002360B4" w:rsidRPr="00AD3111" w:rsidRDefault="002360B4" w:rsidP="003B61FE">
            <w:pPr>
              <w:pStyle w:val="afff1"/>
              <w:rPr>
                <w:lang w:eastAsia="ru-RU"/>
              </w:rPr>
            </w:pPr>
            <w:r w:rsidRPr="00AD3111">
              <w:rPr>
                <w:lang w:eastAsia="ru-RU"/>
              </w:rPr>
              <w:t>15,0</w:t>
            </w:r>
          </w:p>
        </w:tc>
        <w:tc>
          <w:tcPr>
            <w:cnfStyle w:val="000001000000"/>
            <w:tcW w:w="779" w:type="dxa"/>
            <w:noWrap/>
            <w:hideMark/>
          </w:tcPr>
          <w:p w:rsidR="002360B4" w:rsidRPr="00AD3111" w:rsidRDefault="002360B4" w:rsidP="003B61FE">
            <w:pPr>
              <w:pStyle w:val="afff1"/>
              <w:rPr>
                <w:lang w:eastAsia="ru-RU"/>
              </w:rPr>
            </w:pPr>
            <w:r w:rsidRPr="00AD3111">
              <w:rPr>
                <w:lang w:eastAsia="ru-RU"/>
              </w:rPr>
              <w:t>15,1</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b/>
                <w:lang w:eastAsia="ru-RU"/>
              </w:rPr>
            </w:pPr>
            <w:r w:rsidRPr="00AD3111">
              <w:rPr>
                <w:b/>
                <w:lang w:eastAsia="ru-RU"/>
              </w:rPr>
              <w:t>Российская Федерация</w:t>
            </w:r>
          </w:p>
        </w:tc>
        <w:tc>
          <w:tcPr>
            <w:cnfStyle w:val="000001000000"/>
            <w:tcW w:w="779" w:type="dxa"/>
            <w:noWrap/>
            <w:hideMark/>
          </w:tcPr>
          <w:p w:rsidR="002360B4" w:rsidRPr="00AD3111" w:rsidRDefault="002360B4" w:rsidP="003B61FE">
            <w:pPr>
              <w:pStyle w:val="afff1"/>
              <w:rPr>
                <w:b/>
                <w:lang w:eastAsia="ru-RU"/>
              </w:rPr>
            </w:pPr>
            <w:r w:rsidRPr="00AD3111">
              <w:rPr>
                <w:b/>
                <w:lang w:eastAsia="ru-RU"/>
              </w:rPr>
              <w:t> </w:t>
            </w:r>
          </w:p>
        </w:tc>
        <w:tc>
          <w:tcPr>
            <w:cnfStyle w:val="000010000000"/>
            <w:tcW w:w="779" w:type="dxa"/>
            <w:noWrap/>
            <w:hideMark/>
          </w:tcPr>
          <w:p w:rsidR="002360B4" w:rsidRPr="00AD3111" w:rsidRDefault="002360B4" w:rsidP="003B61FE">
            <w:pPr>
              <w:pStyle w:val="afff1"/>
              <w:rPr>
                <w:b/>
                <w:lang w:eastAsia="ru-RU"/>
              </w:rPr>
            </w:pPr>
            <w:r w:rsidRPr="00AD3111">
              <w:rPr>
                <w:b/>
                <w:lang w:eastAsia="ru-RU"/>
              </w:rPr>
              <w:t>16,6</w:t>
            </w:r>
          </w:p>
        </w:tc>
        <w:tc>
          <w:tcPr>
            <w:cnfStyle w:val="000001000000"/>
            <w:tcW w:w="779" w:type="dxa"/>
            <w:noWrap/>
            <w:hideMark/>
          </w:tcPr>
          <w:p w:rsidR="002360B4" w:rsidRPr="00AD3111" w:rsidRDefault="002360B4" w:rsidP="003B61FE">
            <w:pPr>
              <w:pStyle w:val="afff1"/>
              <w:rPr>
                <w:b/>
                <w:lang w:eastAsia="ru-RU"/>
              </w:rPr>
            </w:pPr>
            <w:r w:rsidRPr="00AD3111">
              <w:rPr>
                <w:b/>
                <w:lang w:eastAsia="ru-RU"/>
              </w:rPr>
              <w:t>16,6</w:t>
            </w:r>
          </w:p>
        </w:tc>
        <w:tc>
          <w:tcPr>
            <w:cnfStyle w:val="000010000000"/>
            <w:tcW w:w="779" w:type="dxa"/>
            <w:noWrap/>
            <w:hideMark/>
          </w:tcPr>
          <w:p w:rsidR="002360B4" w:rsidRPr="00AD3111" w:rsidRDefault="002360B4" w:rsidP="003B61FE">
            <w:pPr>
              <w:pStyle w:val="afff1"/>
              <w:rPr>
                <w:b/>
                <w:lang w:eastAsia="ru-RU"/>
              </w:rPr>
            </w:pPr>
            <w:r w:rsidRPr="00AD3111">
              <w:rPr>
                <w:b/>
                <w:lang w:eastAsia="ru-RU"/>
              </w:rPr>
              <w:t>16,6</w:t>
            </w:r>
          </w:p>
        </w:tc>
        <w:tc>
          <w:tcPr>
            <w:cnfStyle w:val="000001000000"/>
            <w:tcW w:w="779" w:type="dxa"/>
            <w:noWrap/>
            <w:hideMark/>
          </w:tcPr>
          <w:p w:rsidR="002360B4" w:rsidRPr="00AD3111" w:rsidRDefault="002360B4" w:rsidP="003B61FE">
            <w:pPr>
              <w:pStyle w:val="afff1"/>
              <w:rPr>
                <w:b/>
                <w:lang w:eastAsia="ru-RU"/>
              </w:rPr>
            </w:pPr>
            <w:r w:rsidRPr="00AD3111">
              <w:rPr>
                <w:b/>
                <w:lang w:eastAsia="ru-RU"/>
              </w:rPr>
              <w:t>15,8</w:t>
            </w:r>
          </w:p>
        </w:tc>
        <w:tc>
          <w:tcPr>
            <w:cnfStyle w:val="000010000000"/>
            <w:tcW w:w="779" w:type="dxa"/>
            <w:noWrap/>
            <w:hideMark/>
          </w:tcPr>
          <w:p w:rsidR="002360B4" w:rsidRPr="00AD3111" w:rsidRDefault="002360B4" w:rsidP="003B61FE">
            <w:pPr>
              <w:pStyle w:val="afff1"/>
              <w:rPr>
                <w:b/>
                <w:lang w:eastAsia="ru-RU"/>
              </w:rPr>
            </w:pPr>
            <w:r w:rsidRPr="00AD3111">
              <w:rPr>
                <w:b/>
                <w:lang w:eastAsia="ru-RU"/>
              </w:rPr>
              <w:t>13,0</w:t>
            </w:r>
          </w:p>
        </w:tc>
        <w:tc>
          <w:tcPr>
            <w:cnfStyle w:val="000001000000"/>
            <w:tcW w:w="779" w:type="dxa"/>
            <w:noWrap/>
            <w:hideMark/>
          </w:tcPr>
          <w:p w:rsidR="002360B4" w:rsidRPr="00AD3111" w:rsidRDefault="002360B4" w:rsidP="003B61FE">
            <w:pPr>
              <w:pStyle w:val="afff1"/>
              <w:rPr>
                <w:b/>
                <w:lang w:eastAsia="ru-RU"/>
              </w:rPr>
            </w:pPr>
            <w:r w:rsidRPr="00AD3111">
              <w:rPr>
                <w:b/>
                <w:lang w:eastAsia="ru-RU"/>
              </w:rPr>
              <w:t>13,0</w:t>
            </w:r>
          </w:p>
        </w:tc>
        <w:tc>
          <w:tcPr>
            <w:cnfStyle w:val="000010000000"/>
            <w:tcW w:w="779" w:type="dxa"/>
            <w:noWrap/>
            <w:hideMark/>
          </w:tcPr>
          <w:p w:rsidR="002360B4" w:rsidRPr="00AD3111" w:rsidRDefault="002360B4" w:rsidP="003B61FE">
            <w:pPr>
              <w:pStyle w:val="afff1"/>
              <w:rPr>
                <w:b/>
                <w:lang w:eastAsia="ru-RU"/>
              </w:rPr>
            </w:pPr>
            <w:r w:rsidRPr="00AD3111">
              <w:rPr>
                <w:b/>
                <w:lang w:eastAsia="ru-RU"/>
              </w:rPr>
              <w:t>15,0</w:t>
            </w:r>
          </w:p>
        </w:tc>
        <w:tc>
          <w:tcPr>
            <w:cnfStyle w:val="000001000000"/>
            <w:tcW w:w="779" w:type="dxa"/>
            <w:noWrap/>
            <w:hideMark/>
          </w:tcPr>
          <w:p w:rsidR="002360B4" w:rsidRPr="00AD3111" w:rsidRDefault="002360B4" w:rsidP="003B61FE">
            <w:pPr>
              <w:pStyle w:val="afff1"/>
              <w:rPr>
                <w:b/>
                <w:lang w:eastAsia="ru-RU"/>
              </w:rPr>
            </w:pPr>
            <w:r w:rsidRPr="00AD3111">
              <w:rPr>
                <w:b/>
                <w:lang w:eastAsia="ru-RU"/>
              </w:rPr>
              <w:t>15,1</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Иордания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19,0</w:t>
            </w:r>
          </w:p>
        </w:tc>
        <w:tc>
          <w:tcPr>
            <w:cnfStyle w:val="000010000000"/>
            <w:tcW w:w="779" w:type="dxa"/>
            <w:noWrap/>
            <w:hideMark/>
          </w:tcPr>
          <w:p w:rsidR="002360B4" w:rsidRPr="00AD3111" w:rsidRDefault="002360B4" w:rsidP="003B61FE">
            <w:pPr>
              <w:pStyle w:val="afff1"/>
              <w:rPr>
                <w:lang w:eastAsia="ru-RU"/>
              </w:rPr>
            </w:pPr>
            <w:r w:rsidRPr="00AD3111">
              <w:rPr>
                <w:lang w:eastAsia="ru-RU"/>
              </w:rPr>
              <w:t>24,4</w:t>
            </w:r>
          </w:p>
        </w:tc>
        <w:tc>
          <w:tcPr>
            <w:cnfStyle w:val="000001000000"/>
            <w:tcW w:w="779" w:type="dxa"/>
            <w:noWrap/>
            <w:hideMark/>
          </w:tcPr>
          <w:p w:rsidR="002360B4" w:rsidRPr="00AD3111" w:rsidRDefault="002360B4" w:rsidP="003B61FE">
            <w:pPr>
              <w:pStyle w:val="afff1"/>
              <w:rPr>
                <w:lang w:eastAsia="ru-RU"/>
              </w:rPr>
            </w:pPr>
            <w:r w:rsidRPr="00AD3111">
              <w:rPr>
                <w:lang w:eastAsia="ru-RU"/>
              </w:rPr>
              <w:t>24,6</w:t>
            </w:r>
          </w:p>
        </w:tc>
        <w:tc>
          <w:tcPr>
            <w:cnfStyle w:val="000010000000"/>
            <w:tcW w:w="779" w:type="dxa"/>
            <w:noWrap/>
            <w:hideMark/>
          </w:tcPr>
          <w:p w:rsidR="002360B4" w:rsidRPr="00AD3111" w:rsidRDefault="002360B4" w:rsidP="003B61FE">
            <w:pPr>
              <w:pStyle w:val="afff1"/>
              <w:rPr>
                <w:lang w:eastAsia="ru-RU"/>
              </w:rPr>
            </w:pPr>
            <w:r w:rsidRPr="00AD3111">
              <w:rPr>
                <w:lang w:eastAsia="ru-RU"/>
              </w:rPr>
              <w:t>24,7</w:t>
            </w:r>
          </w:p>
        </w:tc>
        <w:tc>
          <w:tcPr>
            <w:cnfStyle w:val="000001000000"/>
            <w:tcW w:w="779" w:type="dxa"/>
            <w:noWrap/>
            <w:hideMark/>
          </w:tcPr>
          <w:p w:rsidR="002360B4" w:rsidRPr="00AD3111" w:rsidRDefault="002360B4" w:rsidP="003B61FE">
            <w:pPr>
              <w:pStyle w:val="afff1"/>
              <w:rPr>
                <w:lang w:eastAsia="ru-RU"/>
              </w:rPr>
            </w:pPr>
            <w:r w:rsidRPr="00AD3111">
              <w:rPr>
                <w:lang w:eastAsia="ru-RU"/>
              </w:rPr>
              <w:t>17,7</w:t>
            </w:r>
          </w:p>
        </w:tc>
        <w:tc>
          <w:tcPr>
            <w:cnfStyle w:val="000010000000"/>
            <w:tcW w:w="779" w:type="dxa"/>
            <w:noWrap/>
            <w:hideMark/>
          </w:tcPr>
          <w:p w:rsidR="002360B4" w:rsidRPr="00AD3111" w:rsidRDefault="002360B4" w:rsidP="003B61FE">
            <w:pPr>
              <w:pStyle w:val="afff1"/>
              <w:rPr>
                <w:lang w:eastAsia="ru-RU"/>
              </w:rPr>
            </w:pPr>
            <w:r w:rsidRPr="00AD3111">
              <w:rPr>
                <w:lang w:eastAsia="ru-RU"/>
              </w:rPr>
              <w:t>17,0</w:t>
            </w:r>
          </w:p>
        </w:tc>
        <w:tc>
          <w:tcPr>
            <w:cnfStyle w:val="000001000000"/>
            <w:tcW w:w="779" w:type="dxa"/>
            <w:noWrap/>
            <w:hideMark/>
          </w:tcPr>
          <w:p w:rsidR="002360B4" w:rsidRPr="00AD3111" w:rsidRDefault="002360B4" w:rsidP="003B61FE">
            <w:pPr>
              <w:pStyle w:val="afff1"/>
              <w:rPr>
                <w:lang w:eastAsia="ru-RU"/>
              </w:rPr>
            </w:pPr>
            <w:r w:rsidRPr="00AD3111">
              <w:rPr>
                <w:lang w:eastAsia="ru-RU"/>
              </w:rPr>
              <w:t>15,9</w:t>
            </w:r>
          </w:p>
        </w:tc>
        <w:tc>
          <w:tcPr>
            <w:cnfStyle w:val="000010000000"/>
            <w:tcW w:w="779" w:type="dxa"/>
            <w:noWrap/>
            <w:hideMark/>
          </w:tcPr>
          <w:p w:rsidR="002360B4" w:rsidRPr="00AD3111" w:rsidRDefault="002360B4" w:rsidP="003B61FE">
            <w:pPr>
              <w:pStyle w:val="afff1"/>
              <w:rPr>
                <w:lang w:eastAsia="ru-RU"/>
              </w:rPr>
            </w:pPr>
            <w:r w:rsidRPr="00AD3111">
              <w:rPr>
                <w:lang w:eastAsia="ru-RU"/>
              </w:rPr>
              <w:t>15,0</w:t>
            </w:r>
          </w:p>
        </w:tc>
        <w:tc>
          <w:tcPr>
            <w:cnfStyle w:val="000001000000"/>
            <w:tcW w:w="779" w:type="dxa"/>
            <w:noWrap/>
            <w:hideMark/>
          </w:tcPr>
          <w:p w:rsidR="002360B4" w:rsidRPr="00AD3111" w:rsidRDefault="002360B4" w:rsidP="003B61FE">
            <w:pPr>
              <w:pStyle w:val="afff1"/>
              <w:rPr>
                <w:lang w:eastAsia="ru-RU"/>
              </w:rPr>
            </w:pPr>
            <w:r w:rsidRPr="00AD3111">
              <w:rPr>
                <w:lang w:eastAsia="ru-RU"/>
              </w:rPr>
              <w:t>15,3</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Гана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21,3</w:t>
            </w:r>
          </w:p>
        </w:tc>
        <w:tc>
          <w:tcPr>
            <w:cnfStyle w:val="000001000000"/>
            <w:tcW w:w="779" w:type="dxa"/>
            <w:noWrap/>
            <w:hideMark/>
          </w:tcPr>
          <w:p w:rsidR="002360B4" w:rsidRPr="00AD3111" w:rsidRDefault="002360B4" w:rsidP="003B61FE">
            <w:pPr>
              <w:pStyle w:val="afff1"/>
              <w:rPr>
                <w:lang w:eastAsia="ru-RU"/>
              </w:rPr>
            </w:pPr>
            <w:r w:rsidRPr="00AD3111">
              <w:rPr>
                <w:lang w:eastAsia="ru-RU"/>
              </w:rPr>
              <w:t>12,8</w:t>
            </w:r>
          </w:p>
        </w:tc>
        <w:tc>
          <w:tcPr>
            <w:cnfStyle w:val="000010000000"/>
            <w:tcW w:w="779" w:type="dxa"/>
            <w:noWrap/>
            <w:hideMark/>
          </w:tcPr>
          <w:p w:rsidR="002360B4" w:rsidRPr="00AD3111" w:rsidRDefault="002360B4" w:rsidP="003B61FE">
            <w:pPr>
              <w:pStyle w:val="afff1"/>
              <w:rPr>
                <w:lang w:eastAsia="ru-RU"/>
              </w:rPr>
            </w:pPr>
            <w:r w:rsidRPr="00AD3111">
              <w:rPr>
                <w:lang w:eastAsia="ru-RU"/>
              </w:rPr>
              <w:t>13,9</w:t>
            </w:r>
          </w:p>
        </w:tc>
        <w:tc>
          <w:tcPr>
            <w:cnfStyle w:val="000001000000"/>
            <w:tcW w:w="779" w:type="dxa"/>
            <w:noWrap/>
            <w:hideMark/>
          </w:tcPr>
          <w:p w:rsidR="002360B4" w:rsidRPr="00AD3111" w:rsidRDefault="002360B4" w:rsidP="003B61FE">
            <w:pPr>
              <w:pStyle w:val="afff1"/>
              <w:rPr>
                <w:lang w:eastAsia="ru-RU"/>
              </w:rPr>
            </w:pPr>
            <w:r w:rsidRPr="00AD3111">
              <w:rPr>
                <w:lang w:eastAsia="ru-RU"/>
              </w:rPr>
              <w:t>13,9</w:t>
            </w:r>
          </w:p>
        </w:tc>
        <w:tc>
          <w:tcPr>
            <w:cnfStyle w:val="000010000000"/>
            <w:tcW w:w="779" w:type="dxa"/>
            <w:noWrap/>
            <w:hideMark/>
          </w:tcPr>
          <w:p w:rsidR="002360B4" w:rsidRPr="00AD3111" w:rsidRDefault="002360B4" w:rsidP="003B61FE">
            <w:pPr>
              <w:pStyle w:val="afff1"/>
              <w:rPr>
                <w:lang w:eastAsia="ru-RU"/>
              </w:rPr>
            </w:pPr>
            <w:r w:rsidRPr="00AD3111">
              <w:rPr>
                <w:lang w:eastAsia="ru-RU"/>
              </w:rPr>
              <w:t>12,6</w:t>
            </w:r>
          </w:p>
        </w:tc>
        <w:tc>
          <w:tcPr>
            <w:cnfStyle w:val="000001000000"/>
            <w:tcW w:w="779" w:type="dxa"/>
            <w:noWrap/>
            <w:hideMark/>
          </w:tcPr>
          <w:p w:rsidR="002360B4" w:rsidRPr="00AD3111" w:rsidRDefault="002360B4" w:rsidP="003B61FE">
            <w:pPr>
              <w:pStyle w:val="afff1"/>
              <w:rPr>
                <w:lang w:eastAsia="ru-RU"/>
              </w:rPr>
            </w:pPr>
            <w:r w:rsidRPr="00AD3111">
              <w:rPr>
                <w:lang w:eastAsia="ru-RU"/>
              </w:rPr>
              <w:t>13,4</w:t>
            </w:r>
          </w:p>
        </w:tc>
        <w:tc>
          <w:tcPr>
            <w:cnfStyle w:val="000010000000"/>
            <w:tcW w:w="779" w:type="dxa"/>
            <w:noWrap/>
            <w:hideMark/>
          </w:tcPr>
          <w:p w:rsidR="002360B4" w:rsidRPr="00AD3111" w:rsidRDefault="002360B4" w:rsidP="003B61FE">
            <w:pPr>
              <w:pStyle w:val="afff1"/>
              <w:rPr>
                <w:lang w:eastAsia="ru-RU"/>
              </w:rPr>
            </w:pPr>
            <w:r w:rsidRPr="00AD3111">
              <w:rPr>
                <w:lang w:eastAsia="ru-RU"/>
              </w:rPr>
              <w:t>14,9</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Гондурас</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14,5</w:t>
            </w:r>
          </w:p>
        </w:tc>
        <w:tc>
          <w:tcPr>
            <w:cnfStyle w:val="000001000000"/>
            <w:tcW w:w="779" w:type="dxa"/>
            <w:noWrap/>
            <w:hideMark/>
          </w:tcPr>
          <w:p w:rsidR="002360B4" w:rsidRPr="00AD3111" w:rsidRDefault="002360B4" w:rsidP="003B61FE">
            <w:pPr>
              <w:pStyle w:val="afff1"/>
              <w:rPr>
                <w:lang w:eastAsia="ru-RU"/>
              </w:rPr>
            </w:pPr>
            <w:r w:rsidRPr="00AD3111">
              <w:rPr>
                <w:lang w:eastAsia="ru-RU"/>
              </w:rPr>
              <w:t>15,2</w:t>
            </w:r>
          </w:p>
        </w:tc>
        <w:tc>
          <w:tcPr>
            <w:cnfStyle w:val="000010000000"/>
            <w:tcW w:w="779" w:type="dxa"/>
            <w:noWrap/>
            <w:hideMark/>
          </w:tcPr>
          <w:p w:rsidR="002360B4" w:rsidRPr="00AD3111" w:rsidRDefault="002360B4" w:rsidP="003B61FE">
            <w:pPr>
              <w:pStyle w:val="afff1"/>
              <w:rPr>
                <w:lang w:eastAsia="ru-RU"/>
              </w:rPr>
            </w:pPr>
            <w:r w:rsidRPr="00AD3111">
              <w:rPr>
                <w:lang w:eastAsia="ru-RU"/>
              </w:rPr>
              <w:t>16,4</w:t>
            </w:r>
          </w:p>
        </w:tc>
        <w:tc>
          <w:tcPr>
            <w:cnfStyle w:val="000001000000"/>
            <w:tcW w:w="779" w:type="dxa"/>
            <w:noWrap/>
            <w:hideMark/>
          </w:tcPr>
          <w:p w:rsidR="002360B4" w:rsidRPr="00AD3111" w:rsidRDefault="002360B4" w:rsidP="003B61FE">
            <w:pPr>
              <w:pStyle w:val="afff1"/>
              <w:rPr>
                <w:lang w:eastAsia="ru-RU"/>
              </w:rPr>
            </w:pPr>
            <w:r w:rsidRPr="00AD3111">
              <w:rPr>
                <w:lang w:eastAsia="ru-RU"/>
              </w:rPr>
              <w:t>16,1</w:t>
            </w:r>
          </w:p>
        </w:tc>
        <w:tc>
          <w:tcPr>
            <w:cnfStyle w:val="000010000000"/>
            <w:tcW w:w="779" w:type="dxa"/>
            <w:noWrap/>
            <w:hideMark/>
          </w:tcPr>
          <w:p w:rsidR="002360B4" w:rsidRPr="00AD3111" w:rsidRDefault="002360B4" w:rsidP="003B61FE">
            <w:pPr>
              <w:pStyle w:val="afff1"/>
              <w:rPr>
                <w:lang w:eastAsia="ru-RU"/>
              </w:rPr>
            </w:pPr>
            <w:r w:rsidRPr="00AD3111">
              <w:rPr>
                <w:lang w:eastAsia="ru-RU"/>
              </w:rPr>
              <w:t>14,2</w:t>
            </w:r>
          </w:p>
        </w:tc>
        <w:tc>
          <w:tcPr>
            <w:cnfStyle w:val="000001000000"/>
            <w:tcW w:w="779" w:type="dxa"/>
            <w:noWrap/>
            <w:hideMark/>
          </w:tcPr>
          <w:p w:rsidR="002360B4" w:rsidRPr="00AD3111" w:rsidRDefault="002360B4" w:rsidP="003B61FE">
            <w:pPr>
              <w:pStyle w:val="afff1"/>
              <w:rPr>
                <w:lang w:eastAsia="ru-RU"/>
              </w:rPr>
            </w:pPr>
            <w:r w:rsidRPr="00AD3111">
              <w:rPr>
                <w:lang w:eastAsia="ru-RU"/>
              </w:rPr>
              <w:t>14,4</w:t>
            </w:r>
          </w:p>
        </w:tc>
        <w:tc>
          <w:tcPr>
            <w:cnfStyle w:val="000010000000"/>
            <w:tcW w:w="779" w:type="dxa"/>
            <w:noWrap/>
            <w:hideMark/>
          </w:tcPr>
          <w:p w:rsidR="002360B4" w:rsidRPr="00AD3111" w:rsidRDefault="002360B4" w:rsidP="003B61FE">
            <w:pPr>
              <w:pStyle w:val="afff1"/>
              <w:rPr>
                <w:lang w:eastAsia="ru-RU"/>
              </w:rPr>
            </w:pPr>
            <w:r w:rsidRPr="00AD3111">
              <w:rPr>
                <w:lang w:eastAsia="ru-RU"/>
              </w:rPr>
              <w:t>14,8</w:t>
            </w:r>
          </w:p>
        </w:tc>
        <w:tc>
          <w:tcPr>
            <w:cnfStyle w:val="000001000000"/>
            <w:tcW w:w="779" w:type="dxa"/>
            <w:noWrap/>
            <w:hideMark/>
          </w:tcPr>
          <w:p w:rsidR="002360B4" w:rsidRPr="00AD3111" w:rsidRDefault="002360B4" w:rsidP="003B61FE">
            <w:pPr>
              <w:pStyle w:val="afff1"/>
              <w:rPr>
                <w:lang w:eastAsia="ru-RU"/>
              </w:rPr>
            </w:pPr>
            <w:r w:rsidRPr="00AD3111">
              <w:rPr>
                <w:lang w:eastAsia="ru-RU"/>
              </w:rPr>
              <w:t>14,7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Колумбия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12,9</w:t>
            </w:r>
          </w:p>
        </w:tc>
        <w:tc>
          <w:tcPr>
            <w:cnfStyle w:val="000010000000"/>
            <w:tcW w:w="779" w:type="dxa"/>
            <w:noWrap/>
            <w:hideMark/>
          </w:tcPr>
          <w:p w:rsidR="002360B4" w:rsidRPr="00AD3111" w:rsidRDefault="002360B4" w:rsidP="003B61FE">
            <w:pPr>
              <w:pStyle w:val="afff1"/>
              <w:rPr>
                <w:lang w:eastAsia="ru-RU"/>
              </w:rPr>
            </w:pPr>
            <w:r w:rsidRPr="00AD3111">
              <w:rPr>
                <w:lang w:eastAsia="ru-RU"/>
              </w:rPr>
              <w:t>12,6</w:t>
            </w:r>
          </w:p>
        </w:tc>
        <w:tc>
          <w:tcPr>
            <w:cnfStyle w:val="000001000000"/>
            <w:tcW w:w="779" w:type="dxa"/>
            <w:noWrap/>
            <w:hideMark/>
          </w:tcPr>
          <w:p w:rsidR="002360B4" w:rsidRPr="00AD3111" w:rsidRDefault="002360B4" w:rsidP="003B61FE">
            <w:pPr>
              <w:pStyle w:val="afff1"/>
              <w:rPr>
                <w:lang w:eastAsia="ru-RU"/>
              </w:rPr>
            </w:pPr>
            <w:r w:rsidRPr="00AD3111">
              <w:rPr>
                <w:lang w:eastAsia="ru-RU"/>
              </w:rPr>
              <w:t>12,1</w:t>
            </w:r>
          </w:p>
        </w:tc>
        <w:tc>
          <w:tcPr>
            <w:cnfStyle w:val="000010000000"/>
            <w:tcW w:w="779" w:type="dxa"/>
            <w:noWrap/>
            <w:hideMark/>
          </w:tcPr>
          <w:p w:rsidR="002360B4" w:rsidRPr="00AD3111" w:rsidRDefault="002360B4" w:rsidP="003B61FE">
            <w:pPr>
              <w:pStyle w:val="afff1"/>
              <w:rPr>
                <w:lang w:eastAsia="ru-RU"/>
              </w:rPr>
            </w:pPr>
            <w:r w:rsidRPr="00AD3111">
              <w:rPr>
                <w:lang w:eastAsia="ru-RU"/>
              </w:rPr>
              <w:t>14,6</w:t>
            </w:r>
          </w:p>
        </w:tc>
        <w:tc>
          <w:tcPr>
            <w:cnfStyle w:val="000001000000"/>
            <w:tcW w:w="779" w:type="dxa"/>
            <w:noWrap/>
            <w:hideMark/>
          </w:tcPr>
          <w:p w:rsidR="002360B4" w:rsidRPr="00AD3111" w:rsidRDefault="002360B4" w:rsidP="003B61FE">
            <w:pPr>
              <w:pStyle w:val="afff1"/>
              <w:rPr>
                <w:lang w:eastAsia="ru-RU"/>
              </w:rPr>
            </w:pPr>
            <w:r w:rsidRPr="00AD3111">
              <w:rPr>
                <w:lang w:eastAsia="ru-RU"/>
              </w:rPr>
              <w:t>13,2</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Корея</w:t>
            </w:r>
          </w:p>
        </w:tc>
        <w:tc>
          <w:tcPr>
            <w:cnfStyle w:val="000001000000"/>
            <w:tcW w:w="779" w:type="dxa"/>
            <w:noWrap/>
            <w:hideMark/>
          </w:tcPr>
          <w:p w:rsidR="002360B4" w:rsidRPr="00AD3111" w:rsidRDefault="002360B4" w:rsidP="003B61FE">
            <w:pPr>
              <w:pStyle w:val="afff1"/>
              <w:rPr>
                <w:lang w:eastAsia="ru-RU"/>
              </w:rPr>
            </w:pPr>
            <w:r w:rsidRPr="00AD3111">
              <w:rPr>
                <w:lang w:eastAsia="ru-RU"/>
              </w:rPr>
              <w:t>14,6</w:t>
            </w:r>
          </w:p>
        </w:tc>
        <w:tc>
          <w:tcPr>
            <w:cnfStyle w:val="000010000000"/>
            <w:tcW w:w="779" w:type="dxa"/>
            <w:noWrap/>
            <w:hideMark/>
          </w:tcPr>
          <w:p w:rsidR="002360B4" w:rsidRPr="00AD3111" w:rsidRDefault="002360B4" w:rsidP="003B61FE">
            <w:pPr>
              <w:pStyle w:val="afff1"/>
              <w:rPr>
                <w:lang w:eastAsia="ru-RU"/>
              </w:rPr>
            </w:pPr>
            <w:r w:rsidRPr="00AD3111">
              <w:rPr>
                <w:lang w:eastAsia="ru-RU"/>
              </w:rPr>
              <w:t>13,9</w:t>
            </w:r>
          </w:p>
        </w:tc>
        <w:tc>
          <w:tcPr>
            <w:cnfStyle w:val="000001000000"/>
            <w:tcW w:w="779" w:type="dxa"/>
            <w:noWrap/>
            <w:hideMark/>
          </w:tcPr>
          <w:p w:rsidR="002360B4" w:rsidRPr="00AD3111" w:rsidRDefault="002360B4" w:rsidP="003B61FE">
            <w:pPr>
              <w:pStyle w:val="afff1"/>
              <w:rPr>
                <w:lang w:eastAsia="ru-RU"/>
              </w:rPr>
            </w:pPr>
            <w:r w:rsidRPr="00AD3111">
              <w:rPr>
                <w:lang w:eastAsia="ru-RU"/>
              </w:rPr>
              <w:t>14,3</w:t>
            </w:r>
          </w:p>
        </w:tc>
        <w:tc>
          <w:tcPr>
            <w:cnfStyle w:val="000010000000"/>
            <w:tcW w:w="779" w:type="dxa"/>
            <w:noWrap/>
            <w:hideMark/>
          </w:tcPr>
          <w:p w:rsidR="002360B4" w:rsidRPr="00AD3111" w:rsidRDefault="002360B4" w:rsidP="003B61FE">
            <w:pPr>
              <w:pStyle w:val="afff1"/>
              <w:rPr>
                <w:lang w:eastAsia="ru-RU"/>
              </w:rPr>
            </w:pPr>
            <w:r w:rsidRPr="00AD3111">
              <w:rPr>
                <w:lang w:eastAsia="ru-RU"/>
              </w:rPr>
              <w:t>15,5</w:t>
            </w:r>
          </w:p>
        </w:tc>
        <w:tc>
          <w:tcPr>
            <w:cnfStyle w:val="000001000000"/>
            <w:tcW w:w="779" w:type="dxa"/>
            <w:noWrap/>
            <w:hideMark/>
          </w:tcPr>
          <w:p w:rsidR="002360B4" w:rsidRPr="00AD3111" w:rsidRDefault="002360B4" w:rsidP="003B61FE">
            <w:pPr>
              <w:pStyle w:val="afff1"/>
              <w:rPr>
                <w:lang w:eastAsia="ru-RU"/>
              </w:rPr>
            </w:pPr>
            <w:r w:rsidRPr="00AD3111">
              <w:rPr>
                <w:lang w:eastAsia="ru-RU"/>
              </w:rPr>
              <w:t>15,1</w:t>
            </w:r>
          </w:p>
        </w:tc>
        <w:tc>
          <w:tcPr>
            <w:cnfStyle w:val="000010000000"/>
            <w:tcW w:w="779" w:type="dxa"/>
            <w:noWrap/>
            <w:hideMark/>
          </w:tcPr>
          <w:p w:rsidR="002360B4" w:rsidRPr="00AD3111" w:rsidRDefault="002360B4" w:rsidP="003B61FE">
            <w:pPr>
              <w:pStyle w:val="afff1"/>
              <w:rPr>
                <w:lang w:eastAsia="ru-RU"/>
              </w:rPr>
            </w:pPr>
            <w:r w:rsidRPr="00AD3111">
              <w:rPr>
                <w:lang w:eastAsia="ru-RU"/>
              </w:rPr>
              <w:t>14,3</w:t>
            </w:r>
          </w:p>
        </w:tc>
        <w:tc>
          <w:tcPr>
            <w:cnfStyle w:val="000001000000"/>
            <w:tcW w:w="779" w:type="dxa"/>
            <w:noWrap/>
            <w:hideMark/>
          </w:tcPr>
          <w:p w:rsidR="002360B4" w:rsidRPr="00AD3111" w:rsidRDefault="002360B4" w:rsidP="003B61FE">
            <w:pPr>
              <w:pStyle w:val="afff1"/>
              <w:rPr>
                <w:lang w:eastAsia="ru-RU"/>
              </w:rPr>
            </w:pPr>
            <w:r w:rsidRPr="00AD3111">
              <w:rPr>
                <w:lang w:eastAsia="ru-RU"/>
              </w:rPr>
              <w:t>14,0</w:t>
            </w:r>
          </w:p>
        </w:tc>
        <w:tc>
          <w:tcPr>
            <w:cnfStyle w:val="000010000000"/>
            <w:tcW w:w="779" w:type="dxa"/>
            <w:noWrap/>
            <w:hideMark/>
          </w:tcPr>
          <w:p w:rsidR="002360B4" w:rsidRPr="00AD3111" w:rsidRDefault="002360B4" w:rsidP="003B61FE">
            <w:pPr>
              <w:pStyle w:val="afff1"/>
              <w:rPr>
                <w:lang w:eastAsia="ru-RU"/>
              </w:rPr>
            </w:pPr>
            <w:r w:rsidRPr="00AD3111">
              <w:rPr>
                <w:lang w:eastAsia="ru-RU"/>
              </w:rPr>
              <w:t>14,4</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Никарагуа</w:t>
            </w:r>
          </w:p>
        </w:tc>
        <w:tc>
          <w:tcPr>
            <w:cnfStyle w:val="000001000000"/>
            <w:tcW w:w="779" w:type="dxa"/>
            <w:noWrap/>
            <w:hideMark/>
          </w:tcPr>
          <w:p w:rsidR="002360B4" w:rsidRPr="00AD3111" w:rsidRDefault="002360B4" w:rsidP="003B61FE">
            <w:pPr>
              <w:pStyle w:val="afff1"/>
              <w:rPr>
                <w:lang w:eastAsia="ru-RU"/>
              </w:rPr>
            </w:pPr>
            <w:r w:rsidRPr="00AD3111">
              <w:rPr>
                <w:lang w:eastAsia="ru-RU"/>
              </w:rPr>
              <w:t>10,6</w:t>
            </w:r>
          </w:p>
        </w:tc>
        <w:tc>
          <w:tcPr>
            <w:cnfStyle w:val="000010000000"/>
            <w:tcW w:w="779" w:type="dxa"/>
            <w:noWrap/>
            <w:hideMark/>
          </w:tcPr>
          <w:p w:rsidR="002360B4" w:rsidRPr="00AD3111" w:rsidRDefault="002360B4" w:rsidP="003B61FE">
            <w:pPr>
              <w:pStyle w:val="afff1"/>
              <w:rPr>
                <w:lang w:eastAsia="ru-RU"/>
              </w:rPr>
            </w:pPr>
            <w:r w:rsidRPr="00AD3111">
              <w:rPr>
                <w:lang w:eastAsia="ru-RU"/>
              </w:rPr>
              <w:t>12,9</w:t>
            </w:r>
          </w:p>
        </w:tc>
        <w:tc>
          <w:tcPr>
            <w:cnfStyle w:val="000001000000"/>
            <w:tcW w:w="779" w:type="dxa"/>
            <w:noWrap/>
            <w:hideMark/>
          </w:tcPr>
          <w:p w:rsidR="002360B4" w:rsidRPr="00AD3111" w:rsidRDefault="002360B4" w:rsidP="003B61FE">
            <w:pPr>
              <w:pStyle w:val="afff1"/>
              <w:rPr>
                <w:lang w:eastAsia="ru-RU"/>
              </w:rPr>
            </w:pPr>
            <w:r w:rsidRPr="00AD3111">
              <w:rPr>
                <w:lang w:eastAsia="ru-RU"/>
              </w:rPr>
              <w:t>13,6</w:t>
            </w:r>
          </w:p>
        </w:tc>
        <w:tc>
          <w:tcPr>
            <w:cnfStyle w:val="000010000000"/>
            <w:tcW w:w="779" w:type="dxa"/>
            <w:noWrap/>
            <w:hideMark/>
          </w:tcPr>
          <w:p w:rsidR="002360B4" w:rsidRPr="00AD3111" w:rsidRDefault="002360B4" w:rsidP="003B61FE">
            <w:pPr>
              <w:pStyle w:val="afff1"/>
              <w:rPr>
                <w:lang w:eastAsia="ru-RU"/>
              </w:rPr>
            </w:pPr>
            <w:r w:rsidRPr="00AD3111">
              <w:rPr>
                <w:lang w:eastAsia="ru-RU"/>
              </w:rPr>
              <w:t>13,8</w:t>
            </w:r>
          </w:p>
        </w:tc>
        <w:tc>
          <w:tcPr>
            <w:cnfStyle w:val="000001000000"/>
            <w:tcW w:w="779" w:type="dxa"/>
            <w:noWrap/>
            <w:hideMark/>
          </w:tcPr>
          <w:p w:rsidR="002360B4" w:rsidRPr="00AD3111" w:rsidRDefault="002360B4" w:rsidP="003B61FE">
            <w:pPr>
              <w:pStyle w:val="afff1"/>
              <w:rPr>
                <w:lang w:eastAsia="ru-RU"/>
              </w:rPr>
            </w:pPr>
            <w:r w:rsidRPr="00AD3111">
              <w:rPr>
                <w:lang w:eastAsia="ru-RU"/>
              </w:rPr>
              <w:t>13,2</w:t>
            </w:r>
          </w:p>
        </w:tc>
        <w:tc>
          <w:tcPr>
            <w:cnfStyle w:val="000010000000"/>
            <w:tcW w:w="779" w:type="dxa"/>
            <w:noWrap/>
            <w:hideMark/>
          </w:tcPr>
          <w:p w:rsidR="002360B4" w:rsidRPr="00AD3111" w:rsidRDefault="002360B4" w:rsidP="003B61FE">
            <w:pPr>
              <w:pStyle w:val="afff1"/>
              <w:rPr>
                <w:lang w:eastAsia="ru-RU"/>
              </w:rPr>
            </w:pPr>
            <w:r w:rsidRPr="00AD3111">
              <w:rPr>
                <w:lang w:eastAsia="ru-RU"/>
              </w:rPr>
              <w:t>13,0</w:t>
            </w:r>
          </w:p>
        </w:tc>
        <w:tc>
          <w:tcPr>
            <w:cnfStyle w:val="000001000000"/>
            <w:tcW w:w="779" w:type="dxa"/>
            <w:noWrap/>
            <w:hideMark/>
          </w:tcPr>
          <w:p w:rsidR="002360B4" w:rsidRPr="00AD3111" w:rsidRDefault="002360B4" w:rsidP="003B61FE">
            <w:pPr>
              <w:pStyle w:val="afff1"/>
              <w:rPr>
                <w:lang w:eastAsia="ru-RU"/>
              </w:rPr>
            </w:pPr>
            <w:r w:rsidRPr="00AD3111">
              <w:rPr>
                <w:lang w:eastAsia="ru-RU"/>
              </w:rPr>
              <w:t>13,4</w:t>
            </w:r>
          </w:p>
        </w:tc>
        <w:tc>
          <w:tcPr>
            <w:cnfStyle w:val="000010000000"/>
            <w:tcW w:w="779" w:type="dxa"/>
            <w:noWrap/>
            <w:hideMark/>
          </w:tcPr>
          <w:p w:rsidR="002360B4" w:rsidRPr="00AD3111" w:rsidRDefault="002360B4" w:rsidP="003B61FE">
            <w:pPr>
              <w:pStyle w:val="afff1"/>
              <w:rPr>
                <w:lang w:eastAsia="ru-RU"/>
              </w:rPr>
            </w:pPr>
            <w:r w:rsidRPr="00AD3111">
              <w:rPr>
                <w:lang w:eastAsia="ru-RU"/>
              </w:rPr>
              <w:t>14,3</w:t>
            </w:r>
          </w:p>
        </w:tc>
        <w:tc>
          <w:tcPr>
            <w:cnfStyle w:val="000001000000"/>
            <w:tcW w:w="779" w:type="dxa"/>
            <w:noWrap/>
            <w:hideMark/>
          </w:tcPr>
          <w:p w:rsidR="002360B4" w:rsidRPr="00AD3111" w:rsidRDefault="002360B4" w:rsidP="003B61FE">
            <w:pPr>
              <w:pStyle w:val="afff1"/>
              <w:rPr>
                <w:lang w:eastAsia="ru-RU"/>
              </w:rPr>
            </w:pPr>
            <w:r w:rsidRPr="00AD3111">
              <w:rPr>
                <w:lang w:eastAsia="ru-RU"/>
              </w:rPr>
              <w:t>14,8</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Буркина-Фасо</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11,8</w:t>
            </w:r>
          </w:p>
        </w:tc>
        <w:tc>
          <w:tcPr>
            <w:cnfStyle w:val="000001000000"/>
            <w:tcW w:w="779" w:type="dxa"/>
            <w:noWrap/>
            <w:hideMark/>
          </w:tcPr>
          <w:p w:rsidR="002360B4" w:rsidRPr="00AD3111" w:rsidRDefault="002360B4" w:rsidP="003B61FE">
            <w:pPr>
              <w:pStyle w:val="afff1"/>
              <w:rPr>
                <w:lang w:eastAsia="ru-RU"/>
              </w:rPr>
            </w:pPr>
            <w:r w:rsidRPr="00AD3111">
              <w:rPr>
                <w:lang w:eastAsia="ru-RU"/>
              </w:rPr>
              <w:t>12,1</w:t>
            </w:r>
          </w:p>
        </w:tc>
        <w:tc>
          <w:tcPr>
            <w:cnfStyle w:val="000010000000"/>
            <w:tcW w:w="779" w:type="dxa"/>
            <w:noWrap/>
            <w:hideMark/>
          </w:tcPr>
          <w:p w:rsidR="002360B4" w:rsidRPr="00AD3111" w:rsidRDefault="002360B4" w:rsidP="003B61FE">
            <w:pPr>
              <w:pStyle w:val="afff1"/>
              <w:rPr>
                <w:lang w:eastAsia="ru-RU"/>
              </w:rPr>
            </w:pPr>
            <w:r w:rsidRPr="00AD3111">
              <w:rPr>
                <w:lang w:eastAsia="ru-RU"/>
              </w:rPr>
              <w:t>12,7</w:t>
            </w:r>
          </w:p>
        </w:tc>
        <w:tc>
          <w:tcPr>
            <w:cnfStyle w:val="000001000000"/>
            <w:tcW w:w="779" w:type="dxa"/>
            <w:noWrap/>
            <w:hideMark/>
          </w:tcPr>
          <w:p w:rsidR="002360B4" w:rsidRPr="00AD3111" w:rsidRDefault="002360B4" w:rsidP="003B61FE">
            <w:pPr>
              <w:pStyle w:val="afff1"/>
              <w:rPr>
                <w:lang w:eastAsia="ru-RU"/>
              </w:rPr>
            </w:pPr>
            <w:r w:rsidRPr="00AD3111">
              <w:rPr>
                <w:lang w:eastAsia="ru-RU"/>
              </w:rPr>
              <w:t>11,9</w:t>
            </w:r>
          </w:p>
        </w:tc>
        <w:tc>
          <w:tcPr>
            <w:cnfStyle w:val="000010000000"/>
            <w:tcW w:w="779" w:type="dxa"/>
            <w:noWrap/>
            <w:hideMark/>
          </w:tcPr>
          <w:p w:rsidR="002360B4" w:rsidRPr="00AD3111" w:rsidRDefault="002360B4" w:rsidP="003B61FE">
            <w:pPr>
              <w:pStyle w:val="afff1"/>
              <w:rPr>
                <w:lang w:eastAsia="ru-RU"/>
              </w:rPr>
            </w:pPr>
            <w:r w:rsidRPr="00AD3111">
              <w:rPr>
                <w:lang w:eastAsia="ru-RU"/>
              </w:rPr>
              <w:t>12,5</w:t>
            </w:r>
          </w:p>
        </w:tc>
        <w:tc>
          <w:tcPr>
            <w:cnfStyle w:val="000001000000"/>
            <w:tcW w:w="779" w:type="dxa"/>
            <w:noWrap/>
            <w:hideMark/>
          </w:tcPr>
          <w:p w:rsidR="002360B4" w:rsidRPr="00AD3111" w:rsidRDefault="002360B4" w:rsidP="003B61FE">
            <w:pPr>
              <w:pStyle w:val="afff1"/>
              <w:rPr>
                <w:lang w:eastAsia="ru-RU"/>
              </w:rPr>
            </w:pPr>
            <w:r w:rsidRPr="00AD3111">
              <w:rPr>
                <w:lang w:eastAsia="ru-RU"/>
              </w:rPr>
              <w:t>12,4</w:t>
            </w:r>
          </w:p>
        </w:tc>
        <w:tc>
          <w:tcPr>
            <w:cnfStyle w:val="000010000000"/>
            <w:tcW w:w="779" w:type="dxa"/>
            <w:noWrap/>
            <w:hideMark/>
          </w:tcPr>
          <w:p w:rsidR="002360B4" w:rsidRPr="00AD3111" w:rsidRDefault="002360B4" w:rsidP="003B61FE">
            <w:pPr>
              <w:pStyle w:val="afff1"/>
              <w:rPr>
                <w:lang w:eastAsia="ru-RU"/>
              </w:rPr>
            </w:pPr>
            <w:r w:rsidRPr="00AD3111">
              <w:rPr>
                <w:lang w:eastAsia="ru-RU"/>
              </w:rPr>
              <w:t>14,2</w:t>
            </w:r>
          </w:p>
        </w:tc>
        <w:tc>
          <w:tcPr>
            <w:cnfStyle w:val="000001000000"/>
            <w:tcW w:w="779" w:type="dxa"/>
            <w:noWrap/>
            <w:hideMark/>
          </w:tcPr>
          <w:p w:rsidR="002360B4" w:rsidRPr="00AD3111" w:rsidRDefault="002360B4" w:rsidP="003B61FE">
            <w:pPr>
              <w:pStyle w:val="afff1"/>
              <w:rPr>
                <w:lang w:eastAsia="ru-RU"/>
              </w:rPr>
            </w:pPr>
            <w:r w:rsidRPr="00AD3111">
              <w:rPr>
                <w:lang w:eastAsia="ru-RU"/>
              </w:rPr>
              <w:t>16,3</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Египет</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14,1</w:t>
            </w:r>
          </w:p>
        </w:tc>
        <w:tc>
          <w:tcPr>
            <w:cnfStyle w:val="000001000000"/>
            <w:tcW w:w="779" w:type="dxa"/>
            <w:noWrap/>
            <w:hideMark/>
          </w:tcPr>
          <w:p w:rsidR="002360B4" w:rsidRPr="00AD3111" w:rsidRDefault="002360B4" w:rsidP="003B61FE">
            <w:pPr>
              <w:pStyle w:val="afff1"/>
              <w:rPr>
                <w:lang w:eastAsia="ru-RU"/>
              </w:rPr>
            </w:pPr>
            <w:r w:rsidRPr="00AD3111">
              <w:rPr>
                <w:lang w:eastAsia="ru-RU"/>
              </w:rPr>
              <w:t>15,8</w:t>
            </w:r>
          </w:p>
        </w:tc>
        <w:tc>
          <w:tcPr>
            <w:cnfStyle w:val="000010000000"/>
            <w:tcW w:w="779" w:type="dxa"/>
            <w:noWrap/>
            <w:hideMark/>
          </w:tcPr>
          <w:p w:rsidR="002360B4" w:rsidRPr="00AD3111" w:rsidRDefault="002360B4" w:rsidP="003B61FE">
            <w:pPr>
              <w:pStyle w:val="afff1"/>
              <w:rPr>
                <w:lang w:eastAsia="ru-RU"/>
              </w:rPr>
            </w:pPr>
            <w:r w:rsidRPr="00AD3111">
              <w:rPr>
                <w:lang w:eastAsia="ru-RU"/>
              </w:rPr>
              <w:t>15,3</w:t>
            </w:r>
          </w:p>
        </w:tc>
        <w:tc>
          <w:tcPr>
            <w:cnfStyle w:val="000001000000"/>
            <w:tcW w:w="779" w:type="dxa"/>
            <w:noWrap/>
            <w:hideMark/>
          </w:tcPr>
          <w:p w:rsidR="002360B4" w:rsidRPr="00AD3111" w:rsidRDefault="002360B4" w:rsidP="003B61FE">
            <w:pPr>
              <w:pStyle w:val="afff1"/>
              <w:rPr>
                <w:lang w:eastAsia="ru-RU"/>
              </w:rPr>
            </w:pPr>
            <w:r w:rsidRPr="00AD3111">
              <w:rPr>
                <w:lang w:eastAsia="ru-RU"/>
              </w:rPr>
              <w:t>15,3</w:t>
            </w:r>
          </w:p>
        </w:tc>
        <w:tc>
          <w:tcPr>
            <w:cnfStyle w:val="000010000000"/>
            <w:tcW w:w="779" w:type="dxa"/>
            <w:noWrap/>
            <w:hideMark/>
          </w:tcPr>
          <w:p w:rsidR="002360B4" w:rsidRPr="00AD3111" w:rsidRDefault="002360B4" w:rsidP="003B61FE">
            <w:pPr>
              <w:pStyle w:val="afff1"/>
              <w:rPr>
                <w:lang w:eastAsia="ru-RU"/>
              </w:rPr>
            </w:pPr>
            <w:r w:rsidRPr="00AD3111">
              <w:rPr>
                <w:lang w:eastAsia="ru-RU"/>
              </w:rPr>
              <w:t>15,7</w:t>
            </w:r>
          </w:p>
        </w:tc>
        <w:tc>
          <w:tcPr>
            <w:cnfStyle w:val="000001000000"/>
            <w:tcW w:w="779" w:type="dxa"/>
            <w:noWrap/>
            <w:hideMark/>
          </w:tcPr>
          <w:p w:rsidR="002360B4" w:rsidRPr="00AD3111" w:rsidRDefault="002360B4" w:rsidP="003B61FE">
            <w:pPr>
              <w:pStyle w:val="afff1"/>
              <w:rPr>
                <w:lang w:eastAsia="ru-RU"/>
              </w:rPr>
            </w:pPr>
            <w:r w:rsidRPr="00AD3111">
              <w:rPr>
                <w:lang w:eastAsia="ru-RU"/>
              </w:rPr>
              <w:t>14,1</w:t>
            </w:r>
          </w:p>
        </w:tc>
        <w:tc>
          <w:tcPr>
            <w:cnfStyle w:val="000010000000"/>
            <w:tcW w:w="779" w:type="dxa"/>
            <w:noWrap/>
            <w:hideMark/>
          </w:tcPr>
          <w:p w:rsidR="002360B4" w:rsidRPr="00AD3111" w:rsidRDefault="002360B4" w:rsidP="003B61FE">
            <w:pPr>
              <w:pStyle w:val="afff1"/>
              <w:rPr>
                <w:lang w:eastAsia="ru-RU"/>
              </w:rPr>
            </w:pPr>
            <w:r w:rsidRPr="00AD3111">
              <w:rPr>
                <w:lang w:eastAsia="ru-RU"/>
              </w:rPr>
              <w:t>14,0</w:t>
            </w:r>
          </w:p>
        </w:tc>
        <w:tc>
          <w:tcPr>
            <w:cnfStyle w:val="000001000000"/>
            <w:tcW w:w="779" w:type="dxa"/>
            <w:noWrap/>
            <w:hideMark/>
          </w:tcPr>
          <w:p w:rsidR="002360B4" w:rsidRPr="00AD3111" w:rsidRDefault="002360B4" w:rsidP="003B61FE">
            <w:pPr>
              <w:pStyle w:val="afff1"/>
              <w:rPr>
                <w:lang w:eastAsia="ru-RU"/>
              </w:rPr>
            </w:pPr>
            <w:r w:rsidRPr="00AD3111">
              <w:rPr>
                <w:lang w:eastAsia="ru-RU"/>
              </w:rPr>
              <w:t>13,2</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proofErr w:type="gramStart"/>
            <w:r w:rsidRPr="00AD3111">
              <w:rPr>
                <w:lang w:eastAsia="ru-RU"/>
              </w:rPr>
              <w:t>Коста</w:t>
            </w:r>
            <w:proofErr w:type="spellEnd"/>
            <w:r w:rsidRPr="00AD3111">
              <w:rPr>
                <w:lang w:eastAsia="ru-RU"/>
              </w:rPr>
              <w:t xml:space="preserve"> </w:t>
            </w:r>
            <w:proofErr w:type="spellStart"/>
            <w:r w:rsidRPr="00AD3111">
              <w:rPr>
                <w:lang w:eastAsia="ru-RU"/>
              </w:rPr>
              <w:t>Рика</w:t>
            </w:r>
            <w:proofErr w:type="spellEnd"/>
            <w:proofErr w:type="gramEnd"/>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15,7</w:t>
            </w:r>
          </w:p>
        </w:tc>
        <w:tc>
          <w:tcPr>
            <w:cnfStyle w:val="000010000000"/>
            <w:tcW w:w="779" w:type="dxa"/>
            <w:noWrap/>
            <w:hideMark/>
          </w:tcPr>
          <w:p w:rsidR="002360B4" w:rsidRPr="00AD3111" w:rsidRDefault="002360B4" w:rsidP="003B61FE">
            <w:pPr>
              <w:pStyle w:val="afff1"/>
              <w:rPr>
                <w:lang w:eastAsia="ru-RU"/>
              </w:rPr>
            </w:pPr>
            <w:r w:rsidRPr="00AD3111">
              <w:rPr>
                <w:lang w:eastAsia="ru-RU"/>
              </w:rPr>
              <w:t>13,8</w:t>
            </w:r>
          </w:p>
        </w:tc>
        <w:tc>
          <w:tcPr>
            <w:cnfStyle w:val="000001000000"/>
            <w:tcW w:w="779" w:type="dxa"/>
            <w:noWrap/>
            <w:hideMark/>
          </w:tcPr>
          <w:p w:rsidR="002360B4" w:rsidRPr="00AD3111" w:rsidRDefault="002360B4" w:rsidP="003B61FE">
            <w:pPr>
              <w:pStyle w:val="afff1"/>
              <w:rPr>
                <w:lang w:eastAsia="ru-RU"/>
              </w:rPr>
            </w:pPr>
            <w:r w:rsidRPr="00AD3111">
              <w:rPr>
                <w:lang w:eastAsia="ru-RU"/>
              </w:rPr>
              <w:t>13,4</w:t>
            </w:r>
          </w:p>
        </w:tc>
        <w:tc>
          <w:tcPr>
            <w:cnfStyle w:val="000010000000"/>
            <w:tcW w:w="779" w:type="dxa"/>
            <w:noWrap/>
            <w:hideMark/>
          </w:tcPr>
          <w:p w:rsidR="002360B4" w:rsidRPr="00AD3111" w:rsidRDefault="002360B4" w:rsidP="003B61FE">
            <w:pPr>
              <w:pStyle w:val="afff1"/>
              <w:rPr>
                <w:lang w:eastAsia="ru-RU"/>
              </w:rPr>
            </w:pPr>
            <w:r w:rsidRPr="00AD3111">
              <w:rPr>
                <w:lang w:eastAsia="ru-RU"/>
              </w:rPr>
              <w:t>13,7</w:t>
            </w:r>
          </w:p>
        </w:tc>
        <w:tc>
          <w:tcPr>
            <w:cnfStyle w:val="000001000000"/>
            <w:tcW w:w="779" w:type="dxa"/>
            <w:noWrap/>
            <w:hideMark/>
          </w:tcPr>
          <w:p w:rsidR="002360B4" w:rsidRPr="00AD3111" w:rsidRDefault="002360B4" w:rsidP="003B61FE">
            <w:pPr>
              <w:pStyle w:val="afff1"/>
              <w:rPr>
                <w:lang w:eastAsia="ru-RU"/>
              </w:rPr>
            </w:pPr>
            <w:r w:rsidRPr="00AD3111">
              <w:rPr>
                <w:lang w:eastAsia="ru-RU"/>
              </w:rPr>
              <w:t>13,6</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t>Лао</w:t>
            </w:r>
            <w:proofErr w:type="spellEnd"/>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10,5</w:t>
            </w:r>
          </w:p>
        </w:tc>
        <w:tc>
          <w:tcPr>
            <w:cnfStyle w:val="000010000000"/>
            <w:tcW w:w="779" w:type="dxa"/>
            <w:noWrap/>
            <w:hideMark/>
          </w:tcPr>
          <w:p w:rsidR="002360B4" w:rsidRPr="00AD3111" w:rsidRDefault="002360B4" w:rsidP="003B61FE">
            <w:pPr>
              <w:pStyle w:val="afff1"/>
              <w:rPr>
                <w:lang w:eastAsia="ru-RU"/>
              </w:rPr>
            </w:pPr>
            <w:r w:rsidRPr="00AD3111">
              <w:rPr>
                <w:lang w:eastAsia="ru-RU"/>
              </w:rPr>
              <w:t>11,6</w:t>
            </w:r>
          </w:p>
        </w:tc>
        <w:tc>
          <w:tcPr>
            <w:cnfStyle w:val="000001000000"/>
            <w:tcW w:w="779" w:type="dxa"/>
            <w:noWrap/>
            <w:hideMark/>
          </w:tcPr>
          <w:p w:rsidR="002360B4" w:rsidRPr="00AD3111" w:rsidRDefault="002360B4" w:rsidP="003B61FE">
            <w:pPr>
              <w:pStyle w:val="afff1"/>
              <w:rPr>
                <w:lang w:eastAsia="ru-RU"/>
              </w:rPr>
            </w:pPr>
            <w:r w:rsidRPr="00AD3111">
              <w:rPr>
                <w:lang w:eastAsia="ru-RU"/>
              </w:rPr>
              <w:t>12,1</w:t>
            </w:r>
          </w:p>
        </w:tc>
        <w:tc>
          <w:tcPr>
            <w:cnfStyle w:val="000010000000"/>
            <w:tcW w:w="779" w:type="dxa"/>
            <w:noWrap/>
            <w:hideMark/>
          </w:tcPr>
          <w:p w:rsidR="002360B4" w:rsidRPr="00AD3111" w:rsidRDefault="002360B4" w:rsidP="003B61FE">
            <w:pPr>
              <w:pStyle w:val="afff1"/>
              <w:rPr>
                <w:lang w:eastAsia="ru-RU"/>
              </w:rPr>
            </w:pPr>
            <w:r w:rsidRPr="00AD3111">
              <w:rPr>
                <w:lang w:eastAsia="ru-RU"/>
              </w:rPr>
              <w:t>12,8</w:t>
            </w:r>
          </w:p>
        </w:tc>
        <w:tc>
          <w:tcPr>
            <w:cnfStyle w:val="000001000000"/>
            <w:tcW w:w="779" w:type="dxa"/>
            <w:noWrap/>
            <w:hideMark/>
          </w:tcPr>
          <w:p w:rsidR="002360B4" w:rsidRPr="00AD3111" w:rsidRDefault="002360B4" w:rsidP="003B61FE">
            <w:pPr>
              <w:pStyle w:val="afff1"/>
              <w:rPr>
                <w:lang w:eastAsia="ru-RU"/>
              </w:rPr>
            </w:pPr>
            <w:r w:rsidRPr="00AD3111">
              <w:rPr>
                <w:lang w:eastAsia="ru-RU"/>
              </w:rPr>
              <w:t>12,9</w:t>
            </w:r>
          </w:p>
        </w:tc>
        <w:tc>
          <w:tcPr>
            <w:cnfStyle w:val="000010000000"/>
            <w:tcW w:w="779" w:type="dxa"/>
            <w:noWrap/>
            <w:hideMark/>
          </w:tcPr>
          <w:p w:rsidR="002360B4" w:rsidRPr="00AD3111" w:rsidRDefault="002360B4" w:rsidP="003B61FE">
            <w:pPr>
              <w:pStyle w:val="afff1"/>
              <w:rPr>
                <w:lang w:eastAsia="ru-RU"/>
              </w:rPr>
            </w:pPr>
            <w:r w:rsidRPr="00AD3111">
              <w:rPr>
                <w:lang w:eastAsia="ru-RU"/>
              </w:rPr>
              <w:t>13,7</w:t>
            </w:r>
          </w:p>
        </w:tc>
        <w:tc>
          <w:tcPr>
            <w:cnfStyle w:val="000001000000"/>
            <w:tcW w:w="779" w:type="dxa"/>
            <w:noWrap/>
            <w:hideMark/>
          </w:tcPr>
          <w:p w:rsidR="002360B4" w:rsidRPr="00AD3111" w:rsidRDefault="002360B4" w:rsidP="003B61FE">
            <w:pPr>
              <w:pStyle w:val="afff1"/>
              <w:rPr>
                <w:lang w:eastAsia="ru-RU"/>
              </w:rPr>
            </w:pPr>
            <w:r w:rsidRPr="00AD3111">
              <w:rPr>
                <w:lang w:eastAsia="ru-RU"/>
              </w:rPr>
              <w:t>14,8</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Сальвадор</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12,5</w:t>
            </w:r>
          </w:p>
        </w:tc>
        <w:tc>
          <w:tcPr>
            <w:cnfStyle w:val="000001000000"/>
            <w:tcW w:w="779" w:type="dxa"/>
            <w:noWrap/>
            <w:hideMark/>
          </w:tcPr>
          <w:p w:rsidR="002360B4" w:rsidRPr="00AD3111" w:rsidRDefault="002360B4" w:rsidP="003B61FE">
            <w:pPr>
              <w:pStyle w:val="afff1"/>
              <w:rPr>
                <w:lang w:eastAsia="ru-RU"/>
              </w:rPr>
            </w:pPr>
            <w:r w:rsidRPr="00AD3111">
              <w:rPr>
                <w:lang w:eastAsia="ru-RU"/>
              </w:rPr>
              <w:t>13,5</w:t>
            </w:r>
          </w:p>
        </w:tc>
        <w:tc>
          <w:tcPr>
            <w:cnfStyle w:val="000010000000"/>
            <w:tcW w:w="779" w:type="dxa"/>
            <w:noWrap/>
            <w:hideMark/>
          </w:tcPr>
          <w:p w:rsidR="002360B4" w:rsidRPr="00AD3111" w:rsidRDefault="002360B4" w:rsidP="003B61FE">
            <w:pPr>
              <w:pStyle w:val="afff1"/>
              <w:rPr>
                <w:lang w:eastAsia="ru-RU"/>
              </w:rPr>
            </w:pPr>
            <w:r w:rsidRPr="00AD3111">
              <w:rPr>
                <w:lang w:eastAsia="ru-RU"/>
              </w:rPr>
              <w:t>14,2</w:t>
            </w:r>
          </w:p>
        </w:tc>
        <w:tc>
          <w:tcPr>
            <w:cnfStyle w:val="000001000000"/>
            <w:tcW w:w="779" w:type="dxa"/>
            <w:noWrap/>
            <w:hideMark/>
          </w:tcPr>
          <w:p w:rsidR="002360B4" w:rsidRPr="00AD3111" w:rsidRDefault="002360B4" w:rsidP="003B61FE">
            <w:pPr>
              <w:pStyle w:val="afff1"/>
              <w:rPr>
                <w:lang w:eastAsia="ru-RU"/>
              </w:rPr>
            </w:pPr>
            <w:r w:rsidRPr="00AD3111">
              <w:rPr>
                <w:lang w:eastAsia="ru-RU"/>
              </w:rPr>
              <w:t>14,3</w:t>
            </w:r>
          </w:p>
        </w:tc>
        <w:tc>
          <w:tcPr>
            <w:cnfStyle w:val="000010000000"/>
            <w:tcW w:w="779" w:type="dxa"/>
            <w:noWrap/>
            <w:hideMark/>
          </w:tcPr>
          <w:p w:rsidR="002360B4" w:rsidRPr="00AD3111" w:rsidRDefault="002360B4" w:rsidP="003B61FE">
            <w:pPr>
              <w:pStyle w:val="afff1"/>
              <w:rPr>
                <w:lang w:eastAsia="ru-RU"/>
              </w:rPr>
            </w:pPr>
            <w:r w:rsidRPr="00AD3111">
              <w:rPr>
                <w:lang w:eastAsia="ru-RU"/>
              </w:rPr>
              <w:t>12,8</w:t>
            </w:r>
          </w:p>
        </w:tc>
        <w:tc>
          <w:tcPr>
            <w:cnfStyle w:val="000001000000"/>
            <w:tcW w:w="779" w:type="dxa"/>
            <w:noWrap/>
            <w:hideMark/>
          </w:tcPr>
          <w:p w:rsidR="002360B4" w:rsidRPr="00AD3111" w:rsidRDefault="002360B4" w:rsidP="003B61FE">
            <w:pPr>
              <w:pStyle w:val="afff1"/>
              <w:rPr>
                <w:lang w:eastAsia="ru-RU"/>
              </w:rPr>
            </w:pPr>
            <w:r w:rsidRPr="00AD3111">
              <w:rPr>
                <w:lang w:eastAsia="ru-RU"/>
              </w:rPr>
              <w:t>13,6</w:t>
            </w:r>
          </w:p>
        </w:tc>
        <w:tc>
          <w:tcPr>
            <w:cnfStyle w:val="000010000000"/>
            <w:tcW w:w="779" w:type="dxa"/>
            <w:noWrap/>
            <w:hideMark/>
          </w:tcPr>
          <w:p w:rsidR="002360B4" w:rsidRPr="00AD3111" w:rsidRDefault="002360B4" w:rsidP="003B61FE">
            <w:pPr>
              <w:pStyle w:val="afff1"/>
              <w:rPr>
                <w:lang w:eastAsia="ru-RU"/>
              </w:rPr>
            </w:pPr>
            <w:r w:rsidRPr="00AD3111">
              <w:rPr>
                <w:lang w:eastAsia="ru-RU"/>
              </w:rPr>
              <w:t>13,5</w:t>
            </w:r>
          </w:p>
        </w:tc>
        <w:tc>
          <w:tcPr>
            <w:cnfStyle w:val="000001000000"/>
            <w:tcW w:w="779" w:type="dxa"/>
            <w:noWrap/>
            <w:hideMark/>
          </w:tcPr>
          <w:p w:rsidR="002360B4" w:rsidRPr="00AD3111" w:rsidRDefault="002360B4" w:rsidP="003B61FE">
            <w:pPr>
              <w:pStyle w:val="afff1"/>
              <w:rPr>
                <w:lang w:eastAsia="ru-RU"/>
              </w:rPr>
            </w:pPr>
            <w:r w:rsidRPr="00AD3111">
              <w:rPr>
                <w:lang w:eastAsia="ru-RU"/>
              </w:rPr>
              <w:t>14,5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Сингапур</w:t>
            </w:r>
          </w:p>
        </w:tc>
        <w:tc>
          <w:tcPr>
            <w:cnfStyle w:val="000001000000"/>
            <w:tcW w:w="779" w:type="dxa"/>
            <w:noWrap/>
            <w:hideMark/>
          </w:tcPr>
          <w:p w:rsidR="002360B4" w:rsidRPr="00AD3111" w:rsidRDefault="002360B4" w:rsidP="003B61FE">
            <w:pPr>
              <w:pStyle w:val="afff1"/>
              <w:rPr>
                <w:lang w:eastAsia="ru-RU"/>
              </w:rPr>
            </w:pPr>
            <w:r w:rsidRPr="00AD3111">
              <w:rPr>
                <w:lang w:eastAsia="ru-RU"/>
              </w:rPr>
              <w:t>14,9</w:t>
            </w:r>
          </w:p>
        </w:tc>
        <w:tc>
          <w:tcPr>
            <w:cnfStyle w:val="000010000000"/>
            <w:tcW w:w="779" w:type="dxa"/>
            <w:noWrap/>
            <w:hideMark/>
          </w:tcPr>
          <w:p w:rsidR="002360B4" w:rsidRPr="00AD3111" w:rsidRDefault="002360B4" w:rsidP="003B61FE">
            <w:pPr>
              <w:pStyle w:val="afff1"/>
              <w:rPr>
                <w:lang w:eastAsia="ru-RU"/>
              </w:rPr>
            </w:pPr>
            <w:r w:rsidRPr="00AD3111">
              <w:rPr>
                <w:lang w:eastAsia="ru-RU"/>
              </w:rPr>
              <w:t>11,6</w:t>
            </w:r>
          </w:p>
        </w:tc>
        <w:tc>
          <w:tcPr>
            <w:cnfStyle w:val="000001000000"/>
            <w:tcW w:w="779" w:type="dxa"/>
            <w:noWrap/>
            <w:hideMark/>
          </w:tcPr>
          <w:p w:rsidR="002360B4" w:rsidRPr="00AD3111" w:rsidRDefault="002360B4" w:rsidP="003B61FE">
            <w:pPr>
              <w:pStyle w:val="afff1"/>
              <w:rPr>
                <w:lang w:eastAsia="ru-RU"/>
              </w:rPr>
            </w:pPr>
            <w:r w:rsidRPr="00AD3111">
              <w:rPr>
                <w:lang w:eastAsia="ru-RU"/>
              </w:rPr>
              <w:t>11,9</w:t>
            </w:r>
          </w:p>
        </w:tc>
        <w:tc>
          <w:tcPr>
            <w:cnfStyle w:val="000010000000"/>
            <w:tcW w:w="779" w:type="dxa"/>
            <w:noWrap/>
            <w:hideMark/>
          </w:tcPr>
          <w:p w:rsidR="002360B4" w:rsidRPr="00AD3111" w:rsidRDefault="002360B4" w:rsidP="003B61FE">
            <w:pPr>
              <w:pStyle w:val="afff1"/>
              <w:rPr>
                <w:lang w:eastAsia="ru-RU"/>
              </w:rPr>
            </w:pPr>
            <w:r w:rsidRPr="00AD3111">
              <w:rPr>
                <w:lang w:eastAsia="ru-RU"/>
              </w:rPr>
              <w:t>12,9</w:t>
            </w:r>
          </w:p>
        </w:tc>
        <w:tc>
          <w:tcPr>
            <w:cnfStyle w:val="000001000000"/>
            <w:tcW w:w="779" w:type="dxa"/>
            <w:noWrap/>
            <w:hideMark/>
          </w:tcPr>
          <w:p w:rsidR="002360B4" w:rsidRPr="00AD3111" w:rsidRDefault="002360B4" w:rsidP="003B61FE">
            <w:pPr>
              <w:pStyle w:val="afff1"/>
              <w:rPr>
                <w:lang w:eastAsia="ru-RU"/>
              </w:rPr>
            </w:pPr>
            <w:r w:rsidRPr="00AD3111">
              <w:rPr>
                <w:lang w:eastAsia="ru-RU"/>
              </w:rPr>
              <w:t>13,9</w:t>
            </w:r>
          </w:p>
        </w:tc>
        <w:tc>
          <w:tcPr>
            <w:cnfStyle w:val="000010000000"/>
            <w:tcW w:w="779" w:type="dxa"/>
            <w:noWrap/>
            <w:hideMark/>
          </w:tcPr>
          <w:p w:rsidR="002360B4" w:rsidRPr="00AD3111" w:rsidRDefault="002360B4" w:rsidP="003B61FE">
            <w:pPr>
              <w:pStyle w:val="afff1"/>
              <w:rPr>
                <w:lang w:eastAsia="ru-RU"/>
              </w:rPr>
            </w:pPr>
            <w:r w:rsidRPr="00AD3111">
              <w:rPr>
                <w:lang w:eastAsia="ru-RU"/>
              </w:rPr>
              <w:t>13,1</w:t>
            </w:r>
          </w:p>
        </w:tc>
        <w:tc>
          <w:tcPr>
            <w:cnfStyle w:val="000001000000"/>
            <w:tcW w:w="779" w:type="dxa"/>
            <w:noWrap/>
            <w:hideMark/>
          </w:tcPr>
          <w:p w:rsidR="002360B4" w:rsidRPr="00AD3111" w:rsidRDefault="002360B4" w:rsidP="003B61FE">
            <w:pPr>
              <w:pStyle w:val="afff1"/>
              <w:rPr>
                <w:lang w:eastAsia="ru-RU"/>
              </w:rPr>
            </w:pPr>
            <w:r w:rsidRPr="00AD3111">
              <w:rPr>
                <w:lang w:eastAsia="ru-RU"/>
              </w:rPr>
              <w:t>13,0</w:t>
            </w:r>
          </w:p>
        </w:tc>
        <w:tc>
          <w:tcPr>
            <w:cnfStyle w:val="000010000000"/>
            <w:tcW w:w="779" w:type="dxa"/>
            <w:noWrap/>
            <w:hideMark/>
          </w:tcPr>
          <w:p w:rsidR="002360B4" w:rsidRPr="00AD3111" w:rsidRDefault="002360B4" w:rsidP="003B61FE">
            <w:pPr>
              <w:pStyle w:val="afff1"/>
              <w:rPr>
                <w:lang w:eastAsia="ru-RU"/>
              </w:rPr>
            </w:pPr>
            <w:r w:rsidRPr="00AD3111">
              <w:rPr>
                <w:lang w:eastAsia="ru-RU"/>
              </w:rPr>
              <w:t>13,4</w:t>
            </w:r>
          </w:p>
        </w:tc>
        <w:tc>
          <w:tcPr>
            <w:cnfStyle w:val="000001000000"/>
            <w:tcW w:w="779" w:type="dxa"/>
            <w:noWrap/>
            <w:hideMark/>
          </w:tcPr>
          <w:p w:rsidR="002360B4" w:rsidRPr="00AD3111" w:rsidRDefault="002360B4" w:rsidP="003B61FE">
            <w:pPr>
              <w:pStyle w:val="afff1"/>
              <w:rPr>
                <w:lang w:eastAsia="ru-RU"/>
              </w:rPr>
            </w:pPr>
            <w:r w:rsidRPr="00AD3111">
              <w:rPr>
                <w:lang w:eastAsia="ru-RU"/>
              </w:rPr>
              <w:t>14,0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Литва</w:t>
            </w:r>
          </w:p>
        </w:tc>
        <w:tc>
          <w:tcPr>
            <w:cnfStyle w:val="000001000000"/>
            <w:tcW w:w="779" w:type="dxa"/>
            <w:noWrap/>
            <w:hideMark/>
          </w:tcPr>
          <w:p w:rsidR="002360B4" w:rsidRPr="00AD3111" w:rsidRDefault="002360B4" w:rsidP="003B61FE">
            <w:pPr>
              <w:pStyle w:val="afff1"/>
              <w:rPr>
                <w:lang w:eastAsia="ru-RU"/>
              </w:rPr>
            </w:pPr>
            <w:r w:rsidRPr="00AD3111">
              <w:rPr>
                <w:lang w:eastAsia="ru-RU"/>
              </w:rPr>
              <w:t>14,7</w:t>
            </w:r>
          </w:p>
        </w:tc>
        <w:tc>
          <w:tcPr>
            <w:cnfStyle w:val="000010000000"/>
            <w:tcW w:w="779" w:type="dxa"/>
            <w:noWrap/>
            <w:hideMark/>
          </w:tcPr>
          <w:p w:rsidR="002360B4" w:rsidRPr="00AD3111" w:rsidRDefault="002360B4" w:rsidP="003B61FE">
            <w:pPr>
              <w:pStyle w:val="afff1"/>
              <w:rPr>
                <w:lang w:eastAsia="ru-RU"/>
              </w:rPr>
            </w:pPr>
            <w:r w:rsidRPr="00AD3111">
              <w:rPr>
                <w:lang w:eastAsia="ru-RU"/>
              </w:rPr>
              <w:t>17,2</w:t>
            </w:r>
          </w:p>
        </w:tc>
        <w:tc>
          <w:tcPr>
            <w:cnfStyle w:val="000001000000"/>
            <w:tcW w:w="779" w:type="dxa"/>
            <w:noWrap/>
            <w:hideMark/>
          </w:tcPr>
          <w:p w:rsidR="002360B4" w:rsidRPr="00AD3111" w:rsidRDefault="002360B4" w:rsidP="003B61FE">
            <w:pPr>
              <w:pStyle w:val="afff1"/>
              <w:rPr>
                <w:lang w:eastAsia="ru-RU"/>
              </w:rPr>
            </w:pPr>
            <w:r w:rsidRPr="00AD3111">
              <w:rPr>
                <w:lang w:eastAsia="ru-RU"/>
              </w:rPr>
              <w:t>17,8</w:t>
            </w:r>
          </w:p>
        </w:tc>
        <w:tc>
          <w:tcPr>
            <w:cnfStyle w:val="000010000000"/>
            <w:tcW w:w="779" w:type="dxa"/>
            <w:noWrap/>
            <w:hideMark/>
          </w:tcPr>
          <w:p w:rsidR="002360B4" w:rsidRPr="00AD3111" w:rsidRDefault="002360B4" w:rsidP="003B61FE">
            <w:pPr>
              <w:pStyle w:val="afff1"/>
              <w:rPr>
                <w:lang w:eastAsia="ru-RU"/>
              </w:rPr>
            </w:pPr>
            <w:r w:rsidRPr="00AD3111">
              <w:rPr>
                <w:lang w:eastAsia="ru-RU"/>
              </w:rPr>
              <w:t>17,6</w:t>
            </w:r>
          </w:p>
        </w:tc>
        <w:tc>
          <w:tcPr>
            <w:cnfStyle w:val="000001000000"/>
            <w:tcW w:w="779" w:type="dxa"/>
            <w:noWrap/>
            <w:hideMark/>
          </w:tcPr>
          <w:p w:rsidR="002360B4" w:rsidRPr="00AD3111" w:rsidRDefault="002360B4" w:rsidP="003B61FE">
            <w:pPr>
              <w:pStyle w:val="afff1"/>
              <w:rPr>
                <w:lang w:eastAsia="ru-RU"/>
              </w:rPr>
            </w:pPr>
            <w:r w:rsidRPr="00AD3111">
              <w:rPr>
                <w:lang w:eastAsia="ru-RU"/>
              </w:rPr>
              <w:t>17,3</w:t>
            </w:r>
          </w:p>
        </w:tc>
        <w:tc>
          <w:tcPr>
            <w:cnfStyle w:val="000010000000"/>
            <w:tcW w:w="779" w:type="dxa"/>
            <w:noWrap/>
            <w:hideMark/>
          </w:tcPr>
          <w:p w:rsidR="002360B4" w:rsidRPr="00AD3111" w:rsidRDefault="002360B4" w:rsidP="003B61FE">
            <w:pPr>
              <w:pStyle w:val="afff1"/>
              <w:rPr>
                <w:lang w:eastAsia="ru-RU"/>
              </w:rPr>
            </w:pPr>
            <w:r w:rsidRPr="00AD3111">
              <w:rPr>
                <w:lang w:eastAsia="ru-RU"/>
              </w:rPr>
              <w:t>13,9</w:t>
            </w:r>
          </w:p>
        </w:tc>
        <w:tc>
          <w:tcPr>
            <w:cnfStyle w:val="000001000000"/>
            <w:tcW w:w="779" w:type="dxa"/>
            <w:noWrap/>
            <w:hideMark/>
          </w:tcPr>
          <w:p w:rsidR="002360B4" w:rsidRPr="00AD3111" w:rsidRDefault="002360B4" w:rsidP="003B61FE">
            <w:pPr>
              <w:pStyle w:val="afff1"/>
              <w:rPr>
                <w:lang w:eastAsia="ru-RU"/>
              </w:rPr>
            </w:pPr>
            <w:r w:rsidRPr="00AD3111">
              <w:rPr>
                <w:lang w:eastAsia="ru-RU"/>
              </w:rPr>
              <w:t>13,2</w:t>
            </w:r>
          </w:p>
        </w:tc>
        <w:tc>
          <w:tcPr>
            <w:cnfStyle w:val="000010000000"/>
            <w:tcW w:w="779" w:type="dxa"/>
            <w:noWrap/>
            <w:hideMark/>
          </w:tcPr>
          <w:p w:rsidR="002360B4" w:rsidRPr="00AD3111" w:rsidRDefault="002360B4" w:rsidP="003B61FE">
            <w:pPr>
              <w:pStyle w:val="afff1"/>
              <w:rPr>
                <w:lang w:eastAsia="ru-RU"/>
              </w:rPr>
            </w:pPr>
            <w:r w:rsidRPr="00AD3111">
              <w:rPr>
                <w:lang w:eastAsia="ru-RU"/>
              </w:rPr>
              <w:t>13,3</w:t>
            </w:r>
          </w:p>
        </w:tc>
        <w:tc>
          <w:tcPr>
            <w:cnfStyle w:val="000001000000"/>
            <w:tcW w:w="779" w:type="dxa"/>
            <w:noWrap/>
            <w:hideMark/>
          </w:tcPr>
          <w:p w:rsidR="002360B4" w:rsidRPr="00AD3111" w:rsidRDefault="002360B4" w:rsidP="003B61FE">
            <w:pPr>
              <w:pStyle w:val="afff1"/>
              <w:rPr>
                <w:lang w:eastAsia="ru-RU"/>
              </w:rPr>
            </w:pPr>
            <w:r w:rsidRPr="00AD3111">
              <w:rPr>
                <w:lang w:eastAsia="ru-RU"/>
              </w:rPr>
              <w:t>13,4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Непал</w:t>
            </w:r>
          </w:p>
        </w:tc>
        <w:tc>
          <w:tcPr>
            <w:cnfStyle w:val="000001000000"/>
            <w:tcW w:w="779" w:type="dxa"/>
            <w:noWrap/>
            <w:hideMark/>
          </w:tcPr>
          <w:p w:rsidR="002360B4" w:rsidRPr="00AD3111" w:rsidRDefault="002360B4" w:rsidP="003B61FE">
            <w:pPr>
              <w:pStyle w:val="afff1"/>
              <w:rPr>
                <w:lang w:eastAsia="ru-RU"/>
              </w:rPr>
            </w:pPr>
            <w:r w:rsidRPr="00AD3111">
              <w:rPr>
                <w:lang w:eastAsia="ru-RU"/>
              </w:rPr>
              <w:t>8,7</w:t>
            </w:r>
          </w:p>
        </w:tc>
        <w:tc>
          <w:tcPr>
            <w:cnfStyle w:val="000010000000"/>
            <w:tcW w:w="779" w:type="dxa"/>
            <w:noWrap/>
            <w:hideMark/>
          </w:tcPr>
          <w:p w:rsidR="002360B4" w:rsidRPr="00AD3111" w:rsidRDefault="002360B4" w:rsidP="003B61FE">
            <w:pPr>
              <w:pStyle w:val="afff1"/>
              <w:rPr>
                <w:lang w:eastAsia="ru-RU"/>
              </w:rPr>
            </w:pPr>
            <w:r w:rsidRPr="00AD3111">
              <w:rPr>
                <w:lang w:eastAsia="ru-RU"/>
              </w:rPr>
              <w:t>9,2</w:t>
            </w:r>
          </w:p>
        </w:tc>
        <w:tc>
          <w:tcPr>
            <w:cnfStyle w:val="000001000000"/>
            <w:tcW w:w="779" w:type="dxa"/>
            <w:noWrap/>
            <w:hideMark/>
          </w:tcPr>
          <w:p w:rsidR="002360B4" w:rsidRPr="00AD3111" w:rsidRDefault="002360B4" w:rsidP="003B61FE">
            <w:pPr>
              <w:pStyle w:val="afff1"/>
              <w:rPr>
                <w:lang w:eastAsia="ru-RU"/>
              </w:rPr>
            </w:pPr>
            <w:r w:rsidRPr="00AD3111">
              <w:rPr>
                <w:lang w:eastAsia="ru-RU"/>
              </w:rPr>
              <w:t>8,8</w:t>
            </w:r>
          </w:p>
        </w:tc>
        <w:tc>
          <w:tcPr>
            <w:cnfStyle w:val="000010000000"/>
            <w:tcW w:w="779" w:type="dxa"/>
            <w:noWrap/>
            <w:hideMark/>
          </w:tcPr>
          <w:p w:rsidR="002360B4" w:rsidRPr="00AD3111" w:rsidRDefault="002360B4" w:rsidP="003B61FE">
            <w:pPr>
              <w:pStyle w:val="afff1"/>
              <w:rPr>
                <w:lang w:eastAsia="ru-RU"/>
              </w:rPr>
            </w:pPr>
            <w:r w:rsidRPr="00AD3111">
              <w:rPr>
                <w:lang w:eastAsia="ru-RU"/>
              </w:rPr>
              <w:t>9,8</w:t>
            </w:r>
          </w:p>
        </w:tc>
        <w:tc>
          <w:tcPr>
            <w:cnfStyle w:val="000001000000"/>
            <w:tcW w:w="779" w:type="dxa"/>
            <w:noWrap/>
            <w:hideMark/>
          </w:tcPr>
          <w:p w:rsidR="002360B4" w:rsidRPr="00AD3111" w:rsidRDefault="002360B4" w:rsidP="003B61FE">
            <w:pPr>
              <w:pStyle w:val="afff1"/>
              <w:rPr>
                <w:lang w:eastAsia="ru-RU"/>
              </w:rPr>
            </w:pPr>
            <w:r w:rsidRPr="00AD3111">
              <w:rPr>
                <w:lang w:eastAsia="ru-RU"/>
              </w:rPr>
              <w:t>10,4</w:t>
            </w:r>
          </w:p>
        </w:tc>
        <w:tc>
          <w:tcPr>
            <w:cnfStyle w:val="000010000000"/>
            <w:tcW w:w="779" w:type="dxa"/>
            <w:noWrap/>
            <w:hideMark/>
          </w:tcPr>
          <w:p w:rsidR="002360B4" w:rsidRPr="00AD3111" w:rsidRDefault="002360B4" w:rsidP="003B61FE">
            <w:pPr>
              <w:pStyle w:val="afff1"/>
              <w:rPr>
                <w:lang w:eastAsia="ru-RU"/>
              </w:rPr>
            </w:pPr>
            <w:r w:rsidRPr="00AD3111">
              <w:rPr>
                <w:lang w:eastAsia="ru-RU"/>
              </w:rPr>
              <w:t>11,8</w:t>
            </w:r>
          </w:p>
        </w:tc>
        <w:tc>
          <w:tcPr>
            <w:cnfStyle w:val="000001000000"/>
            <w:tcW w:w="779" w:type="dxa"/>
            <w:noWrap/>
            <w:hideMark/>
          </w:tcPr>
          <w:p w:rsidR="002360B4" w:rsidRPr="00AD3111" w:rsidRDefault="002360B4" w:rsidP="003B61FE">
            <w:pPr>
              <w:pStyle w:val="afff1"/>
              <w:rPr>
                <w:lang w:eastAsia="ru-RU"/>
              </w:rPr>
            </w:pPr>
            <w:r w:rsidRPr="00AD3111">
              <w:rPr>
                <w:lang w:eastAsia="ru-RU"/>
              </w:rPr>
              <w:t>13,4</w:t>
            </w:r>
          </w:p>
        </w:tc>
        <w:tc>
          <w:tcPr>
            <w:cnfStyle w:val="000010000000"/>
            <w:tcW w:w="779" w:type="dxa"/>
            <w:noWrap/>
            <w:hideMark/>
          </w:tcPr>
          <w:p w:rsidR="002360B4" w:rsidRPr="00AD3111" w:rsidRDefault="002360B4" w:rsidP="003B61FE">
            <w:pPr>
              <w:pStyle w:val="afff1"/>
              <w:rPr>
                <w:lang w:eastAsia="ru-RU"/>
              </w:rPr>
            </w:pPr>
            <w:r w:rsidRPr="00AD3111">
              <w:rPr>
                <w:lang w:eastAsia="ru-RU"/>
              </w:rPr>
              <w:t>13,3</w:t>
            </w:r>
          </w:p>
        </w:tc>
        <w:tc>
          <w:tcPr>
            <w:cnfStyle w:val="000001000000"/>
            <w:tcW w:w="779" w:type="dxa"/>
            <w:noWrap/>
            <w:hideMark/>
          </w:tcPr>
          <w:p w:rsidR="002360B4" w:rsidRPr="00AD3111" w:rsidRDefault="002360B4" w:rsidP="003B61FE">
            <w:pPr>
              <w:pStyle w:val="afff1"/>
              <w:rPr>
                <w:lang w:eastAsia="ru-RU"/>
              </w:rPr>
            </w:pPr>
            <w:r w:rsidRPr="00AD3111">
              <w:rPr>
                <w:lang w:eastAsia="ru-RU"/>
              </w:rPr>
              <w:t>13,9</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Латвия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14,2</w:t>
            </w:r>
          </w:p>
        </w:tc>
        <w:tc>
          <w:tcPr>
            <w:cnfStyle w:val="000010000000"/>
            <w:tcW w:w="779" w:type="dxa"/>
            <w:noWrap/>
            <w:hideMark/>
          </w:tcPr>
          <w:p w:rsidR="002360B4" w:rsidRPr="00AD3111" w:rsidRDefault="002360B4" w:rsidP="003B61FE">
            <w:pPr>
              <w:pStyle w:val="afff1"/>
              <w:rPr>
                <w:lang w:eastAsia="ru-RU"/>
              </w:rPr>
            </w:pPr>
            <w:r w:rsidRPr="00AD3111">
              <w:rPr>
                <w:lang w:eastAsia="ru-RU"/>
              </w:rPr>
              <w:t>15,1</w:t>
            </w:r>
          </w:p>
        </w:tc>
        <w:tc>
          <w:tcPr>
            <w:cnfStyle w:val="000001000000"/>
            <w:tcW w:w="779" w:type="dxa"/>
            <w:noWrap/>
            <w:hideMark/>
          </w:tcPr>
          <w:p w:rsidR="002360B4" w:rsidRPr="00AD3111" w:rsidRDefault="002360B4" w:rsidP="003B61FE">
            <w:pPr>
              <w:pStyle w:val="afff1"/>
              <w:rPr>
                <w:lang w:eastAsia="ru-RU"/>
              </w:rPr>
            </w:pPr>
            <w:r w:rsidRPr="00AD3111">
              <w:rPr>
                <w:lang w:eastAsia="ru-RU"/>
              </w:rPr>
              <w:t>15,9</w:t>
            </w:r>
          </w:p>
        </w:tc>
        <w:tc>
          <w:tcPr>
            <w:cnfStyle w:val="000010000000"/>
            <w:tcW w:w="779" w:type="dxa"/>
            <w:noWrap/>
            <w:hideMark/>
          </w:tcPr>
          <w:p w:rsidR="002360B4" w:rsidRPr="00AD3111" w:rsidRDefault="002360B4" w:rsidP="003B61FE">
            <w:pPr>
              <w:pStyle w:val="afff1"/>
              <w:rPr>
                <w:lang w:eastAsia="ru-RU"/>
              </w:rPr>
            </w:pPr>
            <w:r w:rsidRPr="00AD3111">
              <w:rPr>
                <w:lang w:eastAsia="ru-RU"/>
              </w:rPr>
              <w:t>15,6</w:t>
            </w:r>
          </w:p>
        </w:tc>
        <w:tc>
          <w:tcPr>
            <w:cnfStyle w:val="000001000000"/>
            <w:tcW w:w="779" w:type="dxa"/>
            <w:noWrap/>
            <w:hideMark/>
          </w:tcPr>
          <w:p w:rsidR="002360B4" w:rsidRPr="00AD3111" w:rsidRDefault="002360B4" w:rsidP="003B61FE">
            <w:pPr>
              <w:pStyle w:val="afff1"/>
              <w:rPr>
                <w:lang w:eastAsia="ru-RU"/>
              </w:rPr>
            </w:pPr>
            <w:r w:rsidRPr="00AD3111">
              <w:rPr>
                <w:lang w:eastAsia="ru-RU"/>
              </w:rPr>
              <w:t>15,0</w:t>
            </w:r>
          </w:p>
        </w:tc>
        <w:tc>
          <w:tcPr>
            <w:cnfStyle w:val="000010000000"/>
            <w:tcW w:w="779" w:type="dxa"/>
            <w:noWrap/>
            <w:hideMark/>
          </w:tcPr>
          <w:p w:rsidR="002360B4" w:rsidRPr="00AD3111" w:rsidRDefault="002360B4" w:rsidP="003B61FE">
            <w:pPr>
              <w:pStyle w:val="afff1"/>
              <w:rPr>
                <w:lang w:eastAsia="ru-RU"/>
              </w:rPr>
            </w:pPr>
            <w:r w:rsidRPr="00AD3111">
              <w:rPr>
                <w:lang w:eastAsia="ru-RU"/>
              </w:rPr>
              <w:t>13,4</w:t>
            </w:r>
          </w:p>
        </w:tc>
        <w:tc>
          <w:tcPr>
            <w:cnfStyle w:val="000001000000"/>
            <w:tcW w:w="779" w:type="dxa"/>
            <w:noWrap/>
            <w:hideMark/>
          </w:tcPr>
          <w:p w:rsidR="002360B4" w:rsidRPr="00AD3111" w:rsidRDefault="002360B4" w:rsidP="003B61FE">
            <w:pPr>
              <w:pStyle w:val="afff1"/>
              <w:rPr>
                <w:lang w:eastAsia="ru-RU"/>
              </w:rPr>
            </w:pPr>
            <w:r w:rsidRPr="00AD3111">
              <w:rPr>
                <w:lang w:eastAsia="ru-RU"/>
              </w:rPr>
              <w:t>12,8</w:t>
            </w:r>
          </w:p>
        </w:tc>
        <w:tc>
          <w:tcPr>
            <w:cnfStyle w:val="000010000000"/>
            <w:tcW w:w="779" w:type="dxa"/>
            <w:noWrap/>
            <w:hideMark/>
          </w:tcPr>
          <w:p w:rsidR="002360B4" w:rsidRPr="00AD3111" w:rsidRDefault="002360B4" w:rsidP="003B61FE">
            <w:pPr>
              <w:pStyle w:val="afff1"/>
              <w:rPr>
                <w:lang w:eastAsia="ru-RU"/>
              </w:rPr>
            </w:pPr>
            <w:r w:rsidRPr="00AD3111">
              <w:rPr>
                <w:lang w:eastAsia="ru-RU"/>
              </w:rPr>
              <w:t>13,2</w:t>
            </w:r>
          </w:p>
        </w:tc>
        <w:tc>
          <w:tcPr>
            <w:cnfStyle w:val="000001000000"/>
            <w:tcW w:w="779" w:type="dxa"/>
            <w:noWrap/>
            <w:hideMark/>
          </w:tcPr>
          <w:p w:rsidR="002360B4" w:rsidRPr="00AD3111" w:rsidRDefault="002360B4" w:rsidP="003B61FE">
            <w:pPr>
              <w:pStyle w:val="afff1"/>
              <w:rPr>
                <w:lang w:eastAsia="ru-RU"/>
              </w:rPr>
            </w:pPr>
            <w:r w:rsidRPr="00AD3111">
              <w:rPr>
                <w:lang w:eastAsia="ru-RU"/>
              </w:rPr>
              <w:t>13,8</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Руанда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12,6</w:t>
            </w:r>
          </w:p>
        </w:tc>
        <w:tc>
          <w:tcPr>
            <w:cnfStyle w:val="000010000000"/>
            <w:tcW w:w="779" w:type="dxa"/>
            <w:noWrap/>
            <w:hideMark/>
          </w:tcPr>
          <w:p w:rsidR="002360B4" w:rsidRPr="00AD3111" w:rsidRDefault="002360B4" w:rsidP="003B61FE">
            <w:pPr>
              <w:pStyle w:val="afff1"/>
              <w:rPr>
                <w:lang w:eastAsia="ru-RU"/>
              </w:rPr>
            </w:pPr>
            <w:r w:rsidRPr="00AD3111">
              <w:rPr>
                <w:lang w:eastAsia="ru-RU"/>
              </w:rPr>
              <w:t>12,1</w:t>
            </w:r>
          </w:p>
        </w:tc>
        <w:tc>
          <w:tcPr>
            <w:cnfStyle w:val="000001000000"/>
            <w:tcW w:w="779" w:type="dxa"/>
            <w:noWrap/>
            <w:hideMark/>
          </w:tcPr>
          <w:p w:rsidR="002360B4" w:rsidRPr="00AD3111" w:rsidRDefault="002360B4" w:rsidP="003B61FE">
            <w:pPr>
              <w:pStyle w:val="afff1"/>
              <w:rPr>
                <w:lang w:eastAsia="ru-RU"/>
              </w:rPr>
            </w:pPr>
            <w:r w:rsidRPr="00AD3111">
              <w:rPr>
                <w:lang w:eastAsia="ru-RU"/>
              </w:rPr>
              <w:t>12,4</w:t>
            </w:r>
          </w:p>
        </w:tc>
        <w:tc>
          <w:tcPr>
            <w:cnfStyle w:val="000010000000"/>
            <w:tcW w:w="779" w:type="dxa"/>
            <w:noWrap/>
            <w:hideMark/>
          </w:tcPr>
          <w:p w:rsidR="002360B4" w:rsidRPr="00AD3111" w:rsidRDefault="002360B4" w:rsidP="003B61FE">
            <w:pPr>
              <w:pStyle w:val="afff1"/>
              <w:rPr>
                <w:lang w:eastAsia="ru-RU"/>
              </w:rPr>
            </w:pPr>
            <w:r w:rsidRPr="00AD3111">
              <w:rPr>
                <w:lang w:eastAsia="ru-RU"/>
              </w:rPr>
              <w:t>13,1</w:t>
            </w:r>
          </w:p>
        </w:tc>
        <w:tc>
          <w:tcPr>
            <w:cnfStyle w:val="000001000000"/>
            <w:tcW w:w="779" w:type="dxa"/>
            <w:noWrap/>
            <w:hideMark/>
          </w:tcPr>
          <w:p w:rsidR="002360B4" w:rsidRPr="00AD3111" w:rsidRDefault="002360B4" w:rsidP="003B61FE">
            <w:pPr>
              <w:pStyle w:val="afff1"/>
              <w:rPr>
                <w:lang w:eastAsia="ru-RU"/>
              </w:rPr>
            </w:pPr>
            <w:r w:rsidRPr="00AD3111">
              <w:rPr>
                <w:lang w:eastAsia="ru-RU"/>
              </w:rPr>
              <w:t>13,7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Чехия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14,2</w:t>
            </w:r>
          </w:p>
        </w:tc>
        <w:tc>
          <w:tcPr>
            <w:cnfStyle w:val="000010000000"/>
            <w:tcW w:w="779" w:type="dxa"/>
            <w:noWrap/>
            <w:hideMark/>
          </w:tcPr>
          <w:p w:rsidR="002360B4" w:rsidRPr="00AD3111" w:rsidRDefault="002360B4" w:rsidP="003B61FE">
            <w:pPr>
              <w:pStyle w:val="afff1"/>
              <w:rPr>
                <w:lang w:eastAsia="ru-RU"/>
              </w:rPr>
            </w:pPr>
            <w:r w:rsidRPr="00AD3111">
              <w:rPr>
                <w:lang w:eastAsia="ru-RU"/>
              </w:rPr>
              <w:t>14,3</w:t>
            </w:r>
          </w:p>
        </w:tc>
        <w:tc>
          <w:tcPr>
            <w:cnfStyle w:val="000001000000"/>
            <w:tcW w:w="779" w:type="dxa"/>
            <w:noWrap/>
            <w:hideMark/>
          </w:tcPr>
          <w:p w:rsidR="002360B4" w:rsidRPr="00AD3111" w:rsidRDefault="002360B4" w:rsidP="003B61FE">
            <w:pPr>
              <w:pStyle w:val="afff1"/>
              <w:rPr>
                <w:lang w:eastAsia="ru-RU"/>
              </w:rPr>
            </w:pPr>
            <w:r w:rsidRPr="00AD3111">
              <w:rPr>
                <w:lang w:eastAsia="ru-RU"/>
              </w:rPr>
              <w:t>13,5</w:t>
            </w:r>
          </w:p>
        </w:tc>
        <w:tc>
          <w:tcPr>
            <w:cnfStyle w:val="000010000000"/>
            <w:tcW w:w="779" w:type="dxa"/>
            <w:noWrap/>
            <w:hideMark/>
          </w:tcPr>
          <w:p w:rsidR="002360B4" w:rsidRPr="00AD3111" w:rsidRDefault="002360B4" w:rsidP="003B61FE">
            <w:pPr>
              <w:pStyle w:val="afff1"/>
              <w:rPr>
                <w:lang w:eastAsia="ru-RU"/>
              </w:rPr>
            </w:pPr>
            <w:r w:rsidRPr="00AD3111">
              <w:rPr>
                <w:lang w:eastAsia="ru-RU"/>
              </w:rPr>
              <w:t>14,0</w:t>
            </w:r>
          </w:p>
        </w:tc>
        <w:tc>
          <w:tcPr>
            <w:cnfStyle w:val="000001000000"/>
            <w:tcW w:w="779" w:type="dxa"/>
            <w:noWrap/>
            <w:hideMark/>
          </w:tcPr>
          <w:p w:rsidR="002360B4" w:rsidRPr="00AD3111" w:rsidRDefault="002360B4" w:rsidP="003B61FE">
            <w:pPr>
              <w:pStyle w:val="afff1"/>
              <w:rPr>
                <w:lang w:eastAsia="ru-RU"/>
              </w:rPr>
            </w:pPr>
            <w:r w:rsidRPr="00AD3111">
              <w:rPr>
                <w:lang w:eastAsia="ru-RU"/>
              </w:rPr>
              <w:t>13,6</w:t>
            </w:r>
          </w:p>
        </w:tc>
        <w:tc>
          <w:tcPr>
            <w:cnfStyle w:val="000010000000"/>
            <w:tcW w:w="779" w:type="dxa"/>
            <w:noWrap/>
            <w:hideMark/>
          </w:tcPr>
          <w:p w:rsidR="002360B4" w:rsidRPr="00AD3111" w:rsidRDefault="002360B4" w:rsidP="003B61FE">
            <w:pPr>
              <w:pStyle w:val="afff1"/>
              <w:rPr>
                <w:lang w:eastAsia="ru-RU"/>
              </w:rPr>
            </w:pPr>
            <w:r w:rsidRPr="00AD3111">
              <w:rPr>
                <w:lang w:eastAsia="ru-RU"/>
              </w:rPr>
              <w:t>12,4</w:t>
            </w:r>
          </w:p>
        </w:tc>
        <w:tc>
          <w:tcPr>
            <w:cnfStyle w:val="000001000000"/>
            <w:tcW w:w="779" w:type="dxa"/>
            <w:noWrap/>
            <w:hideMark/>
          </w:tcPr>
          <w:p w:rsidR="002360B4" w:rsidRPr="00AD3111" w:rsidRDefault="002360B4" w:rsidP="003B61FE">
            <w:pPr>
              <w:pStyle w:val="afff1"/>
              <w:rPr>
                <w:lang w:eastAsia="ru-RU"/>
              </w:rPr>
            </w:pPr>
            <w:r w:rsidRPr="00AD3111">
              <w:rPr>
                <w:lang w:eastAsia="ru-RU"/>
              </w:rPr>
              <w:t>12,9</w:t>
            </w:r>
          </w:p>
        </w:tc>
        <w:tc>
          <w:tcPr>
            <w:cnfStyle w:val="000010000000"/>
            <w:tcW w:w="779" w:type="dxa"/>
            <w:noWrap/>
            <w:hideMark/>
          </w:tcPr>
          <w:p w:rsidR="002360B4" w:rsidRPr="00AD3111" w:rsidRDefault="002360B4" w:rsidP="003B61FE">
            <w:pPr>
              <w:pStyle w:val="afff1"/>
              <w:rPr>
                <w:lang w:eastAsia="ru-RU"/>
              </w:rPr>
            </w:pPr>
            <w:r w:rsidRPr="00AD3111">
              <w:rPr>
                <w:lang w:eastAsia="ru-RU"/>
              </w:rPr>
              <w:t>13,1</w:t>
            </w:r>
          </w:p>
        </w:tc>
        <w:tc>
          <w:tcPr>
            <w:cnfStyle w:val="000001000000"/>
            <w:tcW w:w="779" w:type="dxa"/>
            <w:noWrap/>
            <w:hideMark/>
          </w:tcPr>
          <w:p w:rsidR="002360B4" w:rsidRPr="00AD3111" w:rsidRDefault="002360B4" w:rsidP="003B61FE">
            <w:pPr>
              <w:pStyle w:val="afff1"/>
              <w:rPr>
                <w:lang w:eastAsia="ru-RU"/>
              </w:rPr>
            </w:pPr>
            <w:r w:rsidRPr="00AD3111">
              <w:rPr>
                <w:lang w:eastAsia="ru-RU"/>
              </w:rPr>
              <w:t>13,4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Парагвай</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10,2</w:t>
            </w:r>
          </w:p>
        </w:tc>
        <w:tc>
          <w:tcPr>
            <w:cnfStyle w:val="000001000000"/>
            <w:tcW w:w="779" w:type="dxa"/>
            <w:noWrap/>
            <w:hideMark/>
          </w:tcPr>
          <w:p w:rsidR="002360B4" w:rsidRPr="00AD3111" w:rsidRDefault="002360B4" w:rsidP="003B61FE">
            <w:pPr>
              <w:pStyle w:val="afff1"/>
              <w:rPr>
                <w:lang w:eastAsia="ru-RU"/>
              </w:rPr>
            </w:pPr>
            <w:r w:rsidRPr="00AD3111">
              <w:rPr>
                <w:lang w:eastAsia="ru-RU"/>
              </w:rPr>
              <w:t>10,5</w:t>
            </w:r>
          </w:p>
        </w:tc>
        <w:tc>
          <w:tcPr>
            <w:cnfStyle w:val="000010000000"/>
            <w:tcW w:w="779" w:type="dxa"/>
            <w:noWrap/>
            <w:hideMark/>
          </w:tcPr>
          <w:p w:rsidR="002360B4" w:rsidRPr="00AD3111" w:rsidRDefault="002360B4" w:rsidP="003B61FE">
            <w:pPr>
              <w:pStyle w:val="afff1"/>
              <w:rPr>
                <w:lang w:eastAsia="ru-RU"/>
              </w:rPr>
            </w:pPr>
            <w:r w:rsidRPr="00AD3111">
              <w:rPr>
                <w:lang w:eastAsia="ru-RU"/>
              </w:rPr>
              <w:t>10,1</w:t>
            </w:r>
          </w:p>
        </w:tc>
        <w:tc>
          <w:tcPr>
            <w:cnfStyle w:val="000001000000"/>
            <w:tcW w:w="779" w:type="dxa"/>
            <w:noWrap/>
            <w:hideMark/>
          </w:tcPr>
          <w:p w:rsidR="002360B4" w:rsidRPr="00AD3111" w:rsidRDefault="002360B4" w:rsidP="003B61FE">
            <w:pPr>
              <w:pStyle w:val="afff1"/>
              <w:rPr>
                <w:lang w:eastAsia="ru-RU"/>
              </w:rPr>
            </w:pPr>
            <w:r w:rsidRPr="00AD3111">
              <w:rPr>
                <w:lang w:eastAsia="ru-RU"/>
              </w:rPr>
              <w:t>10,8</w:t>
            </w:r>
          </w:p>
        </w:tc>
        <w:tc>
          <w:tcPr>
            <w:cnfStyle w:val="000010000000"/>
            <w:tcW w:w="779" w:type="dxa"/>
            <w:noWrap/>
            <w:hideMark/>
          </w:tcPr>
          <w:p w:rsidR="002360B4" w:rsidRPr="00AD3111" w:rsidRDefault="002360B4" w:rsidP="003B61FE">
            <w:pPr>
              <w:pStyle w:val="afff1"/>
              <w:rPr>
                <w:lang w:eastAsia="ru-RU"/>
              </w:rPr>
            </w:pPr>
            <w:r w:rsidRPr="00AD3111">
              <w:rPr>
                <w:lang w:eastAsia="ru-RU"/>
              </w:rPr>
              <w:t>11,7</w:t>
            </w:r>
          </w:p>
        </w:tc>
        <w:tc>
          <w:tcPr>
            <w:cnfStyle w:val="000001000000"/>
            <w:tcW w:w="779" w:type="dxa"/>
            <w:noWrap/>
            <w:hideMark/>
          </w:tcPr>
          <w:p w:rsidR="002360B4" w:rsidRPr="00AD3111" w:rsidRDefault="002360B4" w:rsidP="003B61FE">
            <w:pPr>
              <w:pStyle w:val="afff1"/>
              <w:rPr>
                <w:lang w:eastAsia="ru-RU"/>
              </w:rPr>
            </w:pPr>
            <w:r w:rsidRPr="00AD3111">
              <w:rPr>
                <w:lang w:eastAsia="ru-RU"/>
              </w:rPr>
              <w:t>12,1</w:t>
            </w:r>
          </w:p>
        </w:tc>
        <w:tc>
          <w:tcPr>
            <w:cnfStyle w:val="000010000000"/>
            <w:tcW w:w="779" w:type="dxa"/>
            <w:noWrap/>
            <w:hideMark/>
          </w:tcPr>
          <w:p w:rsidR="002360B4" w:rsidRPr="00AD3111" w:rsidRDefault="002360B4" w:rsidP="003B61FE">
            <w:pPr>
              <w:pStyle w:val="afff1"/>
              <w:rPr>
                <w:lang w:eastAsia="ru-RU"/>
              </w:rPr>
            </w:pPr>
            <w:r w:rsidRPr="00AD3111">
              <w:rPr>
                <w:lang w:eastAsia="ru-RU"/>
              </w:rPr>
              <w:t>12,6</w:t>
            </w:r>
          </w:p>
        </w:tc>
        <w:tc>
          <w:tcPr>
            <w:cnfStyle w:val="000001000000"/>
            <w:tcW w:w="779" w:type="dxa"/>
            <w:noWrap/>
            <w:hideMark/>
          </w:tcPr>
          <w:p w:rsidR="002360B4" w:rsidRPr="00AD3111" w:rsidRDefault="002360B4" w:rsidP="003B61FE">
            <w:pPr>
              <w:pStyle w:val="afff1"/>
              <w:rPr>
                <w:lang w:eastAsia="ru-RU"/>
              </w:rPr>
            </w:pPr>
            <w:r w:rsidRPr="00AD3111">
              <w:rPr>
                <w:lang w:eastAsia="ru-RU"/>
              </w:rPr>
              <w:t>12,8</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Словакия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14,6</w:t>
            </w:r>
          </w:p>
        </w:tc>
        <w:tc>
          <w:tcPr>
            <w:cnfStyle w:val="000001000000"/>
            <w:tcW w:w="779" w:type="dxa"/>
            <w:noWrap/>
            <w:hideMark/>
          </w:tcPr>
          <w:p w:rsidR="002360B4" w:rsidRPr="00AD3111" w:rsidRDefault="002360B4" w:rsidP="003B61FE">
            <w:pPr>
              <w:pStyle w:val="afff1"/>
              <w:rPr>
                <w:lang w:eastAsia="ru-RU"/>
              </w:rPr>
            </w:pPr>
            <w:r w:rsidRPr="00AD3111">
              <w:rPr>
                <w:lang w:eastAsia="ru-RU"/>
              </w:rPr>
              <w:t>13,7</w:t>
            </w:r>
          </w:p>
        </w:tc>
        <w:tc>
          <w:tcPr>
            <w:cnfStyle w:val="000010000000"/>
            <w:tcW w:w="779" w:type="dxa"/>
            <w:noWrap/>
            <w:hideMark/>
          </w:tcPr>
          <w:p w:rsidR="002360B4" w:rsidRPr="00AD3111" w:rsidRDefault="002360B4" w:rsidP="003B61FE">
            <w:pPr>
              <w:pStyle w:val="afff1"/>
              <w:rPr>
                <w:lang w:eastAsia="ru-RU"/>
              </w:rPr>
            </w:pPr>
            <w:r w:rsidRPr="00AD3111">
              <w:rPr>
                <w:lang w:eastAsia="ru-RU"/>
              </w:rPr>
              <w:t>13,9</w:t>
            </w:r>
          </w:p>
        </w:tc>
        <w:tc>
          <w:tcPr>
            <w:cnfStyle w:val="000001000000"/>
            <w:tcW w:w="779" w:type="dxa"/>
            <w:noWrap/>
            <w:hideMark/>
          </w:tcPr>
          <w:p w:rsidR="002360B4" w:rsidRPr="00AD3111" w:rsidRDefault="002360B4" w:rsidP="003B61FE">
            <w:pPr>
              <w:pStyle w:val="afff1"/>
              <w:rPr>
                <w:lang w:eastAsia="ru-RU"/>
              </w:rPr>
            </w:pPr>
            <w:r w:rsidRPr="00AD3111">
              <w:rPr>
                <w:lang w:eastAsia="ru-RU"/>
              </w:rPr>
              <w:t>13,3</w:t>
            </w:r>
          </w:p>
        </w:tc>
        <w:tc>
          <w:tcPr>
            <w:cnfStyle w:val="000010000000"/>
            <w:tcW w:w="779" w:type="dxa"/>
            <w:noWrap/>
            <w:hideMark/>
          </w:tcPr>
          <w:p w:rsidR="002360B4" w:rsidRPr="00AD3111" w:rsidRDefault="002360B4" w:rsidP="003B61FE">
            <w:pPr>
              <w:pStyle w:val="afff1"/>
              <w:rPr>
                <w:lang w:eastAsia="ru-RU"/>
              </w:rPr>
            </w:pPr>
            <w:r w:rsidRPr="00AD3111">
              <w:rPr>
                <w:lang w:eastAsia="ru-RU"/>
              </w:rPr>
              <w:t>12,2</w:t>
            </w:r>
          </w:p>
        </w:tc>
        <w:tc>
          <w:tcPr>
            <w:cnfStyle w:val="000001000000"/>
            <w:tcW w:w="779" w:type="dxa"/>
            <w:noWrap/>
            <w:hideMark/>
          </w:tcPr>
          <w:p w:rsidR="002360B4" w:rsidRPr="00AD3111" w:rsidRDefault="002360B4" w:rsidP="003B61FE">
            <w:pPr>
              <w:pStyle w:val="afff1"/>
              <w:rPr>
                <w:lang w:eastAsia="ru-RU"/>
              </w:rPr>
            </w:pPr>
            <w:r w:rsidRPr="00AD3111">
              <w:rPr>
                <w:lang w:eastAsia="ru-RU"/>
              </w:rPr>
              <w:t>12,2</w:t>
            </w:r>
          </w:p>
        </w:tc>
        <w:tc>
          <w:tcPr>
            <w:cnfStyle w:val="000010000000"/>
            <w:tcW w:w="779" w:type="dxa"/>
            <w:noWrap/>
            <w:hideMark/>
          </w:tcPr>
          <w:p w:rsidR="002360B4" w:rsidRPr="00AD3111" w:rsidRDefault="002360B4" w:rsidP="003B61FE">
            <w:pPr>
              <w:pStyle w:val="afff1"/>
              <w:rPr>
                <w:lang w:eastAsia="ru-RU"/>
              </w:rPr>
            </w:pPr>
            <w:r w:rsidRPr="00AD3111">
              <w:rPr>
                <w:lang w:eastAsia="ru-RU"/>
              </w:rPr>
              <w:t>12,5</w:t>
            </w:r>
          </w:p>
        </w:tc>
        <w:tc>
          <w:tcPr>
            <w:cnfStyle w:val="000001000000"/>
            <w:tcW w:w="779" w:type="dxa"/>
            <w:noWrap/>
            <w:hideMark/>
          </w:tcPr>
          <w:p w:rsidR="002360B4" w:rsidRPr="00AD3111" w:rsidRDefault="002360B4" w:rsidP="003B61FE">
            <w:pPr>
              <w:pStyle w:val="afff1"/>
              <w:rPr>
                <w:lang w:eastAsia="ru-RU"/>
              </w:rPr>
            </w:pPr>
            <w:r w:rsidRPr="00AD3111">
              <w:rPr>
                <w:lang w:eastAsia="ru-RU"/>
              </w:rPr>
              <w:t>12,2</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proofErr w:type="gramStart"/>
            <w:r w:rsidRPr="00AD3111">
              <w:rPr>
                <w:lang w:eastAsia="ru-RU"/>
              </w:rPr>
              <w:t>Шри</w:t>
            </w:r>
            <w:proofErr w:type="spellEnd"/>
            <w:r w:rsidRPr="00AD3111">
              <w:rPr>
                <w:lang w:eastAsia="ru-RU"/>
              </w:rPr>
              <w:t xml:space="preserve"> Ланка</w:t>
            </w:r>
            <w:proofErr w:type="gramEnd"/>
          </w:p>
        </w:tc>
        <w:tc>
          <w:tcPr>
            <w:cnfStyle w:val="000001000000"/>
            <w:tcW w:w="779" w:type="dxa"/>
            <w:noWrap/>
            <w:hideMark/>
          </w:tcPr>
          <w:p w:rsidR="002360B4" w:rsidRPr="00AD3111" w:rsidRDefault="002360B4" w:rsidP="003B61FE">
            <w:pPr>
              <w:pStyle w:val="afff1"/>
              <w:rPr>
                <w:lang w:eastAsia="ru-RU"/>
              </w:rPr>
            </w:pPr>
            <w:r w:rsidRPr="00AD3111">
              <w:rPr>
                <w:lang w:eastAsia="ru-RU"/>
              </w:rPr>
              <w:t>14,5</w:t>
            </w:r>
          </w:p>
        </w:tc>
        <w:tc>
          <w:tcPr>
            <w:cnfStyle w:val="000010000000"/>
            <w:tcW w:w="779" w:type="dxa"/>
            <w:noWrap/>
            <w:hideMark/>
          </w:tcPr>
          <w:p w:rsidR="002360B4" w:rsidRPr="00AD3111" w:rsidRDefault="002360B4" w:rsidP="003B61FE">
            <w:pPr>
              <w:pStyle w:val="afff1"/>
              <w:rPr>
                <w:lang w:eastAsia="ru-RU"/>
              </w:rPr>
            </w:pPr>
            <w:r w:rsidRPr="00AD3111">
              <w:rPr>
                <w:lang w:eastAsia="ru-RU"/>
              </w:rPr>
              <w:t>13,7</w:t>
            </w:r>
          </w:p>
        </w:tc>
        <w:tc>
          <w:tcPr>
            <w:cnfStyle w:val="000001000000"/>
            <w:tcW w:w="779" w:type="dxa"/>
            <w:noWrap/>
            <w:hideMark/>
          </w:tcPr>
          <w:p w:rsidR="002360B4" w:rsidRPr="00AD3111" w:rsidRDefault="002360B4" w:rsidP="003B61FE">
            <w:pPr>
              <w:pStyle w:val="afff1"/>
              <w:rPr>
                <w:lang w:eastAsia="ru-RU"/>
              </w:rPr>
            </w:pPr>
            <w:r w:rsidRPr="00AD3111">
              <w:rPr>
                <w:lang w:eastAsia="ru-RU"/>
              </w:rPr>
              <w:t>14,6</w:t>
            </w:r>
          </w:p>
        </w:tc>
        <w:tc>
          <w:tcPr>
            <w:cnfStyle w:val="000010000000"/>
            <w:tcW w:w="779" w:type="dxa"/>
            <w:noWrap/>
            <w:hideMark/>
          </w:tcPr>
          <w:p w:rsidR="002360B4" w:rsidRPr="00AD3111" w:rsidRDefault="002360B4" w:rsidP="003B61FE">
            <w:pPr>
              <w:pStyle w:val="afff1"/>
              <w:rPr>
                <w:lang w:eastAsia="ru-RU"/>
              </w:rPr>
            </w:pPr>
            <w:r w:rsidRPr="00AD3111">
              <w:rPr>
                <w:lang w:eastAsia="ru-RU"/>
              </w:rPr>
              <w:t>14,2</w:t>
            </w:r>
          </w:p>
        </w:tc>
        <w:tc>
          <w:tcPr>
            <w:cnfStyle w:val="000001000000"/>
            <w:tcW w:w="779" w:type="dxa"/>
            <w:noWrap/>
            <w:hideMark/>
          </w:tcPr>
          <w:p w:rsidR="002360B4" w:rsidRPr="00AD3111" w:rsidRDefault="002360B4" w:rsidP="003B61FE">
            <w:pPr>
              <w:pStyle w:val="afff1"/>
              <w:rPr>
                <w:lang w:eastAsia="ru-RU"/>
              </w:rPr>
            </w:pPr>
            <w:r w:rsidRPr="00AD3111">
              <w:rPr>
                <w:lang w:eastAsia="ru-RU"/>
              </w:rPr>
              <w:t>13,3</w:t>
            </w:r>
          </w:p>
        </w:tc>
        <w:tc>
          <w:tcPr>
            <w:cnfStyle w:val="000010000000"/>
            <w:tcW w:w="779" w:type="dxa"/>
            <w:noWrap/>
            <w:hideMark/>
          </w:tcPr>
          <w:p w:rsidR="002360B4" w:rsidRPr="00AD3111" w:rsidRDefault="002360B4" w:rsidP="003B61FE">
            <w:pPr>
              <w:pStyle w:val="afff1"/>
              <w:rPr>
                <w:lang w:eastAsia="ru-RU"/>
              </w:rPr>
            </w:pPr>
            <w:r w:rsidRPr="00AD3111">
              <w:rPr>
                <w:lang w:eastAsia="ru-RU"/>
              </w:rPr>
              <w:t>12,8</w:t>
            </w:r>
          </w:p>
        </w:tc>
        <w:tc>
          <w:tcPr>
            <w:cnfStyle w:val="000001000000"/>
            <w:tcW w:w="779" w:type="dxa"/>
            <w:noWrap/>
            <w:hideMark/>
          </w:tcPr>
          <w:p w:rsidR="002360B4" w:rsidRPr="00AD3111" w:rsidRDefault="002360B4" w:rsidP="003B61FE">
            <w:pPr>
              <w:pStyle w:val="afff1"/>
              <w:rPr>
                <w:lang w:eastAsia="ru-RU"/>
              </w:rPr>
            </w:pPr>
            <w:r w:rsidRPr="00AD3111">
              <w:rPr>
                <w:lang w:eastAsia="ru-RU"/>
              </w:rPr>
              <w:t>12,9</w:t>
            </w:r>
          </w:p>
        </w:tc>
        <w:tc>
          <w:tcPr>
            <w:cnfStyle w:val="000010000000"/>
            <w:tcW w:w="779" w:type="dxa"/>
            <w:noWrap/>
            <w:hideMark/>
          </w:tcPr>
          <w:p w:rsidR="002360B4" w:rsidRPr="00AD3111" w:rsidRDefault="002360B4" w:rsidP="003B61FE">
            <w:pPr>
              <w:pStyle w:val="afff1"/>
              <w:rPr>
                <w:lang w:eastAsia="ru-RU"/>
              </w:rPr>
            </w:pPr>
            <w:r w:rsidRPr="00AD3111">
              <w:rPr>
                <w:lang w:eastAsia="ru-RU"/>
              </w:rPr>
              <w:t>12,4</w:t>
            </w:r>
          </w:p>
        </w:tc>
        <w:tc>
          <w:tcPr>
            <w:cnfStyle w:val="000001000000"/>
            <w:tcW w:w="779" w:type="dxa"/>
            <w:noWrap/>
            <w:hideMark/>
          </w:tcPr>
          <w:p w:rsidR="002360B4" w:rsidRPr="00AD3111" w:rsidRDefault="002360B4" w:rsidP="003B61FE">
            <w:pPr>
              <w:pStyle w:val="afff1"/>
              <w:rPr>
                <w:lang w:eastAsia="ru-RU"/>
              </w:rPr>
            </w:pPr>
            <w:r w:rsidRPr="00AD3111">
              <w:rPr>
                <w:lang w:eastAsia="ru-RU"/>
              </w:rPr>
              <w:t>12,0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Филиппины</w:t>
            </w:r>
          </w:p>
        </w:tc>
        <w:tc>
          <w:tcPr>
            <w:cnfStyle w:val="000001000000"/>
            <w:tcW w:w="779" w:type="dxa"/>
            <w:noWrap/>
            <w:hideMark/>
          </w:tcPr>
          <w:p w:rsidR="002360B4" w:rsidRPr="00AD3111" w:rsidRDefault="002360B4" w:rsidP="003B61FE">
            <w:pPr>
              <w:pStyle w:val="afff1"/>
              <w:rPr>
                <w:lang w:eastAsia="ru-RU"/>
              </w:rPr>
            </w:pPr>
            <w:r w:rsidRPr="00AD3111">
              <w:rPr>
                <w:lang w:eastAsia="ru-RU"/>
              </w:rPr>
              <w:t>12,8</w:t>
            </w:r>
          </w:p>
        </w:tc>
        <w:tc>
          <w:tcPr>
            <w:cnfStyle w:val="000010000000"/>
            <w:tcW w:w="779" w:type="dxa"/>
            <w:noWrap/>
            <w:hideMark/>
          </w:tcPr>
          <w:p w:rsidR="002360B4" w:rsidRPr="00AD3111" w:rsidRDefault="002360B4" w:rsidP="003B61FE">
            <w:pPr>
              <w:pStyle w:val="afff1"/>
              <w:rPr>
                <w:lang w:eastAsia="ru-RU"/>
              </w:rPr>
            </w:pPr>
            <w:r w:rsidRPr="00AD3111">
              <w:rPr>
                <w:lang w:eastAsia="ru-RU"/>
              </w:rPr>
              <w:t>12,4</w:t>
            </w:r>
          </w:p>
        </w:tc>
        <w:tc>
          <w:tcPr>
            <w:cnfStyle w:val="000001000000"/>
            <w:tcW w:w="779" w:type="dxa"/>
            <w:noWrap/>
            <w:hideMark/>
          </w:tcPr>
          <w:p w:rsidR="002360B4" w:rsidRPr="00AD3111" w:rsidRDefault="002360B4" w:rsidP="003B61FE">
            <w:pPr>
              <w:pStyle w:val="afff1"/>
              <w:rPr>
                <w:lang w:eastAsia="ru-RU"/>
              </w:rPr>
            </w:pPr>
            <w:r w:rsidRPr="00AD3111">
              <w:rPr>
                <w:lang w:eastAsia="ru-RU"/>
              </w:rPr>
              <w:t>13,7</w:t>
            </w:r>
          </w:p>
        </w:tc>
        <w:tc>
          <w:tcPr>
            <w:cnfStyle w:val="000010000000"/>
            <w:tcW w:w="779" w:type="dxa"/>
            <w:noWrap/>
            <w:hideMark/>
          </w:tcPr>
          <w:p w:rsidR="002360B4" w:rsidRPr="00AD3111" w:rsidRDefault="002360B4" w:rsidP="003B61FE">
            <w:pPr>
              <w:pStyle w:val="afff1"/>
              <w:rPr>
                <w:lang w:eastAsia="ru-RU"/>
              </w:rPr>
            </w:pPr>
            <w:r w:rsidRPr="00AD3111">
              <w:rPr>
                <w:lang w:eastAsia="ru-RU"/>
              </w:rPr>
              <w:t>13,5</w:t>
            </w:r>
          </w:p>
        </w:tc>
        <w:tc>
          <w:tcPr>
            <w:cnfStyle w:val="000001000000"/>
            <w:tcW w:w="779" w:type="dxa"/>
            <w:noWrap/>
            <w:hideMark/>
          </w:tcPr>
          <w:p w:rsidR="002360B4" w:rsidRPr="00AD3111" w:rsidRDefault="002360B4" w:rsidP="003B61FE">
            <w:pPr>
              <w:pStyle w:val="afff1"/>
              <w:rPr>
                <w:lang w:eastAsia="ru-RU"/>
              </w:rPr>
            </w:pPr>
            <w:r w:rsidRPr="00AD3111">
              <w:rPr>
                <w:lang w:eastAsia="ru-RU"/>
              </w:rPr>
              <w:t>13,6</w:t>
            </w:r>
          </w:p>
        </w:tc>
        <w:tc>
          <w:tcPr>
            <w:cnfStyle w:val="000010000000"/>
            <w:tcW w:w="779" w:type="dxa"/>
            <w:noWrap/>
            <w:hideMark/>
          </w:tcPr>
          <w:p w:rsidR="002360B4" w:rsidRPr="00AD3111" w:rsidRDefault="002360B4" w:rsidP="003B61FE">
            <w:pPr>
              <w:pStyle w:val="afff1"/>
              <w:rPr>
                <w:lang w:eastAsia="ru-RU"/>
              </w:rPr>
            </w:pPr>
            <w:r w:rsidRPr="00AD3111">
              <w:rPr>
                <w:lang w:eastAsia="ru-RU"/>
              </w:rPr>
              <w:t>12,2</w:t>
            </w:r>
          </w:p>
        </w:tc>
        <w:tc>
          <w:tcPr>
            <w:cnfStyle w:val="000001000000"/>
            <w:tcW w:w="779" w:type="dxa"/>
            <w:noWrap/>
            <w:hideMark/>
          </w:tcPr>
          <w:p w:rsidR="002360B4" w:rsidRPr="00AD3111" w:rsidRDefault="002360B4" w:rsidP="003B61FE">
            <w:pPr>
              <w:pStyle w:val="afff1"/>
              <w:rPr>
                <w:lang w:eastAsia="ru-RU"/>
              </w:rPr>
            </w:pPr>
            <w:r w:rsidRPr="00AD3111">
              <w:rPr>
                <w:lang w:eastAsia="ru-RU"/>
              </w:rPr>
              <w:t>12,1</w:t>
            </w:r>
          </w:p>
        </w:tc>
        <w:tc>
          <w:tcPr>
            <w:cnfStyle w:val="000010000000"/>
            <w:tcW w:w="779" w:type="dxa"/>
            <w:noWrap/>
            <w:hideMark/>
          </w:tcPr>
          <w:p w:rsidR="002360B4" w:rsidRPr="00AD3111" w:rsidRDefault="002360B4" w:rsidP="003B61FE">
            <w:pPr>
              <w:pStyle w:val="afff1"/>
              <w:rPr>
                <w:lang w:eastAsia="ru-RU"/>
              </w:rPr>
            </w:pPr>
            <w:r w:rsidRPr="00AD3111">
              <w:rPr>
                <w:lang w:eastAsia="ru-RU"/>
              </w:rPr>
              <w:t>12,4</w:t>
            </w:r>
          </w:p>
        </w:tc>
        <w:tc>
          <w:tcPr>
            <w:cnfStyle w:val="000001000000"/>
            <w:tcW w:w="779" w:type="dxa"/>
            <w:noWrap/>
            <w:hideMark/>
          </w:tcPr>
          <w:p w:rsidR="002360B4" w:rsidRPr="00AD3111" w:rsidRDefault="002360B4" w:rsidP="003B61FE">
            <w:pPr>
              <w:pStyle w:val="afff1"/>
              <w:rPr>
                <w:lang w:eastAsia="ru-RU"/>
              </w:rPr>
            </w:pPr>
            <w:r w:rsidRPr="00AD3111">
              <w:rPr>
                <w:lang w:eastAsia="ru-RU"/>
              </w:rPr>
              <w:t>12,9</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Доминиканская республика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14,6</w:t>
            </w:r>
          </w:p>
        </w:tc>
        <w:tc>
          <w:tcPr>
            <w:cnfStyle w:val="000001000000"/>
            <w:tcW w:w="779" w:type="dxa"/>
            <w:noWrap/>
            <w:hideMark/>
          </w:tcPr>
          <w:p w:rsidR="002360B4" w:rsidRPr="00AD3111" w:rsidRDefault="002360B4" w:rsidP="003B61FE">
            <w:pPr>
              <w:pStyle w:val="afff1"/>
              <w:rPr>
                <w:lang w:eastAsia="ru-RU"/>
              </w:rPr>
            </w:pPr>
            <w:r w:rsidRPr="00AD3111">
              <w:rPr>
                <w:lang w:eastAsia="ru-RU"/>
              </w:rPr>
              <w:t>14,8</w:t>
            </w:r>
          </w:p>
        </w:tc>
        <w:tc>
          <w:tcPr>
            <w:cnfStyle w:val="000010000000"/>
            <w:tcW w:w="779" w:type="dxa"/>
            <w:noWrap/>
            <w:hideMark/>
          </w:tcPr>
          <w:p w:rsidR="002360B4" w:rsidRPr="00AD3111" w:rsidRDefault="002360B4" w:rsidP="003B61FE">
            <w:pPr>
              <w:pStyle w:val="afff1"/>
              <w:rPr>
                <w:lang w:eastAsia="ru-RU"/>
              </w:rPr>
            </w:pPr>
            <w:r w:rsidRPr="00AD3111">
              <w:rPr>
                <w:lang w:eastAsia="ru-RU"/>
              </w:rPr>
              <w:t>14,9</w:t>
            </w:r>
          </w:p>
        </w:tc>
        <w:tc>
          <w:tcPr>
            <w:cnfStyle w:val="000001000000"/>
            <w:tcW w:w="779" w:type="dxa"/>
            <w:noWrap/>
            <w:hideMark/>
          </w:tcPr>
          <w:p w:rsidR="002360B4" w:rsidRPr="00AD3111" w:rsidRDefault="002360B4" w:rsidP="003B61FE">
            <w:pPr>
              <w:pStyle w:val="afff1"/>
              <w:rPr>
                <w:lang w:eastAsia="ru-RU"/>
              </w:rPr>
            </w:pPr>
            <w:r w:rsidRPr="00AD3111">
              <w:rPr>
                <w:lang w:eastAsia="ru-RU"/>
              </w:rPr>
              <w:t>14,2</w:t>
            </w:r>
          </w:p>
        </w:tc>
        <w:tc>
          <w:tcPr>
            <w:cnfStyle w:val="000010000000"/>
            <w:tcW w:w="779" w:type="dxa"/>
            <w:noWrap/>
            <w:hideMark/>
          </w:tcPr>
          <w:p w:rsidR="002360B4" w:rsidRPr="00AD3111" w:rsidRDefault="002360B4" w:rsidP="003B61FE">
            <w:pPr>
              <w:pStyle w:val="afff1"/>
              <w:rPr>
                <w:lang w:eastAsia="ru-RU"/>
              </w:rPr>
            </w:pPr>
            <w:r w:rsidRPr="00AD3111">
              <w:rPr>
                <w:lang w:eastAsia="ru-RU"/>
              </w:rPr>
              <w:t>12,7</w:t>
            </w:r>
          </w:p>
        </w:tc>
        <w:tc>
          <w:tcPr>
            <w:cnfStyle w:val="000001000000"/>
            <w:tcW w:w="779" w:type="dxa"/>
            <w:noWrap/>
            <w:hideMark/>
          </w:tcPr>
          <w:p w:rsidR="002360B4" w:rsidRPr="00AD3111" w:rsidRDefault="002360B4" w:rsidP="003B61FE">
            <w:pPr>
              <w:pStyle w:val="afff1"/>
              <w:rPr>
                <w:lang w:eastAsia="ru-RU"/>
              </w:rPr>
            </w:pPr>
            <w:r w:rsidRPr="00AD3111">
              <w:rPr>
                <w:lang w:eastAsia="ru-RU"/>
              </w:rPr>
              <w:t>12,2</w:t>
            </w:r>
          </w:p>
        </w:tc>
        <w:tc>
          <w:tcPr>
            <w:cnfStyle w:val="000010000000"/>
            <w:tcW w:w="779" w:type="dxa"/>
            <w:noWrap/>
            <w:hideMark/>
          </w:tcPr>
          <w:p w:rsidR="002360B4" w:rsidRPr="00AD3111" w:rsidRDefault="002360B4" w:rsidP="003B61FE">
            <w:pPr>
              <w:pStyle w:val="afff1"/>
              <w:rPr>
                <w:lang w:eastAsia="ru-RU"/>
              </w:rPr>
            </w:pPr>
            <w:r w:rsidRPr="00AD3111">
              <w:rPr>
                <w:lang w:eastAsia="ru-RU"/>
              </w:rPr>
              <w:t>12,2</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Азербайджан</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16,4</w:t>
            </w:r>
          </w:p>
        </w:tc>
        <w:tc>
          <w:tcPr>
            <w:cnfStyle w:val="000010000000"/>
            <w:tcW w:w="779" w:type="dxa"/>
            <w:noWrap/>
            <w:hideMark/>
          </w:tcPr>
          <w:p w:rsidR="002360B4" w:rsidRPr="00AD3111" w:rsidRDefault="002360B4" w:rsidP="003B61FE">
            <w:pPr>
              <w:pStyle w:val="afff1"/>
              <w:rPr>
                <w:lang w:eastAsia="ru-RU"/>
              </w:rPr>
            </w:pPr>
            <w:r w:rsidRPr="00AD3111">
              <w:rPr>
                <w:lang w:eastAsia="ru-RU"/>
              </w:rPr>
              <w:t>14,1</w:t>
            </w:r>
          </w:p>
        </w:tc>
        <w:tc>
          <w:tcPr>
            <w:cnfStyle w:val="000001000000"/>
            <w:tcW w:w="779" w:type="dxa"/>
            <w:noWrap/>
            <w:hideMark/>
          </w:tcPr>
          <w:p w:rsidR="002360B4" w:rsidRPr="00AD3111" w:rsidRDefault="002360B4" w:rsidP="003B61FE">
            <w:pPr>
              <w:pStyle w:val="afff1"/>
              <w:rPr>
                <w:lang w:eastAsia="ru-RU"/>
              </w:rPr>
            </w:pPr>
            <w:r w:rsidRPr="00AD3111">
              <w:rPr>
                <w:lang w:eastAsia="ru-RU"/>
              </w:rPr>
              <w:t>12,2</w:t>
            </w:r>
          </w:p>
        </w:tc>
        <w:tc>
          <w:tcPr>
            <w:cnfStyle w:val="000010000000"/>
            <w:tcW w:w="779" w:type="dxa"/>
            <w:noWrap/>
            <w:hideMark/>
          </w:tcPr>
          <w:p w:rsidR="002360B4" w:rsidRPr="00AD3111" w:rsidRDefault="002360B4" w:rsidP="003B61FE">
            <w:pPr>
              <w:pStyle w:val="afff1"/>
              <w:rPr>
                <w:lang w:eastAsia="ru-RU"/>
              </w:rPr>
            </w:pPr>
            <w:r w:rsidRPr="00AD3111">
              <w:rPr>
                <w:lang w:eastAsia="ru-RU"/>
              </w:rPr>
              <w:t>12,2</w:t>
            </w:r>
          </w:p>
        </w:tc>
        <w:tc>
          <w:tcPr>
            <w:cnfStyle w:val="000001000000"/>
            <w:tcW w:w="779" w:type="dxa"/>
            <w:noWrap/>
            <w:hideMark/>
          </w:tcPr>
          <w:p w:rsidR="002360B4" w:rsidRPr="00AD3111" w:rsidRDefault="002360B4" w:rsidP="003B61FE">
            <w:pPr>
              <w:pStyle w:val="afff1"/>
              <w:rPr>
                <w:lang w:eastAsia="ru-RU"/>
              </w:rPr>
            </w:pPr>
            <w:r w:rsidRPr="00AD3111">
              <w:rPr>
                <w:lang w:eastAsia="ru-RU"/>
              </w:rPr>
              <w:t>13,0</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Канада</w:t>
            </w:r>
          </w:p>
        </w:tc>
        <w:tc>
          <w:tcPr>
            <w:cnfStyle w:val="000001000000"/>
            <w:tcW w:w="779" w:type="dxa"/>
            <w:noWrap/>
            <w:hideMark/>
          </w:tcPr>
          <w:p w:rsidR="002360B4" w:rsidRPr="00AD3111" w:rsidRDefault="002360B4" w:rsidP="003B61FE">
            <w:pPr>
              <w:pStyle w:val="afff1"/>
              <w:rPr>
                <w:lang w:eastAsia="ru-RU"/>
              </w:rPr>
            </w:pPr>
            <w:r w:rsidRPr="00AD3111">
              <w:rPr>
                <w:lang w:eastAsia="ru-RU"/>
              </w:rPr>
              <w:t>14,9</w:t>
            </w:r>
          </w:p>
        </w:tc>
        <w:tc>
          <w:tcPr>
            <w:cnfStyle w:val="000010000000"/>
            <w:tcW w:w="779" w:type="dxa"/>
            <w:noWrap/>
            <w:hideMark/>
          </w:tcPr>
          <w:p w:rsidR="002360B4" w:rsidRPr="00AD3111" w:rsidRDefault="002360B4" w:rsidP="003B61FE">
            <w:pPr>
              <w:pStyle w:val="afff1"/>
              <w:rPr>
                <w:lang w:eastAsia="ru-RU"/>
              </w:rPr>
            </w:pPr>
            <w:r w:rsidRPr="00AD3111">
              <w:rPr>
                <w:lang w:eastAsia="ru-RU"/>
              </w:rPr>
              <w:t>13,4</w:t>
            </w:r>
          </w:p>
        </w:tc>
        <w:tc>
          <w:tcPr>
            <w:cnfStyle w:val="000001000000"/>
            <w:tcW w:w="779" w:type="dxa"/>
            <w:noWrap/>
            <w:hideMark/>
          </w:tcPr>
          <w:p w:rsidR="002360B4" w:rsidRPr="00AD3111" w:rsidRDefault="002360B4" w:rsidP="003B61FE">
            <w:pPr>
              <w:pStyle w:val="afff1"/>
              <w:rPr>
                <w:lang w:eastAsia="ru-RU"/>
              </w:rPr>
            </w:pPr>
            <w:r w:rsidRPr="00AD3111">
              <w:rPr>
                <w:lang w:eastAsia="ru-RU"/>
              </w:rPr>
              <w:t>13,4</w:t>
            </w:r>
          </w:p>
        </w:tc>
        <w:tc>
          <w:tcPr>
            <w:cnfStyle w:val="000010000000"/>
            <w:tcW w:w="779" w:type="dxa"/>
            <w:noWrap/>
            <w:hideMark/>
          </w:tcPr>
          <w:p w:rsidR="002360B4" w:rsidRPr="00AD3111" w:rsidRDefault="002360B4" w:rsidP="003B61FE">
            <w:pPr>
              <w:pStyle w:val="afff1"/>
              <w:rPr>
                <w:lang w:eastAsia="ru-RU"/>
              </w:rPr>
            </w:pPr>
            <w:r w:rsidRPr="00AD3111">
              <w:rPr>
                <w:lang w:eastAsia="ru-RU"/>
              </w:rPr>
              <w:t>13,4</w:t>
            </w:r>
          </w:p>
        </w:tc>
        <w:tc>
          <w:tcPr>
            <w:cnfStyle w:val="000001000000"/>
            <w:tcW w:w="779" w:type="dxa"/>
            <w:noWrap/>
            <w:hideMark/>
          </w:tcPr>
          <w:p w:rsidR="002360B4" w:rsidRPr="00AD3111" w:rsidRDefault="002360B4" w:rsidP="003B61FE">
            <w:pPr>
              <w:pStyle w:val="afff1"/>
              <w:rPr>
                <w:lang w:eastAsia="ru-RU"/>
              </w:rPr>
            </w:pPr>
            <w:r w:rsidRPr="00AD3111">
              <w:rPr>
                <w:lang w:eastAsia="ru-RU"/>
              </w:rPr>
              <w:t>12,4</w:t>
            </w:r>
          </w:p>
        </w:tc>
        <w:tc>
          <w:tcPr>
            <w:cnfStyle w:val="000010000000"/>
            <w:tcW w:w="779" w:type="dxa"/>
            <w:noWrap/>
            <w:hideMark/>
          </w:tcPr>
          <w:p w:rsidR="002360B4" w:rsidRPr="00AD3111" w:rsidRDefault="002360B4" w:rsidP="003B61FE">
            <w:pPr>
              <w:pStyle w:val="afff1"/>
              <w:rPr>
                <w:lang w:eastAsia="ru-RU"/>
              </w:rPr>
            </w:pPr>
            <w:r w:rsidRPr="00AD3111">
              <w:rPr>
                <w:lang w:eastAsia="ru-RU"/>
              </w:rPr>
              <w:t>12,3</w:t>
            </w:r>
          </w:p>
        </w:tc>
        <w:tc>
          <w:tcPr>
            <w:cnfStyle w:val="000001000000"/>
            <w:tcW w:w="779" w:type="dxa"/>
            <w:noWrap/>
            <w:hideMark/>
          </w:tcPr>
          <w:p w:rsidR="002360B4" w:rsidRPr="00AD3111" w:rsidRDefault="002360B4" w:rsidP="003B61FE">
            <w:pPr>
              <w:pStyle w:val="afff1"/>
              <w:rPr>
                <w:lang w:eastAsia="ru-RU"/>
              </w:rPr>
            </w:pPr>
            <w:r w:rsidRPr="00AD3111">
              <w:rPr>
                <w:lang w:eastAsia="ru-RU"/>
              </w:rPr>
              <w:t>11,8</w:t>
            </w:r>
          </w:p>
        </w:tc>
        <w:tc>
          <w:tcPr>
            <w:cnfStyle w:val="000010000000"/>
            <w:tcW w:w="779" w:type="dxa"/>
            <w:noWrap/>
            <w:hideMark/>
          </w:tcPr>
          <w:p w:rsidR="002360B4" w:rsidRPr="00AD3111" w:rsidRDefault="002360B4" w:rsidP="003B61FE">
            <w:pPr>
              <w:pStyle w:val="afff1"/>
              <w:rPr>
                <w:lang w:eastAsia="ru-RU"/>
              </w:rPr>
            </w:pPr>
            <w:r w:rsidRPr="00AD3111">
              <w:rPr>
                <w:lang w:eastAsia="ru-RU"/>
              </w:rPr>
              <w:t>11,7</w:t>
            </w:r>
          </w:p>
        </w:tc>
        <w:tc>
          <w:tcPr>
            <w:cnfStyle w:val="000001000000"/>
            <w:tcW w:w="779" w:type="dxa"/>
            <w:noWrap/>
            <w:hideMark/>
          </w:tcPr>
          <w:p w:rsidR="002360B4" w:rsidRPr="00AD3111" w:rsidRDefault="002360B4" w:rsidP="003B61FE">
            <w:pPr>
              <w:pStyle w:val="afff1"/>
              <w:rPr>
                <w:lang w:eastAsia="ru-RU"/>
              </w:rPr>
            </w:pPr>
            <w:r w:rsidRPr="00AD3111">
              <w:rPr>
                <w:lang w:eastAsia="ru-RU"/>
              </w:rPr>
              <w:t>11,7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Германия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11,2</w:t>
            </w:r>
          </w:p>
        </w:tc>
        <w:tc>
          <w:tcPr>
            <w:cnfStyle w:val="000010000000"/>
            <w:tcW w:w="779" w:type="dxa"/>
            <w:noWrap/>
            <w:hideMark/>
          </w:tcPr>
          <w:p w:rsidR="002360B4" w:rsidRPr="00AD3111" w:rsidRDefault="002360B4" w:rsidP="003B61FE">
            <w:pPr>
              <w:pStyle w:val="afff1"/>
              <w:rPr>
                <w:lang w:eastAsia="ru-RU"/>
              </w:rPr>
            </w:pPr>
            <w:r w:rsidRPr="00AD3111">
              <w:rPr>
                <w:lang w:eastAsia="ru-RU"/>
              </w:rPr>
              <w:t>10,5</w:t>
            </w:r>
          </w:p>
        </w:tc>
        <w:tc>
          <w:tcPr>
            <w:cnfStyle w:val="000001000000"/>
            <w:tcW w:w="779" w:type="dxa"/>
            <w:noWrap/>
            <w:hideMark/>
          </w:tcPr>
          <w:p w:rsidR="002360B4" w:rsidRPr="00AD3111" w:rsidRDefault="002360B4" w:rsidP="003B61FE">
            <w:pPr>
              <w:pStyle w:val="afff1"/>
              <w:rPr>
                <w:lang w:eastAsia="ru-RU"/>
              </w:rPr>
            </w:pPr>
            <w:r w:rsidRPr="00AD3111">
              <w:rPr>
                <w:lang w:eastAsia="ru-RU"/>
              </w:rPr>
              <w:t>10,7</w:t>
            </w:r>
          </w:p>
        </w:tc>
        <w:tc>
          <w:tcPr>
            <w:cnfStyle w:val="000010000000"/>
            <w:tcW w:w="779" w:type="dxa"/>
            <w:noWrap/>
            <w:hideMark/>
          </w:tcPr>
          <w:p w:rsidR="002360B4" w:rsidRPr="00AD3111" w:rsidRDefault="002360B4" w:rsidP="003B61FE">
            <w:pPr>
              <w:pStyle w:val="afff1"/>
              <w:rPr>
                <w:lang w:eastAsia="ru-RU"/>
              </w:rPr>
            </w:pPr>
            <w:r w:rsidRPr="00AD3111">
              <w:rPr>
                <w:lang w:eastAsia="ru-RU"/>
              </w:rPr>
              <w:t>11,1</w:t>
            </w:r>
          </w:p>
        </w:tc>
        <w:tc>
          <w:tcPr>
            <w:cnfStyle w:val="000001000000"/>
            <w:tcW w:w="779" w:type="dxa"/>
            <w:noWrap/>
            <w:hideMark/>
          </w:tcPr>
          <w:p w:rsidR="002360B4" w:rsidRPr="00AD3111" w:rsidRDefault="002360B4" w:rsidP="003B61FE">
            <w:pPr>
              <w:pStyle w:val="afff1"/>
              <w:rPr>
                <w:lang w:eastAsia="ru-RU"/>
              </w:rPr>
            </w:pPr>
            <w:r w:rsidRPr="00AD3111">
              <w:rPr>
                <w:lang w:eastAsia="ru-RU"/>
              </w:rPr>
              <w:t>11,2</w:t>
            </w:r>
          </w:p>
        </w:tc>
        <w:tc>
          <w:tcPr>
            <w:cnfStyle w:val="000010000000"/>
            <w:tcW w:w="779" w:type="dxa"/>
            <w:noWrap/>
            <w:hideMark/>
          </w:tcPr>
          <w:p w:rsidR="002360B4" w:rsidRPr="00AD3111" w:rsidRDefault="002360B4" w:rsidP="003B61FE">
            <w:pPr>
              <w:pStyle w:val="afff1"/>
              <w:rPr>
                <w:lang w:eastAsia="ru-RU"/>
              </w:rPr>
            </w:pPr>
            <w:r w:rsidRPr="00AD3111">
              <w:rPr>
                <w:lang w:eastAsia="ru-RU"/>
              </w:rPr>
              <w:t>11,5</w:t>
            </w:r>
          </w:p>
        </w:tc>
        <w:tc>
          <w:tcPr>
            <w:cnfStyle w:val="000001000000"/>
            <w:tcW w:w="779" w:type="dxa"/>
            <w:noWrap/>
            <w:hideMark/>
          </w:tcPr>
          <w:p w:rsidR="002360B4" w:rsidRPr="00AD3111" w:rsidRDefault="002360B4" w:rsidP="003B61FE">
            <w:pPr>
              <w:pStyle w:val="afff1"/>
              <w:rPr>
                <w:lang w:eastAsia="ru-RU"/>
              </w:rPr>
            </w:pPr>
            <w:r w:rsidRPr="00AD3111">
              <w:rPr>
                <w:lang w:eastAsia="ru-RU"/>
              </w:rPr>
              <w:t>11,1</w:t>
            </w:r>
          </w:p>
        </w:tc>
        <w:tc>
          <w:tcPr>
            <w:cnfStyle w:val="000010000000"/>
            <w:tcW w:w="779" w:type="dxa"/>
            <w:noWrap/>
            <w:hideMark/>
          </w:tcPr>
          <w:p w:rsidR="002360B4" w:rsidRPr="00AD3111" w:rsidRDefault="002360B4" w:rsidP="003B61FE">
            <w:pPr>
              <w:pStyle w:val="afff1"/>
              <w:rPr>
                <w:lang w:eastAsia="ru-RU"/>
              </w:rPr>
            </w:pPr>
            <w:r w:rsidRPr="00AD3111">
              <w:rPr>
                <w:lang w:eastAsia="ru-RU"/>
              </w:rPr>
              <w:t>11,4</w:t>
            </w:r>
          </w:p>
        </w:tc>
        <w:tc>
          <w:tcPr>
            <w:cnfStyle w:val="000001000000"/>
            <w:tcW w:w="779" w:type="dxa"/>
            <w:noWrap/>
            <w:hideMark/>
          </w:tcPr>
          <w:p w:rsidR="002360B4" w:rsidRPr="00AD3111" w:rsidRDefault="002360B4" w:rsidP="003B61FE">
            <w:pPr>
              <w:pStyle w:val="afff1"/>
              <w:rPr>
                <w:lang w:eastAsia="ru-RU"/>
              </w:rPr>
            </w:pPr>
            <w:r w:rsidRPr="00AD3111">
              <w:rPr>
                <w:lang w:eastAsia="ru-RU"/>
              </w:rPr>
              <w:t>11,5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 xml:space="preserve">Сьерра </w:t>
            </w:r>
            <w:proofErr w:type="gramStart"/>
            <w:r w:rsidRPr="00AD3111">
              <w:rPr>
                <w:lang w:eastAsia="ru-RU"/>
              </w:rPr>
              <w:t>Лионе</w:t>
            </w:r>
            <w:proofErr w:type="gramEnd"/>
          </w:p>
        </w:tc>
        <w:tc>
          <w:tcPr>
            <w:cnfStyle w:val="000001000000"/>
            <w:tcW w:w="779" w:type="dxa"/>
            <w:noWrap/>
            <w:hideMark/>
          </w:tcPr>
          <w:p w:rsidR="002360B4" w:rsidRPr="00AD3111" w:rsidRDefault="002360B4" w:rsidP="003B61FE">
            <w:pPr>
              <w:pStyle w:val="afff1"/>
              <w:rPr>
                <w:lang w:eastAsia="ru-RU"/>
              </w:rPr>
            </w:pPr>
            <w:r w:rsidRPr="00AD3111">
              <w:rPr>
                <w:lang w:eastAsia="ru-RU"/>
              </w:rPr>
              <w:t>10,2</w:t>
            </w:r>
          </w:p>
        </w:tc>
        <w:tc>
          <w:tcPr>
            <w:cnfStyle w:val="000010000000"/>
            <w:tcW w:w="779" w:type="dxa"/>
            <w:noWrap/>
            <w:hideMark/>
          </w:tcPr>
          <w:p w:rsidR="002360B4" w:rsidRPr="00AD3111" w:rsidRDefault="002360B4" w:rsidP="003B61FE">
            <w:pPr>
              <w:pStyle w:val="afff1"/>
              <w:rPr>
                <w:lang w:eastAsia="ru-RU"/>
              </w:rPr>
            </w:pPr>
            <w:r w:rsidRPr="00AD3111">
              <w:rPr>
                <w:lang w:eastAsia="ru-RU"/>
              </w:rPr>
              <w:t>8,2</w:t>
            </w:r>
          </w:p>
        </w:tc>
        <w:tc>
          <w:tcPr>
            <w:cnfStyle w:val="000001000000"/>
            <w:tcW w:w="779" w:type="dxa"/>
            <w:noWrap/>
            <w:hideMark/>
          </w:tcPr>
          <w:p w:rsidR="002360B4" w:rsidRPr="00AD3111" w:rsidRDefault="002360B4" w:rsidP="003B61FE">
            <w:pPr>
              <w:pStyle w:val="afff1"/>
              <w:rPr>
                <w:lang w:eastAsia="ru-RU"/>
              </w:rPr>
            </w:pPr>
            <w:r w:rsidRPr="00AD3111">
              <w:rPr>
                <w:lang w:eastAsia="ru-RU"/>
              </w:rPr>
              <w:t>8,4</w:t>
            </w:r>
          </w:p>
        </w:tc>
        <w:tc>
          <w:tcPr>
            <w:cnfStyle w:val="000010000000"/>
            <w:tcW w:w="779" w:type="dxa"/>
            <w:noWrap/>
            <w:hideMark/>
          </w:tcPr>
          <w:p w:rsidR="002360B4" w:rsidRPr="00AD3111" w:rsidRDefault="002360B4" w:rsidP="003B61FE">
            <w:pPr>
              <w:pStyle w:val="afff1"/>
              <w:rPr>
                <w:lang w:eastAsia="ru-RU"/>
              </w:rPr>
            </w:pPr>
            <w:r w:rsidRPr="00AD3111">
              <w:rPr>
                <w:lang w:eastAsia="ru-RU"/>
              </w:rPr>
              <w:t>7,9</w:t>
            </w:r>
          </w:p>
        </w:tc>
        <w:tc>
          <w:tcPr>
            <w:cnfStyle w:val="000001000000"/>
            <w:tcW w:w="779" w:type="dxa"/>
            <w:noWrap/>
            <w:hideMark/>
          </w:tcPr>
          <w:p w:rsidR="002360B4" w:rsidRPr="00AD3111" w:rsidRDefault="002360B4" w:rsidP="003B61FE">
            <w:pPr>
              <w:pStyle w:val="afff1"/>
              <w:rPr>
                <w:lang w:eastAsia="ru-RU"/>
              </w:rPr>
            </w:pPr>
            <w:r w:rsidRPr="00AD3111">
              <w:rPr>
                <w:lang w:eastAsia="ru-RU"/>
              </w:rPr>
              <w:t>8,2</w:t>
            </w:r>
          </w:p>
        </w:tc>
        <w:tc>
          <w:tcPr>
            <w:cnfStyle w:val="000010000000"/>
            <w:tcW w:w="779" w:type="dxa"/>
            <w:noWrap/>
            <w:hideMark/>
          </w:tcPr>
          <w:p w:rsidR="002360B4" w:rsidRPr="00AD3111" w:rsidRDefault="002360B4" w:rsidP="003B61FE">
            <w:pPr>
              <w:pStyle w:val="afff1"/>
              <w:rPr>
                <w:lang w:eastAsia="ru-RU"/>
              </w:rPr>
            </w:pPr>
            <w:r w:rsidRPr="00AD3111">
              <w:rPr>
                <w:lang w:eastAsia="ru-RU"/>
              </w:rPr>
              <w:t>8,4</w:t>
            </w:r>
          </w:p>
        </w:tc>
        <w:tc>
          <w:tcPr>
            <w:cnfStyle w:val="000001000000"/>
            <w:tcW w:w="779" w:type="dxa"/>
            <w:noWrap/>
            <w:hideMark/>
          </w:tcPr>
          <w:p w:rsidR="002360B4" w:rsidRPr="00AD3111" w:rsidRDefault="002360B4" w:rsidP="003B61FE">
            <w:pPr>
              <w:pStyle w:val="afff1"/>
              <w:rPr>
                <w:lang w:eastAsia="ru-RU"/>
              </w:rPr>
            </w:pPr>
            <w:r w:rsidRPr="00AD3111">
              <w:rPr>
                <w:lang w:eastAsia="ru-RU"/>
              </w:rPr>
              <w:t>9,2</w:t>
            </w:r>
          </w:p>
        </w:tc>
        <w:tc>
          <w:tcPr>
            <w:cnfStyle w:val="000010000000"/>
            <w:tcW w:w="779" w:type="dxa"/>
            <w:noWrap/>
            <w:hideMark/>
          </w:tcPr>
          <w:p w:rsidR="002360B4" w:rsidRPr="00AD3111" w:rsidRDefault="002360B4" w:rsidP="003B61FE">
            <w:pPr>
              <w:pStyle w:val="afff1"/>
              <w:rPr>
                <w:lang w:eastAsia="ru-RU"/>
              </w:rPr>
            </w:pPr>
            <w:r w:rsidRPr="00AD3111">
              <w:rPr>
                <w:lang w:eastAsia="ru-RU"/>
              </w:rPr>
              <w:t>11,0</w:t>
            </w:r>
          </w:p>
        </w:tc>
        <w:tc>
          <w:tcPr>
            <w:cnfStyle w:val="000001000000"/>
            <w:tcW w:w="779" w:type="dxa"/>
            <w:noWrap/>
            <w:hideMark/>
          </w:tcPr>
          <w:p w:rsidR="002360B4" w:rsidRPr="00AD3111" w:rsidRDefault="002360B4" w:rsidP="003B61FE">
            <w:pPr>
              <w:pStyle w:val="afff1"/>
              <w:rPr>
                <w:lang w:eastAsia="ru-RU"/>
              </w:rPr>
            </w:pPr>
            <w:r w:rsidRPr="00AD3111">
              <w:rPr>
                <w:lang w:eastAsia="ru-RU"/>
              </w:rPr>
              <w:t>11,7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t>Кот-д'Ивуар</w:t>
            </w:r>
            <w:proofErr w:type="spellEnd"/>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13,9</w:t>
            </w:r>
          </w:p>
        </w:tc>
        <w:tc>
          <w:tcPr>
            <w:cnfStyle w:val="000001000000"/>
            <w:tcW w:w="779" w:type="dxa"/>
            <w:noWrap/>
            <w:hideMark/>
          </w:tcPr>
          <w:p w:rsidR="002360B4" w:rsidRPr="00AD3111" w:rsidRDefault="002360B4" w:rsidP="003B61FE">
            <w:pPr>
              <w:pStyle w:val="afff1"/>
              <w:rPr>
                <w:lang w:eastAsia="ru-RU"/>
              </w:rPr>
            </w:pPr>
            <w:r w:rsidRPr="00AD3111">
              <w:rPr>
                <w:lang w:eastAsia="ru-RU"/>
              </w:rPr>
              <w:t>14,7</w:t>
            </w:r>
          </w:p>
        </w:tc>
        <w:tc>
          <w:tcPr>
            <w:cnfStyle w:val="000010000000"/>
            <w:tcW w:w="779" w:type="dxa"/>
            <w:noWrap/>
            <w:hideMark/>
          </w:tcPr>
          <w:p w:rsidR="002360B4" w:rsidRPr="00AD3111" w:rsidRDefault="002360B4" w:rsidP="003B61FE">
            <w:pPr>
              <w:pStyle w:val="afff1"/>
              <w:rPr>
                <w:lang w:eastAsia="ru-RU"/>
              </w:rPr>
            </w:pPr>
            <w:r w:rsidRPr="00AD3111">
              <w:rPr>
                <w:lang w:eastAsia="ru-RU"/>
              </w:rPr>
              <w:t>15,1</w:t>
            </w:r>
          </w:p>
        </w:tc>
        <w:tc>
          <w:tcPr>
            <w:cnfStyle w:val="000001000000"/>
            <w:tcW w:w="779" w:type="dxa"/>
            <w:noWrap/>
            <w:hideMark/>
          </w:tcPr>
          <w:p w:rsidR="002360B4" w:rsidRPr="00AD3111" w:rsidRDefault="002360B4" w:rsidP="003B61FE">
            <w:pPr>
              <w:pStyle w:val="afff1"/>
              <w:rPr>
                <w:lang w:eastAsia="ru-RU"/>
              </w:rPr>
            </w:pPr>
            <w:r w:rsidRPr="00AD3111">
              <w:rPr>
                <w:lang w:eastAsia="ru-RU"/>
              </w:rPr>
              <w:t>15,1</w:t>
            </w:r>
          </w:p>
        </w:tc>
        <w:tc>
          <w:tcPr>
            <w:cnfStyle w:val="000010000000"/>
            <w:tcW w:w="779" w:type="dxa"/>
            <w:noWrap/>
            <w:hideMark/>
          </w:tcPr>
          <w:p w:rsidR="002360B4" w:rsidRPr="00AD3111" w:rsidRDefault="002360B4" w:rsidP="003B61FE">
            <w:pPr>
              <w:pStyle w:val="afff1"/>
              <w:rPr>
                <w:lang w:eastAsia="ru-RU"/>
              </w:rPr>
            </w:pPr>
            <w:r w:rsidRPr="00AD3111">
              <w:rPr>
                <w:lang w:eastAsia="ru-RU"/>
              </w:rPr>
              <w:t>14,6</w:t>
            </w:r>
          </w:p>
        </w:tc>
        <w:tc>
          <w:tcPr>
            <w:cnfStyle w:val="000001000000"/>
            <w:tcW w:w="779" w:type="dxa"/>
            <w:noWrap/>
            <w:hideMark/>
          </w:tcPr>
          <w:p w:rsidR="002360B4" w:rsidRPr="00AD3111" w:rsidRDefault="002360B4" w:rsidP="003B61FE">
            <w:pPr>
              <w:pStyle w:val="afff1"/>
              <w:rPr>
                <w:lang w:eastAsia="ru-RU"/>
              </w:rPr>
            </w:pPr>
            <w:r w:rsidRPr="00AD3111">
              <w:rPr>
                <w:lang w:eastAsia="ru-RU"/>
              </w:rPr>
              <w:t>14,3</w:t>
            </w:r>
          </w:p>
        </w:tc>
        <w:tc>
          <w:tcPr>
            <w:cnfStyle w:val="000010000000"/>
            <w:tcW w:w="779" w:type="dxa"/>
            <w:noWrap/>
            <w:hideMark/>
          </w:tcPr>
          <w:p w:rsidR="002360B4" w:rsidRPr="00AD3111" w:rsidRDefault="002360B4" w:rsidP="003B61FE">
            <w:pPr>
              <w:pStyle w:val="afff1"/>
              <w:rPr>
                <w:lang w:eastAsia="ru-RU"/>
              </w:rPr>
            </w:pPr>
            <w:r w:rsidRPr="00AD3111">
              <w:rPr>
                <w:lang w:eastAsia="ru-RU"/>
              </w:rPr>
              <w:t>10,9</w:t>
            </w:r>
          </w:p>
        </w:tc>
        <w:tc>
          <w:tcPr>
            <w:cnfStyle w:val="000001000000"/>
            <w:tcW w:w="779" w:type="dxa"/>
            <w:noWrap/>
            <w:hideMark/>
          </w:tcPr>
          <w:p w:rsidR="002360B4" w:rsidRPr="00AD3111" w:rsidRDefault="002360B4" w:rsidP="003B61FE">
            <w:pPr>
              <w:pStyle w:val="afff1"/>
              <w:rPr>
                <w:lang w:eastAsia="ru-RU"/>
              </w:rPr>
            </w:pPr>
            <w:r w:rsidRPr="00AD3111">
              <w:rPr>
                <w:lang w:eastAsia="ru-RU"/>
              </w:rPr>
              <w:t>14,2</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lastRenderedPageBreak/>
              <w:t>Гуатемала</w:t>
            </w:r>
            <w:proofErr w:type="spellEnd"/>
          </w:p>
        </w:tc>
        <w:tc>
          <w:tcPr>
            <w:cnfStyle w:val="000001000000"/>
            <w:tcW w:w="779" w:type="dxa"/>
            <w:noWrap/>
            <w:hideMark/>
          </w:tcPr>
          <w:p w:rsidR="002360B4" w:rsidRPr="00AD3111" w:rsidRDefault="002360B4" w:rsidP="003B61FE">
            <w:pPr>
              <w:pStyle w:val="afff1"/>
              <w:rPr>
                <w:lang w:eastAsia="ru-RU"/>
              </w:rPr>
            </w:pPr>
            <w:r w:rsidRPr="00AD3111">
              <w:rPr>
                <w:lang w:eastAsia="ru-RU"/>
              </w:rPr>
              <w:t>10,1</w:t>
            </w:r>
          </w:p>
        </w:tc>
        <w:tc>
          <w:tcPr>
            <w:cnfStyle w:val="000010000000"/>
            <w:tcW w:w="779" w:type="dxa"/>
            <w:noWrap/>
            <w:hideMark/>
          </w:tcPr>
          <w:p w:rsidR="002360B4" w:rsidRPr="00AD3111" w:rsidRDefault="002360B4" w:rsidP="003B61FE">
            <w:pPr>
              <w:pStyle w:val="afff1"/>
              <w:rPr>
                <w:lang w:eastAsia="ru-RU"/>
              </w:rPr>
            </w:pPr>
            <w:r w:rsidRPr="00AD3111">
              <w:rPr>
                <w:lang w:eastAsia="ru-RU"/>
              </w:rPr>
              <w:t>11,2</w:t>
            </w:r>
          </w:p>
        </w:tc>
        <w:tc>
          <w:tcPr>
            <w:cnfStyle w:val="000001000000"/>
            <w:tcW w:w="779" w:type="dxa"/>
            <w:noWrap/>
            <w:hideMark/>
          </w:tcPr>
          <w:p w:rsidR="002360B4" w:rsidRPr="00AD3111" w:rsidRDefault="002360B4" w:rsidP="003B61FE">
            <w:pPr>
              <w:pStyle w:val="afff1"/>
              <w:rPr>
                <w:lang w:eastAsia="ru-RU"/>
              </w:rPr>
            </w:pPr>
            <w:r w:rsidRPr="00AD3111">
              <w:rPr>
                <w:lang w:eastAsia="ru-RU"/>
              </w:rPr>
              <w:t>11,9</w:t>
            </w:r>
          </w:p>
        </w:tc>
        <w:tc>
          <w:tcPr>
            <w:cnfStyle w:val="000010000000"/>
            <w:tcW w:w="779" w:type="dxa"/>
            <w:noWrap/>
            <w:hideMark/>
          </w:tcPr>
          <w:p w:rsidR="002360B4" w:rsidRPr="00AD3111" w:rsidRDefault="002360B4" w:rsidP="003B61FE">
            <w:pPr>
              <w:pStyle w:val="afff1"/>
              <w:rPr>
                <w:lang w:eastAsia="ru-RU"/>
              </w:rPr>
            </w:pPr>
            <w:r w:rsidRPr="00AD3111">
              <w:rPr>
                <w:lang w:eastAsia="ru-RU"/>
              </w:rPr>
              <w:t>12,1</w:t>
            </w:r>
          </w:p>
        </w:tc>
        <w:tc>
          <w:tcPr>
            <w:cnfStyle w:val="000001000000"/>
            <w:tcW w:w="779" w:type="dxa"/>
            <w:noWrap/>
            <w:hideMark/>
          </w:tcPr>
          <w:p w:rsidR="002360B4" w:rsidRPr="00AD3111" w:rsidRDefault="002360B4" w:rsidP="003B61FE">
            <w:pPr>
              <w:pStyle w:val="afff1"/>
              <w:rPr>
                <w:lang w:eastAsia="ru-RU"/>
              </w:rPr>
            </w:pPr>
            <w:r w:rsidRPr="00AD3111">
              <w:rPr>
                <w:lang w:eastAsia="ru-RU"/>
              </w:rPr>
              <w:t>11,3</w:t>
            </w:r>
          </w:p>
        </w:tc>
        <w:tc>
          <w:tcPr>
            <w:cnfStyle w:val="000010000000"/>
            <w:tcW w:w="779" w:type="dxa"/>
            <w:noWrap/>
            <w:hideMark/>
          </w:tcPr>
          <w:p w:rsidR="002360B4" w:rsidRPr="00AD3111" w:rsidRDefault="002360B4" w:rsidP="003B61FE">
            <w:pPr>
              <w:pStyle w:val="afff1"/>
              <w:rPr>
                <w:lang w:eastAsia="ru-RU"/>
              </w:rPr>
            </w:pPr>
            <w:r w:rsidRPr="00AD3111">
              <w:rPr>
                <w:lang w:eastAsia="ru-RU"/>
              </w:rPr>
              <w:t>10,3</w:t>
            </w:r>
          </w:p>
        </w:tc>
        <w:tc>
          <w:tcPr>
            <w:cnfStyle w:val="000001000000"/>
            <w:tcW w:w="779" w:type="dxa"/>
            <w:noWrap/>
            <w:hideMark/>
          </w:tcPr>
          <w:p w:rsidR="002360B4" w:rsidRPr="00AD3111" w:rsidRDefault="002360B4" w:rsidP="003B61FE">
            <w:pPr>
              <w:pStyle w:val="afff1"/>
              <w:rPr>
                <w:lang w:eastAsia="ru-RU"/>
              </w:rPr>
            </w:pPr>
            <w:r w:rsidRPr="00AD3111">
              <w:rPr>
                <w:lang w:eastAsia="ru-RU"/>
              </w:rPr>
              <w:t>10,4</w:t>
            </w:r>
          </w:p>
        </w:tc>
        <w:tc>
          <w:tcPr>
            <w:cnfStyle w:val="000010000000"/>
            <w:tcW w:w="779" w:type="dxa"/>
            <w:noWrap/>
            <w:hideMark/>
          </w:tcPr>
          <w:p w:rsidR="002360B4" w:rsidRPr="00AD3111" w:rsidRDefault="002360B4" w:rsidP="003B61FE">
            <w:pPr>
              <w:pStyle w:val="afff1"/>
              <w:rPr>
                <w:lang w:eastAsia="ru-RU"/>
              </w:rPr>
            </w:pPr>
            <w:r w:rsidRPr="00AD3111">
              <w:rPr>
                <w:lang w:eastAsia="ru-RU"/>
              </w:rPr>
              <w:t>10,8</w:t>
            </w:r>
          </w:p>
        </w:tc>
        <w:tc>
          <w:tcPr>
            <w:cnfStyle w:val="000001000000"/>
            <w:tcW w:w="779" w:type="dxa"/>
            <w:noWrap/>
            <w:hideMark/>
          </w:tcPr>
          <w:p w:rsidR="002360B4" w:rsidRPr="00AD3111" w:rsidRDefault="002360B4" w:rsidP="003B61FE">
            <w:pPr>
              <w:pStyle w:val="afff1"/>
              <w:rPr>
                <w:lang w:eastAsia="ru-RU"/>
              </w:rPr>
            </w:pPr>
            <w:r w:rsidRPr="00AD3111">
              <w:rPr>
                <w:lang w:eastAsia="ru-RU"/>
              </w:rPr>
              <w:t>10,8</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Китай</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8,7</w:t>
            </w:r>
          </w:p>
        </w:tc>
        <w:tc>
          <w:tcPr>
            <w:cnfStyle w:val="000001000000"/>
            <w:tcW w:w="779" w:type="dxa"/>
            <w:noWrap/>
            <w:hideMark/>
          </w:tcPr>
          <w:p w:rsidR="002360B4" w:rsidRPr="00AD3111" w:rsidRDefault="002360B4" w:rsidP="003B61FE">
            <w:pPr>
              <w:pStyle w:val="afff1"/>
              <w:rPr>
                <w:lang w:eastAsia="ru-RU"/>
              </w:rPr>
            </w:pPr>
            <w:r w:rsidRPr="00AD3111">
              <w:rPr>
                <w:lang w:eastAsia="ru-RU"/>
              </w:rPr>
              <w:t>9,2</w:t>
            </w:r>
          </w:p>
        </w:tc>
        <w:tc>
          <w:tcPr>
            <w:cnfStyle w:val="000010000000"/>
            <w:tcW w:w="779" w:type="dxa"/>
            <w:noWrap/>
            <w:hideMark/>
          </w:tcPr>
          <w:p w:rsidR="002360B4" w:rsidRPr="00AD3111" w:rsidRDefault="002360B4" w:rsidP="003B61FE">
            <w:pPr>
              <w:pStyle w:val="afff1"/>
              <w:rPr>
                <w:lang w:eastAsia="ru-RU"/>
              </w:rPr>
            </w:pPr>
            <w:r w:rsidRPr="00AD3111">
              <w:rPr>
                <w:lang w:eastAsia="ru-RU"/>
              </w:rPr>
              <w:t>9,9</w:t>
            </w:r>
          </w:p>
        </w:tc>
        <w:tc>
          <w:tcPr>
            <w:cnfStyle w:val="000001000000"/>
            <w:tcW w:w="779" w:type="dxa"/>
            <w:noWrap/>
            <w:hideMark/>
          </w:tcPr>
          <w:p w:rsidR="002360B4" w:rsidRPr="00AD3111" w:rsidRDefault="002360B4" w:rsidP="003B61FE">
            <w:pPr>
              <w:pStyle w:val="afff1"/>
              <w:rPr>
                <w:lang w:eastAsia="ru-RU"/>
              </w:rPr>
            </w:pPr>
            <w:r w:rsidRPr="00AD3111">
              <w:rPr>
                <w:lang w:eastAsia="ru-RU"/>
              </w:rPr>
              <w:t>10,3</w:t>
            </w:r>
          </w:p>
        </w:tc>
        <w:tc>
          <w:tcPr>
            <w:cnfStyle w:val="000010000000"/>
            <w:tcW w:w="779" w:type="dxa"/>
            <w:noWrap/>
            <w:hideMark/>
          </w:tcPr>
          <w:p w:rsidR="002360B4" w:rsidRPr="00AD3111" w:rsidRDefault="002360B4" w:rsidP="003B61FE">
            <w:pPr>
              <w:pStyle w:val="afff1"/>
              <w:rPr>
                <w:lang w:eastAsia="ru-RU"/>
              </w:rPr>
            </w:pPr>
            <w:r w:rsidRPr="00AD3111">
              <w:rPr>
                <w:lang w:eastAsia="ru-RU"/>
              </w:rPr>
              <w:t>10,5</w:t>
            </w:r>
          </w:p>
        </w:tc>
        <w:tc>
          <w:tcPr>
            <w:cnfStyle w:val="000001000000"/>
            <w:tcW w:w="779" w:type="dxa"/>
            <w:noWrap/>
            <w:hideMark/>
          </w:tcPr>
          <w:p w:rsidR="002360B4" w:rsidRPr="00AD3111" w:rsidRDefault="002360B4" w:rsidP="003B61FE">
            <w:pPr>
              <w:pStyle w:val="afff1"/>
              <w:rPr>
                <w:lang w:eastAsia="ru-RU"/>
              </w:rPr>
            </w:pPr>
            <w:r w:rsidRPr="00AD3111">
              <w:rPr>
                <w:lang w:eastAsia="ru-RU"/>
              </w:rPr>
              <w:t>10,5</w:t>
            </w:r>
          </w:p>
        </w:tc>
        <w:tc>
          <w:tcPr>
            <w:cnfStyle w:val="000010000000"/>
            <w:tcW w:w="779" w:type="dxa"/>
            <w:noWrap/>
            <w:hideMark/>
          </w:tcPr>
          <w:p w:rsidR="002360B4" w:rsidRPr="00AD3111" w:rsidRDefault="002360B4" w:rsidP="003B61FE">
            <w:pPr>
              <w:pStyle w:val="afff1"/>
              <w:rPr>
                <w:lang w:eastAsia="ru-RU"/>
              </w:rPr>
            </w:pPr>
            <w:r w:rsidRPr="00AD3111">
              <w:rPr>
                <w:lang w:eastAsia="ru-RU"/>
              </w:rPr>
              <w:t>10,6</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Камбоджа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7,9</w:t>
            </w:r>
          </w:p>
        </w:tc>
        <w:tc>
          <w:tcPr>
            <w:cnfStyle w:val="000001000000"/>
            <w:tcW w:w="779" w:type="dxa"/>
            <w:noWrap/>
            <w:hideMark/>
          </w:tcPr>
          <w:p w:rsidR="002360B4" w:rsidRPr="00AD3111" w:rsidRDefault="002360B4" w:rsidP="003B61FE">
            <w:pPr>
              <w:pStyle w:val="afff1"/>
              <w:rPr>
                <w:lang w:eastAsia="ru-RU"/>
              </w:rPr>
            </w:pPr>
            <w:r w:rsidRPr="00AD3111">
              <w:rPr>
                <w:lang w:eastAsia="ru-RU"/>
              </w:rPr>
              <w:t>8,2</w:t>
            </w:r>
          </w:p>
        </w:tc>
        <w:tc>
          <w:tcPr>
            <w:cnfStyle w:val="000010000000"/>
            <w:tcW w:w="779" w:type="dxa"/>
            <w:noWrap/>
            <w:hideMark/>
          </w:tcPr>
          <w:p w:rsidR="002360B4" w:rsidRPr="00AD3111" w:rsidRDefault="002360B4" w:rsidP="003B61FE">
            <w:pPr>
              <w:pStyle w:val="afff1"/>
              <w:rPr>
                <w:lang w:eastAsia="ru-RU"/>
              </w:rPr>
            </w:pPr>
            <w:r w:rsidRPr="00AD3111">
              <w:rPr>
                <w:lang w:eastAsia="ru-RU"/>
              </w:rPr>
              <w:t>9,7</w:t>
            </w:r>
          </w:p>
        </w:tc>
        <w:tc>
          <w:tcPr>
            <w:cnfStyle w:val="000001000000"/>
            <w:tcW w:w="779" w:type="dxa"/>
            <w:noWrap/>
            <w:hideMark/>
          </w:tcPr>
          <w:p w:rsidR="002360B4" w:rsidRPr="00AD3111" w:rsidRDefault="002360B4" w:rsidP="003B61FE">
            <w:pPr>
              <w:pStyle w:val="afff1"/>
              <w:rPr>
                <w:lang w:eastAsia="ru-RU"/>
              </w:rPr>
            </w:pPr>
            <w:r w:rsidRPr="00AD3111">
              <w:rPr>
                <w:lang w:eastAsia="ru-RU"/>
              </w:rPr>
              <w:t>10,6</w:t>
            </w:r>
          </w:p>
        </w:tc>
        <w:tc>
          <w:tcPr>
            <w:cnfStyle w:val="000010000000"/>
            <w:tcW w:w="779" w:type="dxa"/>
            <w:noWrap/>
            <w:hideMark/>
          </w:tcPr>
          <w:p w:rsidR="002360B4" w:rsidRPr="00AD3111" w:rsidRDefault="002360B4" w:rsidP="003B61FE">
            <w:pPr>
              <w:pStyle w:val="afff1"/>
              <w:rPr>
                <w:lang w:eastAsia="ru-RU"/>
              </w:rPr>
            </w:pPr>
            <w:r w:rsidRPr="00AD3111">
              <w:rPr>
                <w:lang w:eastAsia="ru-RU"/>
              </w:rPr>
              <w:t>9,6</w:t>
            </w:r>
          </w:p>
        </w:tc>
        <w:tc>
          <w:tcPr>
            <w:cnfStyle w:val="000001000000"/>
            <w:tcW w:w="779" w:type="dxa"/>
            <w:noWrap/>
            <w:hideMark/>
          </w:tcPr>
          <w:p w:rsidR="002360B4" w:rsidRPr="00AD3111" w:rsidRDefault="002360B4" w:rsidP="003B61FE">
            <w:pPr>
              <w:pStyle w:val="afff1"/>
              <w:rPr>
                <w:lang w:eastAsia="ru-RU"/>
              </w:rPr>
            </w:pPr>
            <w:r w:rsidRPr="00AD3111">
              <w:rPr>
                <w:lang w:eastAsia="ru-RU"/>
              </w:rPr>
              <w:t>10,0</w:t>
            </w:r>
          </w:p>
        </w:tc>
        <w:tc>
          <w:tcPr>
            <w:cnfStyle w:val="000010000000"/>
            <w:tcW w:w="779" w:type="dxa"/>
            <w:noWrap/>
            <w:hideMark/>
          </w:tcPr>
          <w:p w:rsidR="002360B4" w:rsidRPr="00AD3111" w:rsidRDefault="002360B4" w:rsidP="003B61FE">
            <w:pPr>
              <w:pStyle w:val="afff1"/>
              <w:rPr>
                <w:lang w:eastAsia="ru-RU"/>
              </w:rPr>
            </w:pPr>
            <w:r w:rsidRPr="00AD3111">
              <w:rPr>
                <w:lang w:eastAsia="ru-RU"/>
              </w:rPr>
              <w:t>10,2</w:t>
            </w:r>
          </w:p>
        </w:tc>
        <w:tc>
          <w:tcPr>
            <w:cnfStyle w:val="000001000000"/>
            <w:tcW w:w="779" w:type="dxa"/>
            <w:noWrap/>
            <w:hideMark/>
          </w:tcPr>
          <w:p w:rsidR="002360B4" w:rsidRPr="00AD3111" w:rsidRDefault="002360B4" w:rsidP="003B61FE">
            <w:pPr>
              <w:pStyle w:val="afff1"/>
              <w:rPr>
                <w:lang w:eastAsia="ru-RU"/>
              </w:rPr>
            </w:pPr>
            <w:r w:rsidRPr="00AD3111">
              <w:rPr>
                <w:lang w:eastAsia="ru-RU"/>
              </w:rPr>
              <w:t>11,6</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Мадагаскар</w:t>
            </w:r>
          </w:p>
        </w:tc>
        <w:tc>
          <w:tcPr>
            <w:cnfStyle w:val="000001000000"/>
            <w:tcW w:w="779" w:type="dxa"/>
            <w:noWrap/>
            <w:hideMark/>
          </w:tcPr>
          <w:p w:rsidR="002360B4" w:rsidRPr="00AD3111" w:rsidRDefault="002360B4" w:rsidP="003B61FE">
            <w:pPr>
              <w:pStyle w:val="afff1"/>
              <w:rPr>
                <w:lang w:eastAsia="ru-RU"/>
              </w:rPr>
            </w:pPr>
            <w:r w:rsidRPr="00AD3111">
              <w:rPr>
                <w:lang w:eastAsia="ru-RU"/>
              </w:rPr>
              <w:t>11,3</w:t>
            </w:r>
          </w:p>
        </w:tc>
        <w:tc>
          <w:tcPr>
            <w:cnfStyle w:val="000010000000"/>
            <w:tcW w:w="779" w:type="dxa"/>
            <w:noWrap/>
            <w:hideMark/>
          </w:tcPr>
          <w:p w:rsidR="002360B4" w:rsidRPr="00AD3111" w:rsidRDefault="002360B4" w:rsidP="003B61FE">
            <w:pPr>
              <w:pStyle w:val="afff1"/>
              <w:rPr>
                <w:lang w:eastAsia="ru-RU"/>
              </w:rPr>
            </w:pPr>
            <w:r w:rsidRPr="00AD3111">
              <w:rPr>
                <w:lang w:eastAsia="ru-RU"/>
              </w:rPr>
              <w:t>10,1</w:t>
            </w:r>
          </w:p>
        </w:tc>
        <w:tc>
          <w:tcPr>
            <w:cnfStyle w:val="000001000000"/>
            <w:tcW w:w="779" w:type="dxa"/>
            <w:noWrap/>
            <w:hideMark/>
          </w:tcPr>
          <w:p w:rsidR="002360B4" w:rsidRPr="00AD3111" w:rsidRDefault="002360B4" w:rsidP="003B61FE">
            <w:pPr>
              <w:pStyle w:val="afff1"/>
              <w:rPr>
                <w:lang w:eastAsia="ru-RU"/>
              </w:rPr>
            </w:pPr>
            <w:r w:rsidRPr="00AD3111">
              <w:rPr>
                <w:lang w:eastAsia="ru-RU"/>
              </w:rPr>
              <w:t>10,7</w:t>
            </w:r>
          </w:p>
        </w:tc>
        <w:tc>
          <w:tcPr>
            <w:cnfStyle w:val="000010000000"/>
            <w:tcW w:w="779" w:type="dxa"/>
            <w:noWrap/>
            <w:hideMark/>
          </w:tcPr>
          <w:p w:rsidR="002360B4" w:rsidRPr="00AD3111" w:rsidRDefault="002360B4" w:rsidP="003B61FE">
            <w:pPr>
              <w:pStyle w:val="afff1"/>
              <w:rPr>
                <w:lang w:eastAsia="ru-RU"/>
              </w:rPr>
            </w:pPr>
            <w:r w:rsidRPr="00AD3111">
              <w:rPr>
                <w:lang w:eastAsia="ru-RU"/>
              </w:rPr>
              <w:t>11,4</w:t>
            </w:r>
          </w:p>
        </w:tc>
        <w:tc>
          <w:tcPr>
            <w:cnfStyle w:val="000001000000"/>
            <w:tcW w:w="779" w:type="dxa"/>
            <w:noWrap/>
            <w:hideMark/>
          </w:tcPr>
          <w:p w:rsidR="002360B4" w:rsidRPr="00AD3111" w:rsidRDefault="002360B4" w:rsidP="003B61FE">
            <w:pPr>
              <w:pStyle w:val="afff1"/>
              <w:rPr>
                <w:lang w:eastAsia="ru-RU"/>
              </w:rPr>
            </w:pPr>
            <w:r w:rsidRPr="00AD3111">
              <w:rPr>
                <w:lang w:eastAsia="ru-RU"/>
              </w:rPr>
              <w:t>13,0</w:t>
            </w:r>
          </w:p>
        </w:tc>
        <w:tc>
          <w:tcPr>
            <w:cnfStyle w:val="000010000000"/>
            <w:tcW w:w="779" w:type="dxa"/>
            <w:noWrap/>
            <w:hideMark/>
          </w:tcPr>
          <w:p w:rsidR="002360B4" w:rsidRPr="00AD3111" w:rsidRDefault="002360B4" w:rsidP="003B61FE">
            <w:pPr>
              <w:pStyle w:val="afff1"/>
              <w:rPr>
                <w:lang w:eastAsia="ru-RU"/>
              </w:rPr>
            </w:pPr>
            <w:r w:rsidRPr="00AD3111">
              <w:rPr>
                <w:lang w:eastAsia="ru-RU"/>
              </w:rPr>
              <w:t>9,4</w:t>
            </w:r>
          </w:p>
        </w:tc>
        <w:tc>
          <w:tcPr>
            <w:cnfStyle w:val="000001000000"/>
            <w:tcW w:w="779" w:type="dxa"/>
            <w:noWrap/>
            <w:hideMark/>
          </w:tcPr>
          <w:p w:rsidR="002360B4" w:rsidRPr="00AD3111" w:rsidRDefault="002360B4" w:rsidP="003B61FE">
            <w:pPr>
              <w:pStyle w:val="afff1"/>
              <w:rPr>
                <w:lang w:eastAsia="ru-RU"/>
              </w:rPr>
            </w:pPr>
            <w:r w:rsidRPr="00AD3111">
              <w:rPr>
                <w:lang w:eastAsia="ru-RU"/>
              </w:rPr>
              <w:t>9,8</w:t>
            </w:r>
          </w:p>
        </w:tc>
        <w:tc>
          <w:tcPr>
            <w:cnfStyle w:val="000010000000"/>
            <w:tcW w:w="779" w:type="dxa"/>
            <w:noWrap/>
            <w:hideMark/>
          </w:tcPr>
          <w:p w:rsidR="002360B4" w:rsidRPr="00AD3111" w:rsidRDefault="002360B4" w:rsidP="003B61FE">
            <w:pPr>
              <w:pStyle w:val="afff1"/>
              <w:rPr>
                <w:lang w:eastAsia="ru-RU"/>
              </w:rPr>
            </w:pPr>
            <w:r w:rsidRPr="00AD3111">
              <w:rPr>
                <w:lang w:eastAsia="ru-RU"/>
              </w:rPr>
              <w:t>10,1</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Швейцария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9,4</w:t>
            </w:r>
          </w:p>
        </w:tc>
        <w:tc>
          <w:tcPr>
            <w:cnfStyle w:val="000001000000"/>
            <w:tcW w:w="779" w:type="dxa"/>
            <w:noWrap/>
            <w:hideMark/>
          </w:tcPr>
          <w:p w:rsidR="002360B4" w:rsidRPr="00AD3111" w:rsidRDefault="002360B4" w:rsidP="003B61FE">
            <w:pPr>
              <w:pStyle w:val="afff1"/>
              <w:rPr>
                <w:lang w:eastAsia="ru-RU"/>
              </w:rPr>
            </w:pPr>
            <w:r w:rsidRPr="00AD3111">
              <w:rPr>
                <w:lang w:eastAsia="ru-RU"/>
              </w:rPr>
              <w:t>9,5</w:t>
            </w:r>
          </w:p>
        </w:tc>
        <w:tc>
          <w:tcPr>
            <w:cnfStyle w:val="000010000000"/>
            <w:tcW w:w="779" w:type="dxa"/>
            <w:noWrap/>
            <w:hideMark/>
          </w:tcPr>
          <w:p w:rsidR="002360B4" w:rsidRPr="00AD3111" w:rsidRDefault="002360B4" w:rsidP="003B61FE">
            <w:pPr>
              <w:pStyle w:val="afff1"/>
              <w:rPr>
                <w:lang w:eastAsia="ru-RU"/>
              </w:rPr>
            </w:pPr>
            <w:r w:rsidRPr="00AD3111">
              <w:rPr>
                <w:lang w:eastAsia="ru-RU"/>
              </w:rPr>
              <w:t>9,3</w:t>
            </w:r>
          </w:p>
        </w:tc>
        <w:tc>
          <w:tcPr>
            <w:cnfStyle w:val="000001000000"/>
            <w:tcW w:w="779" w:type="dxa"/>
            <w:noWrap/>
            <w:hideMark/>
          </w:tcPr>
          <w:p w:rsidR="002360B4" w:rsidRPr="00AD3111" w:rsidRDefault="002360B4" w:rsidP="003B61FE">
            <w:pPr>
              <w:pStyle w:val="afff1"/>
              <w:rPr>
                <w:lang w:eastAsia="ru-RU"/>
              </w:rPr>
            </w:pPr>
            <w:r w:rsidRPr="00AD3111">
              <w:rPr>
                <w:lang w:eastAsia="ru-RU"/>
              </w:rPr>
              <w:t>10,0</w:t>
            </w:r>
          </w:p>
        </w:tc>
        <w:tc>
          <w:tcPr>
            <w:cnfStyle w:val="000010000000"/>
            <w:tcW w:w="779" w:type="dxa"/>
            <w:noWrap/>
            <w:hideMark/>
          </w:tcPr>
          <w:p w:rsidR="002360B4" w:rsidRPr="00AD3111" w:rsidRDefault="002360B4" w:rsidP="003B61FE">
            <w:pPr>
              <w:pStyle w:val="afff1"/>
              <w:rPr>
                <w:lang w:eastAsia="ru-RU"/>
              </w:rPr>
            </w:pPr>
            <w:r w:rsidRPr="00AD3111">
              <w:rPr>
                <w:lang w:eastAsia="ru-RU"/>
              </w:rPr>
              <w:t>9,8</w:t>
            </w:r>
          </w:p>
        </w:tc>
        <w:tc>
          <w:tcPr>
            <w:cnfStyle w:val="000001000000"/>
            <w:tcW w:w="779" w:type="dxa"/>
            <w:noWrap/>
            <w:hideMark/>
          </w:tcPr>
          <w:p w:rsidR="002360B4" w:rsidRPr="00AD3111" w:rsidRDefault="002360B4" w:rsidP="003B61FE">
            <w:pPr>
              <w:pStyle w:val="afff1"/>
              <w:rPr>
                <w:lang w:eastAsia="ru-RU"/>
              </w:rPr>
            </w:pPr>
            <w:r w:rsidRPr="00AD3111">
              <w:rPr>
                <w:lang w:eastAsia="ru-RU"/>
              </w:rPr>
              <w:t>9,6</w:t>
            </w:r>
          </w:p>
        </w:tc>
        <w:tc>
          <w:tcPr>
            <w:cnfStyle w:val="000010000000"/>
            <w:tcW w:w="779" w:type="dxa"/>
            <w:noWrap/>
            <w:hideMark/>
          </w:tcPr>
          <w:p w:rsidR="002360B4" w:rsidRPr="00AD3111" w:rsidRDefault="002360B4" w:rsidP="003B61FE">
            <w:pPr>
              <w:pStyle w:val="afff1"/>
              <w:rPr>
                <w:lang w:eastAsia="ru-RU"/>
              </w:rPr>
            </w:pPr>
            <w:r w:rsidRPr="00AD3111">
              <w:rPr>
                <w:lang w:eastAsia="ru-RU"/>
              </w:rPr>
              <w:t>9,8</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Япония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10,5</w:t>
            </w:r>
          </w:p>
        </w:tc>
        <w:tc>
          <w:tcPr>
            <w:cnfStyle w:val="000001000000"/>
            <w:tcW w:w="779" w:type="dxa"/>
            <w:noWrap/>
            <w:hideMark/>
          </w:tcPr>
          <w:p w:rsidR="002360B4" w:rsidRPr="00AD3111" w:rsidRDefault="002360B4" w:rsidP="003B61FE">
            <w:pPr>
              <w:pStyle w:val="afff1"/>
              <w:rPr>
                <w:lang w:eastAsia="ru-RU"/>
              </w:rPr>
            </w:pPr>
            <w:r w:rsidRPr="00AD3111">
              <w:rPr>
                <w:lang w:eastAsia="ru-RU"/>
              </w:rPr>
              <w:t>10,9</w:t>
            </w:r>
          </w:p>
        </w:tc>
        <w:tc>
          <w:tcPr>
            <w:cnfStyle w:val="000010000000"/>
            <w:tcW w:w="779" w:type="dxa"/>
            <w:noWrap/>
            <w:hideMark/>
          </w:tcPr>
          <w:p w:rsidR="002360B4" w:rsidRPr="00AD3111" w:rsidRDefault="002360B4" w:rsidP="003B61FE">
            <w:pPr>
              <w:pStyle w:val="afff1"/>
              <w:rPr>
                <w:lang w:eastAsia="ru-RU"/>
              </w:rPr>
            </w:pPr>
            <w:r w:rsidRPr="00AD3111">
              <w:rPr>
                <w:lang w:eastAsia="ru-RU"/>
              </w:rPr>
              <w:t>10,5</w:t>
            </w:r>
          </w:p>
        </w:tc>
        <w:tc>
          <w:tcPr>
            <w:cnfStyle w:val="000001000000"/>
            <w:tcW w:w="779" w:type="dxa"/>
            <w:noWrap/>
            <w:hideMark/>
          </w:tcPr>
          <w:p w:rsidR="002360B4" w:rsidRPr="00AD3111" w:rsidRDefault="002360B4" w:rsidP="003B61FE">
            <w:pPr>
              <w:pStyle w:val="afff1"/>
              <w:rPr>
                <w:lang w:eastAsia="ru-RU"/>
              </w:rPr>
            </w:pPr>
            <w:r w:rsidRPr="00AD3111">
              <w:rPr>
                <w:lang w:eastAsia="ru-RU"/>
              </w:rPr>
              <w:t>9,3</w:t>
            </w:r>
          </w:p>
        </w:tc>
        <w:tc>
          <w:tcPr>
            <w:cnfStyle w:val="000010000000"/>
            <w:tcW w:w="779" w:type="dxa"/>
            <w:noWrap/>
            <w:hideMark/>
          </w:tcPr>
          <w:p w:rsidR="002360B4" w:rsidRPr="00AD3111" w:rsidRDefault="002360B4" w:rsidP="003B61FE">
            <w:pPr>
              <w:pStyle w:val="afff1"/>
              <w:rPr>
                <w:lang w:eastAsia="ru-RU"/>
              </w:rPr>
            </w:pPr>
            <w:r w:rsidRPr="00AD3111">
              <w:rPr>
                <w:lang w:eastAsia="ru-RU"/>
              </w:rPr>
              <w:t>8,7</w:t>
            </w:r>
          </w:p>
        </w:tc>
        <w:tc>
          <w:tcPr>
            <w:cnfStyle w:val="000001000000"/>
            <w:tcW w:w="779" w:type="dxa"/>
            <w:noWrap/>
            <w:hideMark/>
          </w:tcPr>
          <w:p w:rsidR="002360B4" w:rsidRPr="00AD3111" w:rsidRDefault="002360B4" w:rsidP="003B61FE">
            <w:pPr>
              <w:pStyle w:val="afff1"/>
              <w:rPr>
                <w:lang w:eastAsia="ru-RU"/>
              </w:rPr>
            </w:pPr>
            <w:r w:rsidRPr="00AD3111">
              <w:rPr>
                <w:lang w:eastAsia="ru-RU"/>
              </w:rPr>
              <w:t>9,1</w:t>
            </w:r>
          </w:p>
        </w:tc>
        <w:tc>
          <w:tcPr>
            <w:cnfStyle w:val="000010000000"/>
            <w:tcW w:w="779" w:type="dxa"/>
            <w:noWrap/>
            <w:hideMark/>
          </w:tcPr>
          <w:p w:rsidR="002360B4" w:rsidRPr="00AD3111" w:rsidRDefault="002360B4" w:rsidP="003B61FE">
            <w:pPr>
              <w:pStyle w:val="afff1"/>
              <w:rPr>
                <w:lang w:eastAsia="ru-RU"/>
              </w:rPr>
            </w:pPr>
            <w:r w:rsidRPr="00AD3111">
              <w:rPr>
                <w:lang w:eastAsia="ru-RU"/>
              </w:rPr>
              <w:t>9,8</w:t>
            </w:r>
          </w:p>
        </w:tc>
        <w:tc>
          <w:tcPr>
            <w:cnfStyle w:val="000001000000"/>
            <w:tcW w:w="779" w:type="dxa"/>
            <w:noWrap/>
            <w:hideMark/>
          </w:tcPr>
          <w:p w:rsidR="002360B4" w:rsidRPr="00AD3111" w:rsidRDefault="002360B4" w:rsidP="003B61FE">
            <w:pPr>
              <w:pStyle w:val="afff1"/>
              <w:rPr>
                <w:lang w:eastAsia="ru-RU"/>
              </w:rPr>
            </w:pPr>
            <w:r w:rsidRPr="00AD3111">
              <w:rPr>
                <w:lang w:eastAsia="ru-RU"/>
              </w:rPr>
              <w:t>10,1</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США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10,8</w:t>
            </w:r>
          </w:p>
        </w:tc>
        <w:tc>
          <w:tcPr>
            <w:cnfStyle w:val="000001000000"/>
            <w:tcW w:w="779" w:type="dxa"/>
            <w:noWrap/>
            <w:hideMark/>
          </w:tcPr>
          <w:p w:rsidR="002360B4" w:rsidRPr="00AD3111" w:rsidRDefault="002360B4" w:rsidP="003B61FE">
            <w:pPr>
              <w:pStyle w:val="afff1"/>
              <w:rPr>
                <w:lang w:eastAsia="ru-RU"/>
              </w:rPr>
            </w:pPr>
            <w:r w:rsidRPr="00AD3111">
              <w:rPr>
                <w:lang w:eastAsia="ru-RU"/>
              </w:rPr>
              <w:t>11,4</w:t>
            </w:r>
          </w:p>
        </w:tc>
        <w:tc>
          <w:tcPr>
            <w:cnfStyle w:val="000010000000"/>
            <w:tcW w:w="779" w:type="dxa"/>
            <w:noWrap/>
            <w:hideMark/>
          </w:tcPr>
          <w:p w:rsidR="002360B4" w:rsidRPr="00AD3111" w:rsidRDefault="002360B4" w:rsidP="003B61FE">
            <w:pPr>
              <w:pStyle w:val="afff1"/>
              <w:rPr>
                <w:lang w:eastAsia="ru-RU"/>
              </w:rPr>
            </w:pPr>
            <w:r w:rsidRPr="00AD3111">
              <w:rPr>
                <w:lang w:eastAsia="ru-RU"/>
              </w:rPr>
              <w:t>11,5</w:t>
            </w:r>
          </w:p>
        </w:tc>
        <w:tc>
          <w:tcPr>
            <w:cnfStyle w:val="000001000000"/>
            <w:tcW w:w="779" w:type="dxa"/>
            <w:noWrap/>
            <w:hideMark/>
          </w:tcPr>
          <w:p w:rsidR="002360B4" w:rsidRPr="00AD3111" w:rsidRDefault="002360B4" w:rsidP="003B61FE">
            <w:pPr>
              <w:pStyle w:val="afff1"/>
              <w:rPr>
                <w:lang w:eastAsia="ru-RU"/>
              </w:rPr>
            </w:pPr>
            <w:r w:rsidRPr="00AD3111">
              <w:rPr>
                <w:lang w:eastAsia="ru-RU"/>
              </w:rPr>
              <w:t>10,0</w:t>
            </w:r>
          </w:p>
        </w:tc>
        <w:tc>
          <w:tcPr>
            <w:cnfStyle w:val="000010000000"/>
            <w:tcW w:w="779" w:type="dxa"/>
            <w:noWrap/>
            <w:hideMark/>
          </w:tcPr>
          <w:p w:rsidR="002360B4" w:rsidRPr="00AD3111" w:rsidRDefault="002360B4" w:rsidP="003B61FE">
            <w:pPr>
              <w:pStyle w:val="afff1"/>
              <w:rPr>
                <w:lang w:eastAsia="ru-RU"/>
              </w:rPr>
            </w:pPr>
            <w:r w:rsidRPr="00AD3111">
              <w:rPr>
                <w:lang w:eastAsia="ru-RU"/>
              </w:rPr>
              <w:t>8,2</w:t>
            </w:r>
          </w:p>
        </w:tc>
        <w:tc>
          <w:tcPr>
            <w:cnfStyle w:val="000001000000"/>
            <w:tcW w:w="779" w:type="dxa"/>
            <w:noWrap/>
            <w:hideMark/>
          </w:tcPr>
          <w:p w:rsidR="002360B4" w:rsidRPr="00AD3111" w:rsidRDefault="002360B4" w:rsidP="003B61FE">
            <w:pPr>
              <w:pStyle w:val="afff1"/>
              <w:rPr>
                <w:lang w:eastAsia="ru-RU"/>
              </w:rPr>
            </w:pPr>
            <w:r w:rsidRPr="00AD3111">
              <w:rPr>
                <w:lang w:eastAsia="ru-RU"/>
              </w:rPr>
              <w:t>8,8</w:t>
            </w:r>
          </w:p>
        </w:tc>
        <w:tc>
          <w:tcPr>
            <w:cnfStyle w:val="000010000000"/>
            <w:tcW w:w="779" w:type="dxa"/>
            <w:noWrap/>
            <w:hideMark/>
          </w:tcPr>
          <w:p w:rsidR="002360B4" w:rsidRPr="00AD3111" w:rsidRDefault="002360B4" w:rsidP="003B61FE">
            <w:pPr>
              <w:pStyle w:val="afff1"/>
              <w:rPr>
                <w:lang w:eastAsia="ru-RU"/>
              </w:rPr>
            </w:pPr>
            <w:r w:rsidRPr="00AD3111">
              <w:rPr>
                <w:lang w:eastAsia="ru-RU"/>
              </w:rPr>
              <w:t>9,7</w:t>
            </w:r>
          </w:p>
        </w:tc>
        <w:tc>
          <w:tcPr>
            <w:cnfStyle w:val="000001000000"/>
            <w:tcW w:w="779" w:type="dxa"/>
            <w:noWrap/>
            <w:hideMark/>
          </w:tcPr>
          <w:p w:rsidR="002360B4" w:rsidRPr="00AD3111" w:rsidRDefault="002360B4" w:rsidP="003B61FE">
            <w:pPr>
              <w:pStyle w:val="afff1"/>
              <w:rPr>
                <w:lang w:eastAsia="ru-RU"/>
              </w:rPr>
            </w:pPr>
            <w:r w:rsidRPr="00AD3111">
              <w:rPr>
                <w:lang w:eastAsia="ru-RU"/>
              </w:rPr>
              <w:t>10,2</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Испания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15,9</w:t>
            </w:r>
          </w:p>
        </w:tc>
        <w:tc>
          <w:tcPr>
            <w:cnfStyle w:val="000010000000"/>
            <w:tcW w:w="779" w:type="dxa"/>
            <w:noWrap/>
            <w:hideMark/>
          </w:tcPr>
          <w:p w:rsidR="002360B4" w:rsidRPr="00AD3111" w:rsidRDefault="002360B4" w:rsidP="003B61FE">
            <w:pPr>
              <w:pStyle w:val="afff1"/>
              <w:rPr>
                <w:lang w:eastAsia="ru-RU"/>
              </w:rPr>
            </w:pPr>
            <w:r w:rsidRPr="00AD3111">
              <w:rPr>
                <w:lang w:eastAsia="ru-RU"/>
              </w:rPr>
              <w:t>12,6</w:t>
            </w:r>
          </w:p>
        </w:tc>
        <w:tc>
          <w:tcPr>
            <w:cnfStyle w:val="000001000000"/>
            <w:tcW w:w="779" w:type="dxa"/>
            <w:noWrap/>
            <w:hideMark/>
          </w:tcPr>
          <w:p w:rsidR="002360B4" w:rsidRPr="00AD3111" w:rsidRDefault="002360B4" w:rsidP="003B61FE">
            <w:pPr>
              <w:pStyle w:val="afff1"/>
              <w:rPr>
                <w:lang w:eastAsia="ru-RU"/>
              </w:rPr>
            </w:pPr>
            <w:r w:rsidRPr="00AD3111">
              <w:rPr>
                <w:lang w:eastAsia="ru-RU"/>
              </w:rPr>
              <w:t>13,2</w:t>
            </w:r>
          </w:p>
        </w:tc>
        <w:tc>
          <w:tcPr>
            <w:cnfStyle w:val="000010000000"/>
            <w:tcW w:w="779" w:type="dxa"/>
            <w:noWrap/>
            <w:hideMark/>
          </w:tcPr>
          <w:p w:rsidR="002360B4" w:rsidRPr="00AD3111" w:rsidRDefault="002360B4" w:rsidP="003B61FE">
            <w:pPr>
              <w:pStyle w:val="afff1"/>
              <w:rPr>
                <w:lang w:eastAsia="ru-RU"/>
              </w:rPr>
            </w:pPr>
            <w:r w:rsidRPr="00AD3111">
              <w:rPr>
                <w:lang w:eastAsia="ru-RU"/>
              </w:rPr>
              <w:t>13,5</w:t>
            </w:r>
          </w:p>
        </w:tc>
        <w:tc>
          <w:tcPr>
            <w:cnfStyle w:val="000001000000"/>
            <w:tcW w:w="779" w:type="dxa"/>
            <w:noWrap/>
            <w:hideMark/>
          </w:tcPr>
          <w:p w:rsidR="002360B4" w:rsidRPr="00AD3111" w:rsidRDefault="002360B4" w:rsidP="003B61FE">
            <w:pPr>
              <w:pStyle w:val="afff1"/>
              <w:rPr>
                <w:lang w:eastAsia="ru-RU"/>
              </w:rPr>
            </w:pPr>
            <w:r w:rsidRPr="00AD3111">
              <w:rPr>
                <w:lang w:eastAsia="ru-RU"/>
              </w:rPr>
              <w:t>10,1</w:t>
            </w:r>
          </w:p>
        </w:tc>
        <w:tc>
          <w:tcPr>
            <w:cnfStyle w:val="000010000000"/>
            <w:tcW w:w="779" w:type="dxa"/>
            <w:noWrap/>
            <w:hideMark/>
          </w:tcPr>
          <w:p w:rsidR="002360B4" w:rsidRPr="00AD3111" w:rsidRDefault="002360B4" w:rsidP="003B61FE">
            <w:pPr>
              <w:pStyle w:val="afff1"/>
              <w:rPr>
                <w:lang w:eastAsia="ru-RU"/>
              </w:rPr>
            </w:pPr>
            <w:r w:rsidRPr="00AD3111">
              <w:rPr>
                <w:lang w:eastAsia="ru-RU"/>
              </w:rPr>
              <w:t>8,3</w:t>
            </w:r>
          </w:p>
        </w:tc>
        <w:tc>
          <w:tcPr>
            <w:cnfStyle w:val="000001000000"/>
            <w:tcW w:w="779" w:type="dxa"/>
            <w:noWrap/>
            <w:hideMark/>
          </w:tcPr>
          <w:p w:rsidR="002360B4" w:rsidRPr="00AD3111" w:rsidRDefault="002360B4" w:rsidP="003B61FE">
            <w:pPr>
              <w:pStyle w:val="afff1"/>
              <w:rPr>
                <w:lang w:eastAsia="ru-RU"/>
              </w:rPr>
            </w:pPr>
            <w:r w:rsidRPr="00AD3111">
              <w:rPr>
                <w:lang w:eastAsia="ru-RU"/>
              </w:rPr>
              <w:t>11,1</w:t>
            </w:r>
          </w:p>
        </w:tc>
        <w:tc>
          <w:tcPr>
            <w:cnfStyle w:val="000010000000"/>
            <w:tcW w:w="779" w:type="dxa"/>
            <w:noWrap/>
            <w:hideMark/>
          </w:tcPr>
          <w:p w:rsidR="002360B4" w:rsidRPr="00AD3111" w:rsidRDefault="002360B4" w:rsidP="003B61FE">
            <w:pPr>
              <w:pStyle w:val="afff1"/>
              <w:rPr>
                <w:lang w:eastAsia="ru-RU"/>
              </w:rPr>
            </w:pPr>
            <w:r w:rsidRPr="00AD3111">
              <w:rPr>
                <w:lang w:eastAsia="ru-RU"/>
              </w:rPr>
              <w:t>9,3</w:t>
            </w:r>
          </w:p>
        </w:tc>
        <w:tc>
          <w:tcPr>
            <w:cnfStyle w:val="000001000000"/>
            <w:tcW w:w="779" w:type="dxa"/>
            <w:noWrap/>
            <w:hideMark/>
          </w:tcPr>
          <w:p w:rsidR="002360B4" w:rsidRPr="00AD3111" w:rsidRDefault="002360B4" w:rsidP="003B61FE">
            <w:pPr>
              <w:pStyle w:val="afff1"/>
              <w:rPr>
                <w:lang w:eastAsia="ru-RU"/>
              </w:rPr>
            </w:pPr>
            <w:r w:rsidRPr="00AD3111">
              <w:rPr>
                <w:lang w:eastAsia="ru-RU"/>
              </w:rPr>
              <w:t>7,1</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Эфиопия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8,7</w:t>
            </w:r>
          </w:p>
        </w:tc>
        <w:tc>
          <w:tcPr>
            <w:cnfStyle w:val="000001000000"/>
            <w:tcW w:w="779" w:type="dxa"/>
            <w:noWrap/>
            <w:hideMark/>
          </w:tcPr>
          <w:p w:rsidR="002360B4" w:rsidRPr="00AD3111" w:rsidRDefault="002360B4" w:rsidP="003B61FE">
            <w:pPr>
              <w:pStyle w:val="afff1"/>
              <w:rPr>
                <w:lang w:eastAsia="ru-RU"/>
              </w:rPr>
            </w:pPr>
            <w:r w:rsidRPr="00AD3111">
              <w:rPr>
                <w:lang w:eastAsia="ru-RU"/>
              </w:rPr>
              <w:t>8,3</w:t>
            </w:r>
          </w:p>
        </w:tc>
        <w:tc>
          <w:tcPr>
            <w:cnfStyle w:val="000010000000"/>
            <w:tcW w:w="779" w:type="dxa"/>
            <w:noWrap/>
            <w:hideMark/>
          </w:tcPr>
          <w:p w:rsidR="002360B4" w:rsidRPr="00AD3111" w:rsidRDefault="002360B4" w:rsidP="003B61FE">
            <w:pPr>
              <w:pStyle w:val="afff1"/>
              <w:rPr>
                <w:lang w:eastAsia="ru-RU"/>
              </w:rPr>
            </w:pPr>
            <w:r w:rsidRPr="00AD3111">
              <w:rPr>
                <w:lang w:eastAsia="ru-RU"/>
              </w:rPr>
              <w:t>7,8</w:t>
            </w:r>
          </w:p>
        </w:tc>
        <w:tc>
          <w:tcPr>
            <w:cnfStyle w:val="000001000000"/>
            <w:tcW w:w="779" w:type="dxa"/>
            <w:noWrap/>
            <w:hideMark/>
          </w:tcPr>
          <w:p w:rsidR="002360B4" w:rsidRPr="00AD3111" w:rsidRDefault="002360B4" w:rsidP="003B61FE">
            <w:pPr>
              <w:pStyle w:val="afff1"/>
              <w:rPr>
                <w:lang w:eastAsia="ru-RU"/>
              </w:rPr>
            </w:pPr>
            <w:r w:rsidRPr="00AD3111">
              <w:rPr>
                <w:lang w:eastAsia="ru-RU"/>
              </w:rPr>
              <w:t>7,8</w:t>
            </w:r>
          </w:p>
        </w:tc>
        <w:tc>
          <w:tcPr>
            <w:cnfStyle w:val="000010000000"/>
            <w:tcW w:w="779" w:type="dxa"/>
            <w:noWrap/>
            <w:hideMark/>
          </w:tcPr>
          <w:p w:rsidR="002360B4" w:rsidRPr="00AD3111" w:rsidRDefault="002360B4" w:rsidP="003B61FE">
            <w:pPr>
              <w:pStyle w:val="afff1"/>
              <w:rPr>
                <w:lang w:eastAsia="ru-RU"/>
              </w:rPr>
            </w:pPr>
            <w:r w:rsidRPr="00AD3111">
              <w:rPr>
                <w:lang w:eastAsia="ru-RU"/>
              </w:rPr>
              <w:t>6,6</w:t>
            </w:r>
          </w:p>
        </w:tc>
        <w:tc>
          <w:tcPr>
            <w:cnfStyle w:val="000001000000"/>
            <w:tcW w:w="779" w:type="dxa"/>
            <w:noWrap/>
            <w:hideMark/>
          </w:tcPr>
          <w:p w:rsidR="002360B4" w:rsidRPr="00AD3111" w:rsidRDefault="002360B4" w:rsidP="003B61FE">
            <w:pPr>
              <w:pStyle w:val="afff1"/>
              <w:rPr>
                <w:lang w:eastAsia="ru-RU"/>
              </w:rPr>
            </w:pPr>
            <w:r w:rsidRPr="00AD3111">
              <w:rPr>
                <w:lang w:eastAsia="ru-RU"/>
              </w:rPr>
              <w:t>8,2</w:t>
            </w:r>
          </w:p>
        </w:tc>
        <w:tc>
          <w:tcPr>
            <w:cnfStyle w:val="000010000000"/>
            <w:tcW w:w="779" w:type="dxa"/>
            <w:noWrap/>
            <w:hideMark/>
          </w:tcPr>
          <w:p w:rsidR="002360B4" w:rsidRPr="00AD3111" w:rsidRDefault="002360B4" w:rsidP="003B61FE">
            <w:pPr>
              <w:pStyle w:val="afff1"/>
              <w:rPr>
                <w:lang w:eastAsia="ru-RU"/>
              </w:rPr>
            </w:pPr>
            <w:r w:rsidRPr="00AD3111">
              <w:rPr>
                <w:lang w:eastAsia="ru-RU"/>
              </w:rPr>
              <w:t>9,2</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Пакистан</w:t>
            </w:r>
          </w:p>
        </w:tc>
        <w:tc>
          <w:tcPr>
            <w:cnfStyle w:val="000001000000"/>
            <w:tcW w:w="779" w:type="dxa"/>
            <w:noWrap/>
            <w:hideMark/>
          </w:tcPr>
          <w:p w:rsidR="002360B4" w:rsidRPr="00AD3111" w:rsidRDefault="002360B4" w:rsidP="003B61FE">
            <w:pPr>
              <w:pStyle w:val="afff1"/>
              <w:rPr>
                <w:lang w:eastAsia="ru-RU"/>
              </w:rPr>
            </w:pPr>
            <w:r w:rsidRPr="00AD3111">
              <w:rPr>
                <w:lang w:eastAsia="ru-RU"/>
              </w:rPr>
              <w:t>10,1</w:t>
            </w:r>
          </w:p>
        </w:tc>
        <w:tc>
          <w:tcPr>
            <w:cnfStyle w:val="000010000000"/>
            <w:tcW w:w="779" w:type="dxa"/>
            <w:noWrap/>
            <w:hideMark/>
          </w:tcPr>
          <w:p w:rsidR="002360B4" w:rsidRPr="00AD3111" w:rsidRDefault="002360B4" w:rsidP="003B61FE">
            <w:pPr>
              <w:pStyle w:val="afff1"/>
              <w:rPr>
                <w:lang w:eastAsia="ru-RU"/>
              </w:rPr>
            </w:pPr>
            <w:r w:rsidRPr="00AD3111">
              <w:rPr>
                <w:lang w:eastAsia="ru-RU"/>
              </w:rPr>
              <w:t>9,6</w:t>
            </w:r>
          </w:p>
        </w:tc>
        <w:tc>
          <w:tcPr>
            <w:cnfStyle w:val="000001000000"/>
            <w:tcW w:w="779" w:type="dxa"/>
            <w:noWrap/>
            <w:hideMark/>
          </w:tcPr>
          <w:p w:rsidR="002360B4" w:rsidRPr="00AD3111" w:rsidRDefault="002360B4" w:rsidP="003B61FE">
            <w:pPr>
              <w:pStyle w:val="afff1"/>
              <w:rPr>
                <w:lang w:eastAsia="ru-RU"/>
              </w:rPr>
            </w:pPr>
            <w:r w:rsidRPr="00AD3111">
              <w:rPr>
                <w:lang w:eastAsia="ru-RU"/>
              </w:rPr>
              <w:t>8,7</w:t>
            </w:r>
          </w:p>
        </w:tc>
        <w:tc>
          <w:tcPr>
            <w:cnfStyle w:val="000010000000"/>
            <w:tcW w:w="779" w:type="dxa"/>
            <w:noWrap/>
            <w:hideMark/>
          </w:tcPr>
          <w:p w:rsidR="002360B4" w:rsidRPr="00AD3111" w:rsidRDefault="002360B4" w:rsidP="003B61FE">
            <w:pPr>
              <w:pStyle w:val="afff1"/>
              <w:rPr>
                <w:lang w:eastAsia="ru-RU"/>
              </w:rPr>
            </w:pPr>
            <w:r w:rsidRPr="00AD3111">
              <w:rPr>
                <w:lang w:eastAsia="ru-RU"/>
              </w:rPr>
              <w:t>9,2</w:t>
            </w:r>
          </w:p>
        </w:tc>
        <w:tc>
          <w:tcPr>
            <w:cnfStyle w:val="000001000000"/>
            <w:tcW w:w="779" w:type="dxa"/>
            <w:noWrap/>
            <w:hideMark/>
          </w:tcPr>
          <w:p w:rsidR="002360B4" w:rsidRPr="00AD3111" w:rsidRDefault="002360B4" w:rsidP="003B61FE">
            <w:pPr>
              <w:pStyle w:val="afff1"/>
              <w:rPr>
                <w:lang w:eastAsia="ru-RU"/>
              </w:rPr>
            </w:pPr>
            <w:r w:rsidRPr="00AD3111">
              <w:rPr>
                <w:lang w:eastAsia="ru-RU"/>
              </w:rPr>
              <w:t>9,5</w:t>
            </w:r>
          </w:p>
        </w:tc>
        <w:tc>
          <w:tcPr>
            <w:cnfStyle w:val="000010000000"/>
            <w:tcW w:w="779" w:type="dxa"/>
            <w:noWrap/>
            <w:hideMark/>
          </w:tcPr>
          <w:p w:rsidR="002360B4" w:rsidRPr="00AD3111" w:rsidRDefault="002360B4" w:rsidP="003B61FE">
            <w:pPr>
              <w:pStyle w:val="afff1"/>
              <w:rPr>
                <w:lang w:eastAsia="ru-RU"/>
              </w:rPr>
            </w:pPr>
            <w:r w:rsidRPr="00AD3111">
              <w:rPr>
                <w:lang w:eastAsia="ru-RU"/>
              </w:rPr>
              <w:t>8,9</w:t>
            </w:r>
          </w:p>
        </w:tc>
        <w:tc>
          <w:tcPr>
            <w:cnfStyle w:val="000001000000"/>
            <w:tcW w:w="779" w:type="dxa"/>
            <w:noWrap/>
            <w:hideMark/>
          </w:tcPr>
          <w:p w:rsidR="002360B4" w:rsidRPr="00AD3111" w:rsidRDefault="002360B4" w:rsidP="003B61FE">
            <w:pPr>
              <w:pStyle w:val="afff1"/>
              <w:rPr>
                <w:lang w:eastAsia="ru-RU"/>
              </w:rPr>
            </w:pPr>
            <w:r w:rsidRPr="00AD3111">
              <w:rPr>
                <w:lang w:eastAsia="ru-RU"/>
              </w:rPr>
              <w:t>10,0</w:t>
            </w:r>
          </w:p>
        </w:tc>
        <w:tc>
          <w:tcPr>
            <w:cnfStyle w:val="000010000000"/>
            <w:tcW w:w="779" w:type="dxa"/>
            <w:noWrap/>
            <w:hideMark/>
          </w:tcPr>
          <w:p w:rsidR="002360B4" w:rsidRPr="00AD3111" w:rsidRDefault="002360B4" w:rsidP="003B61FE">
            <w:pPr>
              <w:pStyle w:val="afff1"/>
              <w:rPr>
                <w:lang w:eastAsia="ru-RU"/>
              </w:rPr>
            </w:pPr>
            <w:r w:rsidRPr="00AD3111">
              <w:rPr>
                <w:lang w:eastAsia="ru-RU"/>
              </w:rPr>
              <w:t>9,2</w:t>
            </w:r>
          </w:p>
        </w:tc>
        <w:tc>
          <w:tcPr>
            <w:cnfStyle w:val="000001000000"/>
            <w:tcW w:w="779" w:type="dxa"/>
            <w:noWrap/>
            <w:hideMark/>
          </w:tcPr>
          <w:p w:rsidR="002360B4" w:rsidRPr="00AD3111" w:rsidRDefault="002360B4" w:rsidP="003B61FE">
            <w:pPr>
              <w:pStyle w:val="afff1"/>
              <w:rPr>
                <w:lang w:eastAsia="ru-RU"/>
              </w:rPr>
            </w:pPr>
            <w:r w:rsidRPr="00AD3111">
              <w:rPr>
                <w:lang w:eastAsia="ru-RU"/>
              </w:rPr>
              <w:t>10,1</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Афганистан</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6,9</w:t>
            </w:r>
          </w:p>
        </w:tc>
        <w:tc>
          <w:tcPr>
            <w:cnfStyle w:val="000010000000"/>
            <w:tcW w:w="779" w:type="dxa"/>
            <w:noWrap/>
            <w:hideMark/>
          </w:tcPr>
          <w:p w:rsidR="002360B4" w:rsidRPr="00AD3111" w:rsidRDefault="002360B4" w:rsidP="003B61FE">
            <w:pPr>
              <w:pStyle w:val="afff1"/>
              <w:rPr>
                <w:lang w:eastAsia="ru-RU"/>
              </w:rPr>
            </w:pPr>
            <w:r w:rsidRPr="00AD3111">
              <w:rPr>
                <w:lang w:eastAsia="ru-RU"/>
              </w:rPr>
              <w:t>5,2</w:t>
            </w:r>
          </w:p>
        </w:tc>
        <w:tc>
          <w:tcPr>
            <w:cnfStyle w:val="000001000000"/>
            <w:tcW w:w="779" w:type="dxa"/>
            <w:noWrap/>
            <w:hideMark/>
          </w:tcPr>
          <w:p w:rsidR="002360B4" w:rsidRPr="00AD3111" w:rsidRDefault="002360B4" w:rsidP="003B61FE">
            <w:pPr>
              <w:pStyle w:val="afff1"/>
              <w:rPr>
                <w:lang w:eastAsia="ru-RU"/>
              </w:rPr>
            </w:pPr>
            <w:r w:rsidRPr="00AD3111">
              <w:rPr>
                <w:lang w:eastAsia="ru-RU"/>
              </w:rPr>
              <w:t>6,0</w:t>
            </w:r>
          </w:p>
        </w:tc>
        <w:tc>
          <w:tcPr>
            <w:cnfStyle w:val="000010000000"/>
            <w:tcW w:w="779" w:type="dxa"/>
            <w:noWrap/>
            <w:hideMark/>
          </w:tcPr>
          <w:p w:rsidR="002360B4" w:rsidRPr="00AD3111" w:rsidRDefault="002360B4" w:rsidP="003B61FE">
            <w:pPr>
              <w:pStyle w:val="afff1"/>
              <w:rPr>
                <w:lang w:eastAsia="ru-RU"/>
              </w:rPr>
            </w:pPr>
            <w:r w:rsidRPr="00AD3111">
              <w:rPr>
                <w:lang w:eastAsia="ru-RU"/>
              </w:rPr>
              <w:t>8,4</w:t>
            </w:r>
          </w:p>
        </w:tc>
        <w:tc>
          <w:tcPr>
            <w:cnfStyle w:val="000001000000"/>
            <w:tcW w:w="779" w:type="dxa"/>
            <w:noWrap/>
            <w:hideMark/>
          </w:tcPr>
          <w:p w:rsidR="002360B4" w:rsidRPr="00AD3111" w:rsidRDefault="002360B4" w:rsidP="003B61FE">
            <w:pPr>
              <w:pStyle w:val="afff1"/>
              <w:rPr>
                <w:lang w:eastAsia="ru-RU"/>
              </w:rPr>
            </w:pPr>
            <w:r w:rsidRPr="00AD3111">
              <w:rPr>
                <w:lang w:eastAsia="ru-RU"/>
              </w:rPr>
              <w:t>9,1</w:t>
            </w:r>
          </w:p>
        </w:tc>
        <w:tc>
          <w:tcPr>
            <w:cnfStyle w:val="000010000000"/>
            <w:tcW w:w="779" w:type="dxa"/>
            <w:noWrap/>
            <w:hideMark/>
          </w:tcPr>
          <w:p w:rsidR="002360B4" w:rsidRPr="00AD3111" w:rsidRDefault="002360B4" w:rsidP="003B61FE">
            <w:pPr>
              <w:pStyle w:val="afff1"/>
              <w:rPr>
                <w:lang w:eastAsia="ru-RU"/>
              </w:rPr>
            </w:pPr>
            <w:r w:rsidRPr="00AD3111">
              <w:rPr>
                <w:lang w:eastAsia="ru-RU"/>
              </w:rPr>
              <w:t>8,9</w:t>
            </w:r>
          </w:p>
        </w:tc>
        <w:tc>
          <w:tcPr>
            <w:cnfStyle w:val="000001000000"/>
            <w:tcW w:w="779" w:type="dxa"/>
            <w:noWrap/>
            <w:hideMark/>
          </w:tcPr>
          <w:p w:rsidR="002360B4" w:rsidRPr="00AD3111" w:rsidRDefault="002360B4" w:rsidP="003B61FE">
            <w:pPr>
              <w:pStyle w:val="afff1"/>
              <w:rPr>
                <w:lang w:eastAsia="ru-RU"/>
              </w:rPr>
            </w:pPr>
            <w:r w:rsidRPr="00AD3111">
              <w:rPr>
                <w:lang w:eastAsia="ru-RU"/>
              </w:rPr>
              <w:t>7,5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Индия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8,7</w:t>
            </w:r>
          </w:p>
        </w:tc>
        <w:tc>
          <w:tcPr>
            <w:cnfStyle w:val="000010000000"/>
            <w:tcW w:w="779" w:type="dxa"/>
            <w:noWrap/>
            <w:hideMark/>
          </w:tcPr>
          <w:p w:rsidR="002360B4" w:rsidRPr="00AD3111" w:rsidRDefault="002360B4" w:rsidP="003B61FE">
            <w:pPr>
              <w:pStyle w:val="afff1"/>
              <w:rPr>
                <w:lang w:eastAsia="ru-RU"/>
              </w:rPr>
            </w:pPr>
            <w:r w:rsidRPr="00AD3111">
              <w:rPr>
                <w:lang w:eastAsia="ru-RU"/>
              </w:rPr>
              <w:t>9,9</w:t>
            </w:r>
          </w:p>
        </w:tc>
        <w:tc>
          <w:tcPr>
            <w:cnfStyle w:val="000001000000"/>
            <w:tcW w:w="779" w:type="dxa"/>
            <w:noWrap/>
            <w:hideMark/>
          </w:tcPr>
          <w:p w:rsidR="002360B4" w:rsidRPr="00AD3111" w:rsidRDefault="002360B4" w:rsidP="003B61FE">
            <w:pPr>
              <w:pStyle w:val="afff1"/>
              <w:rPr>
                <w:lang w:eastAsia="ru-RU"/>
              </w:rPr>
            </w:pPr>
            <w:r w:rsidRPr="00AD3111">
              <w:rPr>
                <w:lang w:eastAsia="ru-RU"/>
              </w:rPr>
              <w:t>11,0</w:t>
            </w:r>
          </w:p>
        </w:tc>
        <w:tc>
          <w:tcPr>
            <w:cnfStyle w:val="000010000000"/>
            <w:tcW w:w="779" w:type="dxa"/>
            <w:noWrap/>
            <w:hideMark/>
          </w:tcPr>
          <w:p w:rsidR="002360B4" w:rsidRPr="00AD3111" w:rsidRDefault="002360B4" w:rsidP="003B61FE">
            <w:pPr>
              <w:pStyle w:val="afff1"/>
              <w:rPr>
                <w:lang w:eastAsia="ru-RU"/>
              </w:rPr>
            </w:pPr>
            <w:r w:rsidRPr="00AD3111">
              <w:rPr>
                <w:lang w:eastAsia="ru-RU"/>
              </w:rPr>
              <w:t>11,9</w:t>
            </w:r>
          </w:p>
        </w:tc>
        <w:tc>
          <w:tcPr>
            <w:cnfStyle w:val="000001000000"/>
            <w:tcW w:w="779" w:type="dxa"/>
            <w:noWrap/>
            <w:hideMark/>
          </w:tcPr>
          <w:p w:rsidR="002360B4" w:rsidRPr="00AD3111" w:rsidRDefault="002360B4" w:rsidP="003B61FE">
            <w:pPr>
              <w:pStyle w:val="afff1"/>
              <w:rPr>
                <w:lang w:eastAsia="ru-RU"/>
              </w:rPr>
            </w:pPr>
            <w:r w:rsidRPr="00AD3111">
              <w:rPr>
                <w:lang w:eastAsia="ru-RU"/>
              </w:rPr>
              <w:t>10,8</w:t>
            </w:r>
          </w:p>
        </w:tc>
        <w:tc>
          <w:tcPr>
            <w:cnfStyle w:val="000010000000"/>
            <w:tcW w:w="779" w:type="dxa"/>
            <w:noWrap/>
            <w:hideMark/>
          </w:tcPr>
          <w:p w:rsidR="002360B4" w:rsidRPr="00AD3111" w:rsidRDefault="002360B4" w:rsidP="003B61FE">
            <w:pPr>
              <w:pStyle w:val="afff1"/>
              <w:rPr>
                <w:lang w:eastAsia="ru-RU"/>
              </w:rPr>
            </w:pPr>
            <w:r w:rsidRPr="00AD3111">
              <w:rPr>
                <w:lang w:eastAsia="ru-RU"/>
              </w:rPr>
              <w:t>9,6</w:t>
            </w:r>
          </w:p>
        </w:tc>
        <w:tc>
          <w:tcPr>
            <w:cnfStyle w:val="000001000000"/>
            <w:tcW w:w="779" w:type="dxa"/>
            <w:noWrap/>
            <w:hideMark/>
          </w:tcPr>
          <w:p w:rsidR="002360B4" w:rsidRPr="00AD3111" w:rsidRDefault="002360B4" w:rsidP="003B61FE">
            <w:pPr>
              <w:pStyle w:val="afff1"/>
              <w:rPr>
                <w:lang w:eastAsia="ru-RU"/>
              </w:rPr>
            </w:pPr>
            <w:r w:rsidRPr="00AD3111">
              <w:rPr>
                <w:lang w:eastAsia="ru-RU"/>
              </w:rPr>
              <w:t>10,2</w:t>
            </w:r>
          </w:p>
        </w:tc>
        <w:tc>
          <w:tcPr>
            <w:cnfStyle w:val="000010000000"/>
            <w:tcW w:w="779" w:type="dxa"/>
            <w:noWrap/>
            <w:hideMark/>
          </w:tcPr>
          <w:p w:rsidR="002360B4" w:rsidRPr="00AD3111" w:rsidRDefault="002360B4" w:rsidP="003B61FE">
            <w:pPr>
              <w:pStyle w:val="afff1"/>
              <w:rPr>
                <w:lang w:eastAsia="ru-RU"/>
              </w:rPr>
            </w:pPr>
            <w:r w:rsidRPr="00AD3111">
              <w:rPr>
                <w:lang w:eastAsia="ru-RU"/>
              </w:rPr>
              <w:t>8,8</w:t>
            </w:r>
          </w:p>
        </w:tc>
        <w:tc>
          <w:tcPr>
            <w:cnfStyle w:val="000001000000"/>
            <w:tcW w:w="779" w:type="dxa"/>
            <w:noWrap/>
            <w:hideMark/>
          </w:tcPr>
          <w:p w:rsidR="002360B4" w:rsidRPr="00AD3111" w:rsidRDefault="002360B4" w:rsidP="003B61FE">
            <w:pPr>
              <w:pStyle w:val="afff1"/>
              <w:rPr>
                <w:lang w:eastAsia="ru-RU"/>
              </w:rPr>
            </w:pPr>
            <w:r w:rsidRPr="00AD3111">
              <w:rPr>
                <w:lang w:eastAsia="ru-RU"/>
              </w:rPr>
              <w:t>10,7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Бангладеш</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8,2</w:t>
            </w:r>
          </w:p>
        </w:tc>
        <w:tc>
          <w:tcPr>
            <w:cnfStyle w:val="000001000000"/>
            <w:tcW w:w="779" w:type="dxa"/>
            <w:noWrap/>
            <w:hideMark/>
          </w:tcPr>
          <w:p w:rsidR="002360B4" w:rsidRPr="00AD3111" w:rsidRDefault="002360B4" w:rsidP="003B61FE">
            <w:pPr>
              <w:pStyle w:val="afff1"/>
              <w:rPr>
                <w:lang w:eastAsia="ru-RU"/>
              </w:rPr>
            </w:pPr>
            <w:r w:rsidRPr="00AD3111">
              <w:rPr>
                <w:lang w:eastAsia="ru-RU"/>
              </w:rPr>
              <w:t>7,0</w:t>
            </w:r>
          </w:p>
        </w:tc>
        <w:tc>
          <w:tcPr>
            <w:cnfStyle w:val="000010000000"/>
            <w:tcW w:w="779" w:type="dxa"/>
            <w:noWrap/>
            <w:hideMark/>
          </w:tcPr>
          <w:p w:rsidR="002360B4" w:rsidRPr="00AD3111" w:rsidRDefault="002360B4" w:rsidP="003B61FE">
            <w:pPr>
              <w:pStyle w:val="afff1"/>
              <w:rPr>
                <w:lang w:eastAsia="ru-RU"/>
              </w:rPr>
            </w:pPr>
            <w:r w:rsidRPr="00AD3111">
              <w:rPr>
                <w:lang w:eastAsia="ru-RU"/>
              </w:rPr>
              <w:t>6,9</w:t>
            </w:r>
          </w:p>
        </w:tc>
        <w:tc>
          <w:tcPr>
            <w:cnfStyle w:val="000001000000"/>
            <w:tcW w:w="779" w:type="dxa"/>
            <w:noWrap/>
            <w:hideMark/>
          </w:tcPr>
          <w:p w:rsidR="002360B4" w:rsidRPr="00AD3111" w:rsidRDefault="002360B4" w:rsidP="003B61FE">
            <w:pPr>
              <w:pStyle w:val="afff1"/>
              <w:rPr>
                <w:lang w:eastAsia="ru-RU"/>
              </w:rPr>
            </w:pPr>
            <w:r w:rsidRPr="00AD3111">
              <w:rPr>
                <w:lang w:eastAsia="ru-RU"/>
              </w:rPr>
              <w:t>7,7</w:t>
            </w:r>
          </w:p>
        </w:tc>
        <w:tc>
          <w:tcPr>
            <w:cnfStyle w:val="000010000000"/>
            <w:tcW w:w="779" w:type="dxa"/>
            <w:noWrap/>
            <w:hideMark/>
          </w:tcPr>
          <w:p w:rsidR="002360B4" w:rsidRPr="00AD3111" w:rsidRDefault="002360B4" w:rsidP="003B61FE">
            <w:pPr>
              <w:pStyle w:val="afff1"/>
              <w:rPr>
                <w:lang w:eastAsia="ru-RU"/>
              </w:rPr>
            </w:pPr>
            <w:r w:rsidRPr="00AD3111">
              <w:rPr>
                <w:lang w:eastAsia="ru-RU"/>
              </w:rPr>
              <w:t>7,5</w:t>
            </w:r>
          </w:p>
        </w:tc>
        <w:tc>
          <w:tcPr>
            <w:cnfStyle w:val="000001000000"/>
            <w:tcW w:w="779" w:type="dxa"/>
            <w:noWrap/>
            <w:hideMark/>
          </w:tcPr>
          <w:p w:rsidR="002360B4" w:rsidRPr="00AD3111" w:rsidRDefault="002360B4" w:rsidP="003B61FE">
            <w:pPr>
              <w:pStyle w:val="afff1"/>
              <w:rPr>
                <w:lang w:eastAsia="ru-RU"/>
              </w:rPr>
            </w:pPr>
            <w:r w:rsidRPr="00AD3111">
              <w:rPr>
                <w:lang w:eastAsia="ru-RU"/>
              </w:rPr>
              <w:t>7,8</w:t>
            </w:r>
          </w:p>
        </w:tc>
        <w:tc>
          <w:tcPr>
            <w:cnfStyle w:val="000010000000"/>
            <w:tcW w:w="779" w:type="dxa"/>
            <w:noWrap/>
            <w:hideMark/>
          </w:tcPr>
          <w:p w:rsidR="002360B4" w:rsidRPr="00AD3111" w:rsidRDefault="002360B4" w:rsidP="003B61FE">
            <w:pPr>
              <w:pStyle w:val="afff1"/>
              <w:rPr>
                <w:lang w:eastAsia="ru-RU"/>
              </w:rPr>
            </w:pPr>
            <w:r w:rsidRPr="00AD3111">
              <w:rPr>
                <w:lang w:eastAsia="ru-RU"/>
              </w:rPr>
              <w:t>8,7</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proofErr w:type="spellStart"/>
            <w:r w:rsidRPr="00AD3111">
              <w:rPr>
                <w:lang w:eastAsia="ru-RU"/>
              </w:rPr>
              <w:t>Центрально-Африканская</w:t>
            </w:r>
            <w:proofErr w:type="spellEnd"/>
            <w:r w:rsidRPr="00AD3111">
              <w:rPr>
                <w:lang w:eastAsia="ru-RU"/>
              </w:rPr>
              <w:t xml:space="preserve"> республика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8,3</w:t>
            </w:r>
          </w:p>
        </w:tc>
        <w:tc>
          <w:tcPr>
            <w:cnfStyle w:val="000010000000"/>
            <w:tcW w:w="779" w:type="dxa"/>
            <w:noWrap/>
            <w:hideMark/>
          </w:tcPr>
          <w:p w:rsidR="002360B4" w:rsidRPr="00AD3111" w:rsidRDefault="002360B4" w:rsidP="003B61FE">
            <w:pPr>
              <w:pStyle w:val="afff1"/>
              <w:rPr>
                <w:lang w:eastAsia="ru-RU"/>
              </w:rPr>
            </w:pPr>
            <w:r w:rsidRPr="00AD3111">
              <w:rPr>
                <w:lang w:eastAsia="ru-RU"/>
              </w:rPr>
              <w:t>8,2</w:t>
            </w:r>
          </w:p>
        </w:tc>
        <w:tc>
          <w:tcPr>
            <w:cnfStyle w:val="000001000000"/>
            <w:tcW w:w="779" w:type="dxa"/>
            <w:noWrap/>
            <w:hideMark/>
          </w:tcPr>
          <w:p w:rsidR="002360B4" w:rsidRPr="00AD3111" w:rsidRDefault="002360B4" w:rsidP="003B61FE">
            <w:pPr>
              <w:pStyle w:val="afff1"/>
              <w:rPr>
                <w:lang w:eastAsia="ru-RU"/>
              </w:rPr>
            </w:pPr>
            <w:r w:rsidRPr="00AD3111">
              <w:rPr>
                <w:lang w:eastAsia="ru-RU"/>
              </w:rPr>
              <w:t>9,1</w:t>
            </w:r>
          </w:p>
        </w:tc>
        <w:tc>
          <w:tcPr>
            <w:cnfStyle w:val="000010000000"/>
            <w:tcW w:w="779" w:type="dxa"/>
            <w:noWrap/>
            <w:hideMark/>
          </w:tcPr>
          <w:p w:rsidR="002360B4" w:rsidRPr="00AD3111" w:rsidRDefault="002360B4" w:rsidP="003B61FE">
            <w:pPr>
              <w:pStyle w:val="afff1"/>
              <w:rPr>
                <w:lang w:eastAsia="ru-RU"/>
              </w:rPr>
            </w:pPr>
            <w:r w:rsidRPr="00AD3111">
              <w:rPr>
                <w:lang w:eastAsia="ru-RU"/>
              </w:rPr>
              <w:t>8,4</w:t>
            </w:r>
          </w:p>
        </w:tc>
        <w:tc>
          <w:tcPr>
            <w:cnfStyle w:val="000001000000"/>
            <w:tcW w:w="779" w:type="dxa"/>
            <w:noWrap/>
            <w:hideMark/>
          </w:tcPr>
          <w:p w:rsidR="002360B4" w:rsidRPr="00AD3111" w:rsidRDefault="002360B4" w:rsidP="003B61FE">
            <w:pPr>
              <w:pStyle w:val="afff1"/>
              <w:rPr>
                <w:lang w:eastAsia="ru-RU"/>
              </w:rPr>
            </w:pPr>
            <w:r w:rsidRPr="00AD3111">
              <w:rPr>
                <w:lang w:eastAsia="ru-RU"/>
              </w:rPr>
              <w:t>9,5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Оман</w:t>
            </w:r>
          </w:p>
        </w:tc>
        <w:tc>
          <w:tcPr>
            <w:cnfStyle w:val="000001000000"/>
            <w:tcW w:w="779" w:type="dxa"/>
            <w:noWrap/>
            <w:hideMark/>
          </w:tcPr>
          <w:p w:rsidR="002360B4" w:rsidRPr="00AD3111" w:rsidRDefault="002360B4" w:rsidP="003B61FE">
            <w:pPr>
              <w:pStyle w:val="afff1"/>
              <w:rPr>
                <w:lang w:eastAsia="ru-RU"/>
              </w:rPr>
            </w:pPr>
            <w:r w:rsidRPr="00AD3111">
              <w:rPr>
                <w:lang w:eastAsia="ru-RU"/>
              </w:rPr>
              <w:t>1,6</w:t>
            </w:r>
          </w:p>
        </w:tc>
        <w:tc>
          <w:tcPr>
            <w:cnfStyle w:val="000010000000"/>
            <w:tcW w:w="779" w:type="dxa"/>
            <w:noWrap/>
            <w:hideMark/>
          </w:tcPr>
          <w:p w:rsidR="002360B4" w:rsidRPr="00AD3111" w:rsidRDefault="002360B4" w:rsidP="003B61FE">
            <w:pPr>
              <w:pStyle w:val="afff1"/>
              <w:rPr>
                <w:lang w:eastAsia="ru-RU"/>
              </w:rPr>
            </w:pPr>
            <w:r w:rsidRPr="00AD3111">
              <w:rPr>
                <w:lang w:eastAsia="ru-RU"/>
              </w:rPr>
              <w:t>2,0</w:t>
            </w:r>
          </w:p>
        </w:tc>
        <w:tc>
          <w:tcPr>
            <w:cnfStyle w:val="000001000000"/>
            <w:tcW w:w="779" w:type="dxa"/>
            <w:noWrap/>
            <w:hideMark/>
          </w:tcPr>
          <w:p w:rsidR="002360B4" w:rsidRPr="00AD3111" w:rsidRDefault="002360B4" w:rsidP="003B61FE">
            <w:pPr>
              <w:pStyle w:val="afff1"/>
              <w:rPr>
                <w:lang w:eastAsia="ru-RU"/>
              </w:rPr>
            </w:pPr>
            <w:r w:rsidRPr="00AD3111">
              <w:rPr>
                <w:lang w:eastAsia="ru-RU"/>
              </w:rPr>
              <w:t>2,0</w:t>
            </w:r>
          </w:p>
        </w:tc>
        <w:tc>
          <w:tcPr>
            <w:cnfStyle w:val="000010000000"/>
            <w:tcW w:w="779" w:type="dxa"/>
            <w:noWrap/>
            <w:hideMark/>
          </w:tcPr>
          <w:p w:rsidR="002360B4" w:rsidRPr="00AD3111" w:rsidRDefault="002360B4" w:rsidP="003B61FE">
            <w:pPr>
              <w:pStyle w:val="afff1"/>
              <w:rPr>
                <w:lang w:eastAsia="ru-RU"/>
              </w:rPr>
            </w:pPr>
            <w:r w:rsidRPr="00AD3111">
              <w:rPr>
                <w:lang w:eastAsia="ru-RU"/>
              </w:rPr>
              <w:t>2,7</w:t>
            </w:r>
          </w:p>
        </w:tc>
        <w:tc>
          <w:tcPr>
            <w:cnfStyle w:val="000001000000"/>
            <w:tcW w:w="779" w:type="dxa"/>
            <w:noWrap/>
            <w:hideMark/>
          </w:tcPr>
          <w:p w:rsidR="002360B4" w:rsidRPr="00AD3111" w:rsidRDefault="002360B4" w:rsidP="003B61FE">
            <w:pPr>
              <w:pStyle w:val="afff1"/>
              <w:rPr>
                <w:lang w:eastAsia="ru-RU"/>
              </w:rPr>
            </w:pPr>
            <w:r w:rsidRPr="00AD3111">
              <w:rPr>
                <w:lang w:eastAsia="ru-RU"/>
              </w:rPr>
              <w:t>2,4</w:t>
            </w:r>
          </w:p>
        </w:tc>
        <w:tc>
          <w:tcPr>
            <w:cnfStyle w:val="000010000000"/>
            <w:tcW w:w="779" w:type="dxa"/>
            <w:noWrap/>
            <w:hideMark/>
          </w:tcPr>
          <w:p w:rsidR="002360B4" w:rsidRPr="00AD3111" w:rsidRDefault="002360B4" w:rsidP="003B61FE">
            <w:pPr>
              <w:pStyle w:val="afff1"/>
              <w:rPr>
                <w:lang w:eastAsia="ru-RU"/>
              </w:rPr>
            </w:pPr>
            <w:r w:rsidRPr="00AD3111">
              <w:rPr>
                <w:lang w:eastAsia="ru-RU"/>
              </w:rPr>
              <w:t>3,4</w:t>
            </w:r>
          </w:p>
        </w:tc>
        <w:tc>
          <w:tcPr>
            <w:cnfStyle w:val="000001000000"/>
            <w:tcW w:w="779" w:type="dxa"/>
            <w:noWrap/>
            <w:hideMark/>
          </w:tcPr>
          <w:p w:rsidR="002360B4" w:rsidRPr="00AD3111" w:rsidRDefault="002360B4" w:rsidP="003B61FE">
            <w:pPr>
              <w:pStyle w:val="afff1"/>
              <w:rPr>
                <w:lang w:eastAsia="ru-RU"/>
              </w:rPr>
            </w:pPr>
            <w:r w:rsidRPr="00AD3111">
              <w:rPr>
                <w:lang w:eastAsia="ru-RU"/>
              </w:rPr>
              <w:t>2,5</w:t>
            </w:r>
          </w:p>
        </w:tc>
        <w:tc>
          <w:tcPr>
            <w:cnfStyle w:val="000010000000"/>
            <w:tcW w:w="779" w:type="dxa"/>
            <w:noWrap/>
            <w:hideMark/>
          </w:tcPr>
          <w:p w:rsidR="002360B4" w:rsidRPr="00AD3111" w:rsidRDefault="002360B4" w:rsidP="003B61FE">
            <w:pPr>
              <w:pStyle w:val="afff1"/>
              <w:rPr>
                <w:lang w:eastAsia="ru-RU"/>
              </w:rPr>
            </w:pPr>
            <w:r w:rsidRPr="00AD3111">
              <w:rPr>
                <w:lang w:eastAsia="ru-RU"/>
              </w:rPr>
              <w:t>2,2</w:t>
            </w:r>
          </w:p>
        </w:tc>
        <w:tc>
          <w:tcPr>
            <w:cnfStyle w:val="000001000000"/>
            <w:tcW w:w="779" w:type="dxa"/>
            <w:noWrap/>
            <w:hideMark/>
          </w:tcPr>
          <w:p w:rsidR="002360B4" w:rsidRPr="00AD3111" w:rsidRDefault="002360B4" w:rsidP="003B61FE">
            <w:pPr>
              <w:pStyle w:val="afff1"/>
              <w:rPr>
                <w:lang w:eastAsia="ru-RU"/>
              </w:rPr>
            </w:pPr>
            <w:r w:rsidRPr="00AD3111">
              <w:rPr>
                <w:lang w:eastAsia="ru-RU"/>
              </w:rPr>
              <w:t>2,5</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Нигерия</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2,9</w:t>
            </w:r>
          </w:p>
        </w:tc>
        <w:tc>
          <w:tcPr>
            <w:cnfStyle w:val="000001000000"/>
            <w:tcW w:w="779" w:type="dxa"/>
            <w:noWrap/>
            <w:hideMark/>
          </w:tcPr>
          <w:p w:rsidR="002360B4" w:rsidRPr="00AD3111" w:rsidRDefault="002360B4" w:rsidP="003B61FE">
            <w:pPr>
              <w:pStyle w:val="afff1"/>
              <w:rPr>
                <w:lang w:eastAsia="ru-RU"/>
              </w:rPr>
            </w:pPr>
            <w:r w:rsidRPr="00AD3111">
              <w:rPr>
                <w:lang w:eastAsia="ru-RU"/>
              </w:rPr>
              <w:t>2,4</w:t>
            </w:r>
          </w:p>
        </w:tc>
        <w:tc>
          <w:tcPr>
            <w:cnfStyle w:val="000010000000"/>
            <w:tcW w:w="779" w:type="dxa"/>
            <w:noWrap/>
            <w:hideMark/>
          </w:tcPr>
          <w:p w:rsidR="002360B4" w:rsidRPr="00AD3111" w:rsidRDefault="002360B4" w:rsidP="003B61FE">
            <w:pPr>
              <w:pStyle w:val="afff1"/>
              <w:rPr>
                <w:lang w:eastAsia="ru-RU"/>
              </w:rPr>
            </w:pPr>
            <w:r w:rsidRPr="00AD3111">
              <w:rPr>
                <w:lang w:eastAsia="ru-RU"/>
              </w:rPr>
              <w:t>4,0</w:t>
            </w:r>
          </w:p>
        </w:tc>
        <w:tc>
          <w:tcPr>
            <w:cnfStyle w:val="000001000000"/>
            <w:tcW w:w="779" w:type="dxa"/>
            <w:noWrap/>
            <w:hideMark/>
          </w:tcPr>
          <w:p w:rsidR="002360B4" w:rsidRPr="00AD3111" w:rsidRDefault="002360B4" w:rsidP="003B61FE">
            <w:pPr>
              <w:pStyle w:val="afff1"/>
              <w:rPr>
                <w:lang w:eastAsia="ru-RU"/>
              </w:rPr>
            </w:pPr>
            <w:r w:rsidRPr="00AD3111">
              <w:rPr>
                <w:lang w:eastAsia="ru-RU"/>
              </w:rPr>
              <w:t>5,5</w:t>
            </w:r>
          </w:p>
        </w:tc>
        <w:tc>
          <w:tcPr>
            <w:cnfStyle w:val="000010000000"/>
            <w:tcW w:w="779" w:type="dxa"/>
            <w:noWrap/>
            <w:hideMark/>
          </w:tcPr>
          <w:p w:rsidR="002360B4" w:rsidRPr="00AD3111" w:rsidRDefault="002360B4" w:rsidP="003B61FE">
            <w:pPr>
              <w:pStyle w:val="afff1"/>
              <w:rPr>
                <w:lang w:eastAsia="ru-RU"/>
              </w:rPr>
            </w:pPr>
            <w:r w:rsidRPr="00AD3111">
              <w:rPr>
                <w:lang w:eastAsia="ru-RU"/>
              </w:rPr>
              <w:t>5,1</w:t>
            </w:r>
          </w:p>
        </w:tc>
        <w:tc>
          <w:tcPr>
            <w:cnfStyle w:val="000001000000"/>
            <w:tcW w:w="779" w:type="dxa"/>
            <w:noWrap/>
            <w:hideMark/>
          </w:tcPr>
          <w:p w:rsidR="002360B4" w:rsidRPr="00AD3111" w:rsidRDefault="002360B4" w:rsidP="003B61FE">
            <w:pPr>
              <w:pStyle w:val="afff1"/>
              <w:rPr>
                <w:lang w:eastAsia="ru-RU"/>
              </w:rPr>
            </w:pPr>
            <w:r w:rsidRPr="00AD3111">
              <w:rPr>
                <w:lang w:eastAsia="ru-RU"/>
              </w:rPr>
              <w:t>2,3</w:t>
            </w:r>
          </w:p>
        </w:tc>
        <w:tc>
          <w:tcPr>
            <w:cnfStyle w:val="000010000000"/>
            <w:tcW w:w="779" w:type="dxa"/>
            <w:noWrap/>
            <w:hideMark/>
          </w:tcPr>
          <w:p w:rsidR="002360B4" w:rsidRPr="00AD3111" w:rsidRDefault="002360B4" w:rsidP="003B61FE">
            <w:pPr>
              <w:pStyle w:val="afff1"/>
              <w:rPr>
                <w:lang w:eastAsia="ru-RU"/>
              </w:rPr>
            </w:pPr>
            <w:r w:rsidRPr="00AD3111">
              <w:rPr>
                <w:lang w:eastAsia="ru-RU"/>
              </w:rPr>
              <w:t>1,8</w:t>
            </w:r>
          </w:p>
        </w:tc>
        <w:tc>
          <w:tcPr>
            <w:cnfStyle w:val="000001000000"/>
            <w:tcW w:w="779" w:type="dxa"/>
            <w:noWrap/>
            <w:hideMark/>
          </w:tcPr>
          <w:p w:rsidR="002360B4" w:rsidRPr="00AD3111" w:rsidRDefault="002360B4" w:rsidP="003B61FE">
            <w:pPr>
              <w:pStyle w:val="afff1"/>
              <w:rPr>
                <w:lang w:eastAsia="ru-RU"/>
              </w:rPr>
            </w:pPr>
            <w:r w:rsidRPr="00AD3111">
              <w:rPr>
                <w:lang w:eastAsia="ru-RU"/>
              </w:rPr>
              <w:t>1,6</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Бахрейн</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1,1</w:t>
            </w:r>
          </w:p>
        </w:tc>
        <w:tc>
          <w:tcPr>
            <w:cnfStyle w:val="000001000000"/>
            <w:tcW w:w="779" w:type="dxa"/>
            <w:noWrap/>
            <w:hideMark/>
          </w:tcPr>
          <w:p w:rsidR="002360B4" w:rsidRPr="00AD3111" w:rsidRDefault="002360B4" w:rsidP="003B61FE">
            <w:pPr>
              <w:pStyle w:val="afff1"/>
              <w:rPr>
                <w:lang w:eastAsia="ru-RU"/>
              </w:rPr>
            </w:pPr>
            <w:r w:rsidRPr="00AD3111">
              <w:rPr>
                <w:lang w:eastAsia="ru-RU"/>
              </w:rPr>
              <w:t>1,2</w:t>
            </w:r>
          </w:p>
        </w:tc>
        <w:tc>
          <w:tcPr>
            <w:cnfStyle w:val="000010000000"/>
            <w:tcW w:w="779" w:type="dxa"/>
            <w:noWrap/>
            <w:hideMark/>
          </w:tcPr>
          <w:p w:rsidR="002360B4" w:rsidRPr="00AD3111" w:rsidRDefault="002360B4" w:rsidP="003B61FE">
            <w:pPr>
              <w:pStyle w:val="afff1"/>
              <w:rPr>
                <w:lang w:eastAsia="ru-RU"/>
              </w:rPr>
            </w:pPr>
            <w:r w:rsidRPr="00AD3111">
              <w:rPr>
                <w:lang w:eastAsia="ru-RU"/>
              </w:rPr>
              <w:t>1,4</w:t>
            </w:r>
          </w:p>
        </w:tc>
        <w:tc>
          <w:tcPr>
            <w:cnfStyle w:val="000001000000"/>
            <w:tcW w:w="779" w:type="dxa"/>
            <w:noWrap/>
            <w:hideMark/>
          </w:tcPr>
          <w:p w:rsidR="002360B4" w:rsidRPr="00AD3111" w:rsidRDefault="002360B4" w:rsidP="003B61FE">
            <w:pPr>
              <w:pStyle w:val="afff1"/>
              <w:rPr>
                <w:lang w:eastAsia="ru-RU"/>
              </w:rPr>
            </w:pPr>
            <w:r w:rsidRPr="00AD3111">
              <w:rPr>
                <w:lang w:eastAsia="ru-RU"/>
              </w:rPr>
              <w:t>1,2</w:t>
            </w:r>
          </w:p>
        </w:tc>
        <w:tc>
          <w:tcPr>
            <w:cnfStyle w:val="000010000000"/>
            <w:tcW w:w="779" w:type="dxa"/>
            <w:noWrap/>
            <w:hideMark/>
          </w:tcPr>
          <w:p w:rsidR="002360B4" w:rsidRPr="00AD3111" w:rsidRDefault="002360B4" w:rsidP="003B61FE">
            <w:pPr>
              <w:pStyle w:val="afff1"/>
              <w:rPr>
                <w:lang w:eastAsia="ru-RU"/>
              </w:rPr>
            </w:pPr>
            <w:r w:rsidRPr="00AD3111">
              <w:rPr>
                <w:lang w:eastAsia="ru-RU"/>
              </w:rPr>
              <w:t>1,1</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Кувейт</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1,0</w:t>
            </w:r>
          </w:p>
        </w:tc>
        <w:tc>
          <w:tcPr>
            <w:cnfStyle w:val="000001000000"/>
            <w:tcW w:w="779" w:type="dxa"/>
            <w:noWrap/>
            <w:hideMark/>
          </w:tcPr>
          <w:p w:rsidR="002360B4" w:rsidRPr="00AD3111" w:rsidRDefault="002360B4" w:rsidP="003B61FE">
            <w:pPr>
              <w:pStyle w:val="afff1"/>
              <w:rPr>
                <w:lang w:eastAsia="ru-RU"/>
              </w:rPr>
            </w:pPr>
            <w:r w:rsidRPr="00AD3111">
              <w:rPr>
                <w:lang w:eastAsia="ru-RU"/>
              </w:rPr>
              <w:t>1,0</w:t>
            </w:r>
          </w:p>
        </w:tc>
        <w:tc>
          <w:tcPr>
            <w:cnfStyle w:val="000010000000"/>
            <w:tcW w:w="779" w:type="dxa"/>
            <w:noWrap/>
            <w:hideMark/>
          </w:tcPr>
          <w:p w:rsidR="002360B4" w:rsidRPr="00AD3111" w:rsidRDefault="002360B4" w:rsidP="003B61FE">
            <w:pPr>
              <w:pStyle w:val="afff1"/>
              <w:rPr>
                <w:lang w:eastAsia="ru-RU"/>
              </w:rPr>
            </w:pPr>
            <w:r w:rsidRPr="00AD3111">
              <w:rPr>
                <w:lang w:eastAsia="ru-RU"/>
              </w:rPr>
              <w:t>1,1</w:t>
            </w:r>
          </w:p>
        </w:tc>
        <w:tc>
          <w:tcPr>
            <w:cnfStyle w:val="000001000000"/>
            <w:tcW w:w="779" w:type="dxa"/>
            <w:noWrap/>
            <w:hideMark/>
          </w:tcPr>
          <w:p w:rsidR="002360B4" w:rsidRPr="00AD3111" w:rsidRDefault="002360B4" w:rsidP="003B61FE">
            <w:pPr>
              <w:pStyle w:val="afff1"/>
              <w:rPr>
                <w:lang w:eastAsia="ru-RU"/>
              </w:rPr>
            </w:pPr>
            <w:r w:rsidRPr="00AD3111">
              <w:rPr>
                <w:lang w:eastAsia="ru-RU"/>
              </w:rPr>
              <w:t>0,9</w:t>
            </w:r>
          </w:p>
        </w:tc>
        <w:tc>
          <w:tcPr>
            <w:cnfStyle w:val="000010000000"/>
            <w:tcW w:w="779" w:type="dxa"/>
            <w:noWrap/>
            <w:hideMark/>
          </w:tcPr>
          <w:p w:rsidR="002360B4" w:rsidRPr="00AD3111" w:rsidRDefault="002360B4" w:rsidP="003B61FE">
            <w:pPr>
              <w:pStyle w:val="afff1"/>
              <w:rPr>
                <w:lang w:eastAsia="ru-RU"/>
              </w:rPr>
            </w:pPr>
            <w:r w:rsidRPr="00AD3111">
              <w:rPr>
                <w:lang w:eastAsia="ru-RU"/>
              </w:rPr>
              <w:t>1,0</w:t>
            </w:r>
          </w:p>
        </w:tc>
        <w:tc>
          <w:tcPr>
            <w:cnfStyle w:val="000001000000"/>
            <w:tcW w:w="779" w:type="dxa"/>
            <w:noWrap/>
            <w:hideMark/>
          </w:tcPr>
          <w:p w:rsidR="002360B4" w:rsidRPr="00AD3111" w:rsidRDefault="002360B4" w:rsidP="003B61FE">
            <w:pPr>
              <w:pStyle w:val="afff1"/>
              <w:rPr>
                <w:lang w:eastAsia="ru-RU"/>
              </w:rPr>
            </w:pPr>
            <w:r w:rsidRPr="00AD3111">
              <w:rPr>
                <w:lang w:eastAsia="ru-RU"/>
              </w:rPr>
              <w:t>0,9</w:t>
            </w:r>
          </w:p>
        </w:tc>
        <w:tc>
          <w:tcPr>
            <w:cnfStyle w:val="000010000000"/>
            <w:tcW w:w="779" w:type="dxa"/>
            <w:noWrap/>
            <w:hideMark/>
          </w:tcPr>
          <w:p w:rsidR="002360B4" w:rsidRPr="00AD3111" w:rsidRDefault="002360B4" w:rsidP="003B61FE">
            <w:pPr>
              <w:pStyle w:val="afff1"/>
              <w:rPr>
                <w:lang w:eastAsia="ru-RU"/>
              </w:rPr>
            </w:pPr>
            <w:r w:rsidRPr="00AD3111">
              <w:rPr>
                <w:lang w:eastAsia="ru-RU"/>
              </w:rPr>
              <w:t>0,8</w:t>
            </w:r>
          </w:p>
        </w:tc>
        <w:tc>
          <w:tcPr>
            <w:cnfStyle w:val="000001000000"/>
            <w:tcW w:w="779" w:type="dxa"/>
            <w:noWrap/>
            <w:hideMark/>
          </w:tcPr>
          <w:p w:rsidR="002360B4" w:rsidRPr="00AD3111" w:rsidRDefault="002360B4" w:rsidP="003B61FE">
            <w:pPr>
              <w:pStyle w:val="afff1"/>
              <w:rPr>
                <w:lang w:eastAsia="ru-RU"/>
              </w:rPr>
            </w:pPr>
            <w:r w:rsidRPr="00AD3111">
              <w:rPr>
                <w:lang w:eastAsia="ru-RU"/>
              </w:rPr>
              <w:t>0,7</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Объединенные Арабские Эмираты</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0,3</w:t>
            </w:r>
          </w:p>
        </w:tc>
        <w:tc>
          <w:tcPr>
            <w:cnfStyle w:val="000001000000"/>
            <w:tcW w:w="779" w:type="dxa"/>
            <w:noWrap/>
            <w:hideMark/>
          </w:tcPr>
          <w:p w:rsidR="002360B4" w:rsidRPr="00AD3111" w:rsidRDefault="002360B4" w:rsidP="003B61FE">
            <w:pPr>
              <w:pStyle w:val="afff1"/>
              <w:rPr>
                <w:lang w:eastAsia="ru-RU"/>
              </w:rPr>
            </w:pPr>
            <w:r w:rsidRPr="00AD3111">
              <w:rPr>
                <w:lang w:eastAsia="ru-RU"/>
              </w:rPr>
              <w:t>0,4</w:t>
            </w:r>
          </w:p>
        </w:tc>
      </w:tr>
      <w:tr w:rsidR="002360B4" w:rsidRPr="00AD3111" w:rsidTr="00D220CD">
        <w:trPr>
          <w:trHeight w:val="300"/>
        </w:trPr>
        <w:tc>
          <w:tcPr>
            <w:cnfStyle w:val="000010000000"/>
            <w:tcW w:w="1668" w:type="dxa"/>
            <w:noWrap/>
            <w:hideMark/>
          </w:tcPr>
          <w:p w:rsidR="002360B4" w:rsidRPr="00AD3111" w:rsidRDefault="002360B4" w:rsidP="003B61FE">
            <w:pPr>
              <w:pStyle w:val="affa"/>
              <w:rPr>
                <w:lang w:eastAsia="ru-RU"/>
              </w:rPr>
            </w:pPr>
            <w:r w:rsidRPr="00AD3111">
              <w:rPr>
                <w:lang w:eastAsia="ru-RU"/>
              </w:rPr>
              <w:t>Самоа</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 </w:t>
            </w:r>
          </w:p>
        </w:tc>
        <w:tc>
          <w:tcPr>
            <w:cnfStyle w:val="000010000000"/>
            <w:tcW w:w="779" w:type="dxa"/>
            <w:noWrap/>
            <w:hideMark/>
          </w:tcPr>
          <w:p w:rsidR="002360B4" w:rsidRPr="00AD3111" w:rsidRDefault="002360B4" w:rsidP="003B61FE">
            <w:pPr>
              <w:pStyle w:val="afff1"/>
              <w:rPr>
                <w:lang w:eastAsia="ru-RU"/>
              </w:rPr>
            </w:pPr>
            <w:r w:rsidRPr="00AD3111">
              <w:rPr>
                <w:lang w:eastAsia="ru-RU"/>
              </w:rPr>
              <w:t> </w:t>
            </w:r>
          </w:p>
        </w:tc>
        <w:tc>
          <w:tcPr>
            <w:cnfStyle w:val="000001000000"/>
            <w:tcW w:w="779" w:type="dxa"/>
            <w:noWrap/>
            <w:hideMark/>
          </w:tcPr>
          <w:p w:rsidR="002360B4" w:rsidRPr="00AD3111" w:rsidRDefault="002360B4" w:rsidP="003B61FE">
            <w:pPr>
              <w:pStyle w:val="afff1"/>
              <w:rPr>
                <w:lang w:eastAsia="ru-RU"/>
              </w:rPr>
            </w:pPr>
            <w:r w:rsidRPr="00AD3111">
              <w:rPr>
                <w:lang w:eastAsia="ru-RU"/>
              </w:rPr>
              <w:t>0,0</w:t>
            </w:r>
          </w:p>
        </w:tc>
        <w:tc>
          <w:tcPr>
            <w:cnfStyle w:val="000010000000"/>
            <w:tcW w:w="779" w:type="dxa"/>
            <w:noWrap/>
            <w:hideMark/>
          </w:tcPr>
          <w:p w:rsidR="002360B4" w:rsidRPr="00AD3111" w:rsidRDefault="002360B4" w:rsidP="003B61FE">
            <w:pPr>
              <w:pStyle w:val="afff1"/>
              <w:rPr>
                <w:lang w:eastAsia="ru-RU"/>
              </w:rPr>
            </w:pPr>
            <w:r w:rsidRPr="00AD3111">
              <w:rPr>
                <w:lang w:eastAsia="ru-RU"/>
              </w:rPr>
              <w:t>0,0</w:t>
            </w:r>
          </w:p>
        </w:tc>
        <w:tc>
          <w:tcPr>
            <w:cnfStyle w:val="000001000000"/>
            <w:tcW w:w="779" w:type="dxa"/>
            <w:noWrap/>
            <w:hideMark/>
          </w:tcPr>
          <w:p w:rsidR="002360B4" w:rsidRPr="00AD3111" w:rsidRDefault="002360B4" w:rsidP="003B61FE">
            <w:pPr>
              <w:pStyle w:val="afff1"/>
              <w:rPr>
                <w:lang w:eastAsia="ru-RU"/>
              </w:rPr>
            </w:pPr>
            <w:r w:rsidRPr="00AD3111">
              <w:rPr>
                <w:lang w:eastAsia="ru-RU"/>
              </w:rPr>
              <w:t>0,0</w:t>
            </w:r>
          </w:p>
        </w:tc>
      </w:tr>
    </w:tbl>
    <w:p w:rsidR="00350123" w:rsidRDefault="00350123" w:rsidP="003B61FE">
      <w:pPr>
        <w:rPr>
          <w:rStyle w:val="affd"/>
        </w:rPr>
      </w:pPr>
    </w:p>
    <w:p w:rsidR="002360B4" w:rsidRPr="003B61FE" w:rsidRDefault="002360B4" w:rsidP="003B61FE">
      <w:pPr>
        <w:rPr>
          <w:rStyle w:val="affd"/>
        </w:rPr>
      </w:pPr>
      <w:r w:rsidRPr="003B61FE">
        <w:rPr>
          <w:rStyle w:val="affd"/>
        </w:rPr>
        <w:t>Источник: Всемирный Банк</w:t>
      </w:r>
    </w:p>
    <w:p w:rsidR="002360B4" w:rsidRPr="00AD3111" w:rsidRDefault="002360B4" w:rsidP="002360B4">
      <w:pPr>
        <w:shd w:val="clear" w:color="auto" w:fill="FFFFFF" w:themeFill="background1"/>
        <w:autoSpaceDE w:val="0"/>
        <w:autoSpaceDN w:val="0"/>
        <w:adjustRightInd w:val="0"/>
        <w:spacing w:after="0" w:line="360" w:lineRule="auto"/>
        <w:ind w:firstLine="709"/>
        <w:rPr>
          <w:rFonts w:ascii="Times New Roman" w:hAnsi="Times New Roman" w:cs="Times New Roman"/>
          <w:bCs/>
          <w:color w:val="000000"/>
        </w:rPr>
      </w:pPr>
    </w:p>
    <w:p w:rsidR="002360B4" w:rsidRPr="00AD3111" w:rsidRDefault="002360B4" w:rsidP="002360B4">
      <w:pPr>
        <w:shd w:val="clear" w:color="auto" w:fill="FFFFFF" w:themeFill="background1"/>
        <w:autoSpaceDE w:val="0"/>
        <w:autoSpaceDN w:val="0"/>
        <w:adjustRightInd w:val="0"/>
        <w:spacing w:after="0" w:line="360" w:lineRule="auto"/>
        <w:ind w:firstLine="709"/>
        <w:rPr>
          <w:rFonts w:ascii="Times New Roman" w:hAnsi="Times New Roman" w:cs="Times New Roman"/>
          <w:bCs/>
          <w:color w:val="000000"/>
        </w:rPr>
      </w:pPr>
    </w:p>
    <w:p w:rsidR="002360B4" w:rsidRPr="00AD3111" w:rsidRDefault="002360B4" w:rsidP="002360B4">
      <w:pPr>
        <w:shd w:val="clear" w:color="auto" w:fill="FFFFFF" w:themeFill="background1"/>
        <w:autoSpaceDE w:val="0"/>
        <w:autoSpaceDN w:val="0"/>
        <w:adjustRightInd w:val="0"/>
        <w:spacing w:after="0" w:line="360" w:lineRule="auto"/>
        <w:ind w:firstLine="709"/>
        <w:rPr>
          <w:rFonts w:ascii="Times New Roman" w:hAnsi="Times New Roman" w:cs="Times New Roman"/>
          <w:bCs/>
          <w:color w:val="000000"/>
        </w:rPr>
      </w:pPr>
    </w:p>
    <w:p w:rsidR="002360B4" w:rsidRPr="00AD3111" w:rsidRDefault="002360B4" w:rsidP="002360B4">
      <w:pPr>
        <w:shd w:val="clear" w:color="auto" w:fill="FFFFFF" w:themeFill="background1"/>
        <w:autoSpaceDE w:val="0"/>
        <w:autoSpaceDN w:val="0"/>
        <w:adjustRightInd w:val="0"/>
        <w:spacing w:after="0" w:line="360" w:lineRule="auto"/>
        <w:ind w:firstLine="709"/>
        <w:rPr>
          <w:rFonts w:ascii="Times New Roman" w:hAnsi="Times New Roman" w:cs="Times New Roman"/>
          <w:bCs/>
          <w:color w:val="000000"/>
        </w:rPr>
      </w:pPr>
    </w:p>
    <w:p w:rsidR="002360B4" w:rsidRPr="00AD3111" w:rsidRDefault="002360B4" w:rsidP="002360B4">
      <w:pPr>
        <w:shd w:val="clear" w:color="auto" w:fill="FFFFFF" w:themeFill="background1"/>
        <w:autoSpaceDE w:val="0"/>
        <w:autoSpaceDN w:val="0"/>
        <w:adjustRightInd w:val="0"/>
        <w:spacing w:after="0" w:line="360" w:lineRule="auto"/>
        <w:ind w:firstLine="709"/>
        <w:rPr>
          <w:rFonts w:ascii="Times New Roman" w:hAnsi="Times New Roman" w:cs="Times New Roman"/>
          <w:bCs/>
          <w:color w:val="000000"/>
        </w:rPr>
      </w:pPr>
    </w:p>
    <w:p w:rsidR="002360B4" w:rsidRPr="00AD3111" w:rsidRDefault="002360B4" w:rsidP="002360B4">
      <w:pPr>
        <w:shd w:val="clear" w:color="auto" w:fill="FFFFFF" w:themeFill="background1"/>
        <w:autoSpaceDE w:val="0"/>
        <w:autoSpaceDN w:val="0"/>
        <w:adjustRightInd w:val="0"/>
        <w:spacing w:after="0" w:line="360" w:lineRule="auto"/>
        <w:ind w:firstLine="709"/>
        <w:rPr>
          <w:rFonts w:ascii="Times New Roman" w:hAnsi="Times New Roman" w:cs="Times New Roman"/>
          <w:bCs/>
          <w:color w:val="000000"/>
        </w:rPr>
      </w:pPr>
    </w:p>
    <w:p w:rsidR="003B61FE" w:rsidRDefault="003B61FE">
      <w:pPr>
        <w:spacing w:after="0" w:line="240" w:lineRule="auto"/>
        <w:jc w:val="left"/>
        <w:rPr>
          <w:rFonts w:ascii="Arial" w:hAnsi="Arial"/>
          <w:color w:val="000000"/>
          <w:sz w:val="22"/>
          <w:szCs w:val="22"/>
        </w:rPr>
      </w:pPr>
      <w:r>
        <w:rPr>
          <w:bCs/>
          <w:color w:val="000000"/>
          <w:sz w:val="22"/>
          <w:szCs w:val="22"/>
        </w:rPr>
        <w:br w:type="page"/>
      </w:r>
    </w:p>
    <w:p w:rsidR="002360B4" w:rsidRDefault="003B61FE" w:rsidP="003B61FE">
      <w:pPr>
        <w:pStyle w:val="afffb"/>
      </w:pPr>
      <w:bookmarkStart w:id="39" w:name="_Toc430777478"/>
      <w:r>
        <w:lastRenderedPageBreak/>
        <w:t xml:space="preserve">Приложение </w:t>
      </w:r>
      <w:fldSimple w:instr=" SEQ Приложение \* ARABIC ">
        <w:r w:rsidR="00972676">
          <w:rPr>
            <w:noProof/>
          </w:rPr>
          <w:t>4</w:t>
        </w:r>
      </w:fldSimple>
      <w:r>
        <w:t xml:space="preserve"> </w:t>
      </w:r>
      <w:r w:rsidRPr="00CD603A">
        <w:t>Налоговая квота в странах ОЭСР с учетом и без социальных выплат, 2012 г.</w:t>
      </w:r>
      <w:bookmarkEnd w:id="39"/>
    </w:p>
    <w:p w:rsidR="00B322FD" w:rsidRPr="00B322FD" w:rsidRDefault="00B322FD" w:rsidP="00B322FD">
      <w:r>
        <w:t xml:space="preserve">Налоговая квота рассчитывается Всемирным банком как </w:t>
      </w:r>
      <w:r w:rsidRPr="00D20C53">
        <w:rPr>
          <w:i/>
          <w:color w:val="512178"/>
        </w:rPr>
        <w:t>соотношение суммы собранных в стране налогов с величиной валового внутреннего продукта</w:t>
      </w:r>
      <w:r>
        <w:t>.</w:t>
      </w:r>
    </w:p>
    <w:p w:rsidR="00B322FD" w:rsidRPr="00B322FD" w:rsidRDefault="00B322FD" w:rsidP="00B322FD"/>
    <w:tbl>
      <w:tblPr>
        <w:tblStyle w:val="afffa"/>
        <w:tblW w:w="7620" w:type="dxa"/>
        <w:tblLook w:val="04A0"/>
      </w:tblPr>
      <w:tblGrid>
        <w:gridCol w:w="1860"/>
        <w:gridCol w:w="1920"/>
        <w:gridCol w:w="575"/>
        <w:gridCol w:w="1920"/>
        <w:gridCol w:w="575"/>
        <w:gridCol w:w="963"/>
      </w:tblGrid>
      <w:tr w:rsidR="002360B4" w:rsidRPr="00AD3111" w:rsidTr="003B61FE">
        <w:trPr>
          <w:cnfStyle w:val="100000000000"/>
          <w:trHeight w:val="795"/>
          <w:tblHeader/>
        </w:trPr>
        <w:tc>
          <w:tcPr>
            <w:tcW w:w="1860" w:type="dxa"/>
            <w:noWrap/>
            <w:hideMark/>
          </w:tcPr>
          <w:p w:rsidR="002360B4" w:rsidRPr="00AD3111" w:rsidRDefault="002360B4" w:rsidP="003B61FE">
            <w:pPr>
              <w:pStyle w:val="affb"/>
              <w:rPr>
                <w:lang w:eastAsia="ru-RU"/>
              </w:rPr>
            </w:pPr>
            <w:r w:rsidRPr="00AD3111">
              <w:rPr>
                <w:lang w:eastAsia="ru-RU"/>
              </w:rPr>
              <w:t> </w:t>
            </w:r>
          </w:p>
        </w:tc>
        <w:tc>
          <w:tcPr>
            <w:tcW w:w="2400" w:type="dxa"/>
            <w:gridSpan w:val="2"/>
            <w:hideMark/>
          </w:tcPr>
          <w:p w:rsidR="002360B4" w:rsidRPr="00AD3111" w:rsidRDefault="002360B4" w:rsidP="003B61FE">
            <w:pPr>
              <w:pStyle w:val="affb"/>
              <w:rPr>
                <w:lang w:eastAsia="ru-RU"/>
              </w:rPr>
            </w:pPr>
            <w:r w:rsidRPr="00AD3111">
              <w:rPr>
                <w:lang w:eastAsia="ru-RU"/>
              </w:rPr>
              <w:t xml:space="preserve">Налоговая квота без учета социальных </w:t>
            </w:r>
            <w:proofErr w:type="spellStart"/>
            <w:r w:rsidRPr="00AD3111">
              <w:rPr>
                <w:lang w:eastAsia="ru-RU"/>
              </w:rPr>
              <w:t>взносов,%</w:t>
            </w:r>
            <w:proofErr w:type="spellEnd"/>
          </w:p>
        </w:tc>
        <w:tc>
          <w:tcPr>
            <w:tcW w:w="2400" w:type="dxa"/>
            <w:gridSpan w:val="2"/>
            <w:hideMark/>
          </w:tcPr>
          <w:p w:rsidR="002360B4" w:rsidRPr="00AD3111" w:rsidRDefault="002360B4" w:rsidP="003B61FE">
            <w:pPr>
              <w:pStyle w:val="affb"/>
              <w:rPr>
                <w:lang w:eastAsia="ru-RU"/>
              </w:rPr>
            </w:pPr>
            <w:r w:rsidRPr="00AD3111">
              <w:rPr>
                <w:lang w:eastAsia="ru-RU"/>
              </w:rPr>
              <w:t>Налоговая квота с учетом социальных взносов, %</w:t>
            </w:r>
          </w:p>
        </w:tc>
        <w:tc>
          <w:tcPr>
            <w:tcW w:w="960" w:type="dxa"/>
            <w:hideMark/>
          </w:tcPr>
          <w:p w:rsidR="002360B4" w:rsidRPr="00AD3111" w:rsidRDefault="002360B4" w:rsidP="003B61FE">
            <w:pPr>
              <w:pStyle w:val="affb"/>
              <w:rPr>
                <w:lang w:eastAsia="ru-RU"/>
              </w:rPr>
            </w:pPr>
            <w:r w:rsidRPr="00AD3111">
              <w:rPr>
                <w:lang w:eastAsia="ru-RU"/>
              </w:rPr>
              <w:t> </w:t>
            </w:r>
          </w:p>
        </w:tc>
      </w:tr>
      <w:tr w:rsidR="002360B4" w:rsidRPr="00AD3111" w:rsidTr="003B61FE">
        <w:trPr>
          <w:cnfStyle w:val="100000000000"/>
          <w:trHeight w:val="435"/>
          <w:tblHeader/>
        </w:trPr>
        <w:tc>
          <w:tcPr>
            <w:tcW w:w="1860" w:type="dxa"/>
            <w:noWrap/>
            <w:hideMark/>
          </w:tcPr>
          <w:p w:rsidR="002360B4" w:rsidRPr="00AD3111" w:rsidRDefault="002360B4" w:rsidP="003B61FE">
            <w:pPr>
              <w:pStyle w:val="affb"/>
              <w:rPr>
                <w:lang w:eastAsia="ru-RU"/>
              </w:rPr>
            </w:pPr>
            <w:r w:rsidRPr="00AD3111">
              <w:rPr>
                <w:lang w:eastAsia="ru-RU"/>
              </w:rPr>
              <w:t> </w:t>
            </w:r>
          </w:p>
        </w:tc>
        <w:tc>
          <w:tcPr>
            <w:tcW w:w="1920" w:type="dxa"/>
            <w:noWrap/>
            <w:hideMark/>
          </w:tcPr>
          <w:p w:rsidR="002360B4" w:rsidRPr="00AD3111" w:rsidRDefault="002360B4" w:rsidP="003B61FE">
            <w:pPr>
              <w:pStyle w:val="affb"/>
              <w:rPr>
                <w:lang w:eastAsia="ru-RU"/>
              </w:rPr>
            </w:pPr>
            <w:r w:rsidRPr="00AD3111">
              <w:rPr>
                <w:lang w:eastAsia="ru-RU"/>
              </w:rPr>
              <w:t>Значение</w:t>
            </w:r>
          </w:p>
        </w:tc>
        <w:tc>
          <w:tcPr>
            <w:tcW w:w="480" w:type="dxa"/>
            <w:noWrap/>
            <w:hideMark/>
          </w:tcPr>
          <w:p w:rsidR="002360B4" w:rsidRPr="00AD3111" w:rsidRDefault="002360B4" w:rsidP="003B61FE">
            <w:pPr>
              <w:pStyle w:val="affb"/>
              <w:rPr>
                <w:lang w:eastAsia="ru-RU"/>
              </w:rPr>
            </w:pPr>
            <w:r w:rsidRPr="00AD3111">
              <w:rPr>
                <w:lang w:eastAsia="ru-RU"/>
              </w:rPr>
              <w:t>Ранг</w:t>
            </w:r>
          </w:p>
        </w:tc>
        <w:tc>
          <w:tcPr>
            <w:tcW w:w="1920" w:type="dxa"/>
            <w:noWrap/>
            <w:hideMark/>
          </w:tcPr>
          <w:p w:rsidR="002360B4" w:rsidRPr="00AD3111" w:rsidRDefault="002360B4" w:rsidP="003B61FE">
            <w:pPr>
              <w:pStyle w:val="affb"/>
              <w:rPr>
                <w:lang w:eastAsia="ru-RU"/>
              </w:rPr>
            </w:pPr>
            <w:r w:rsidRPr="00AD3111">
              <w:rPr>
                <w:lang w:eastAsia="ru-RU"/>
              </w:rPr>
              <w:t>Значение</w:t>
            </w:r>
          </w:p>
        </w:tc>
        <w:tc>
          <w:tcPr>
            <w:tcW w:w="480" w:type="dxa"/>
            <w:noWrap/>
            <w:hideMark/>
          </w:tcPr>
          <w:p w:rsidR="002360B4" w:rsidRPr="00AD3111" w:rsidRDefault="002360B4" w:rsidP="003B61FE">
            <w:pPr>
              <w:pStyle w:val="affb"/>
              <w:rPr>
                <w:lang w:eastAsia="ru-RU"/>
              </w:rPr>
            </w:pPr>
            <w:r w:rsidRPr="00AD3111">
              <w:rPr>
                <w:lang w:eastAsia="ru-RU"/>
              </w:rPr>
              <w:t>Ранг</w:t>
            </w:r>
          </w:p>
        </w:tc>
        <w:tc>
          <w:tcPr>
            <w:tcW w:w="960" w:type="dxa"/>
            <w:hideMark/>
          </w:tcPr>
          <w:p w:rsidR="002360B4" w:rsidRPr="00AD3111" w:rsidRDefault="002360B4" w:rsidP="003B61FE">
            <w:pPr>
              <w:pStyle w:val="affb"/>
              <w:rPr>
                <w:lang w:eastAsia="ru-RU"/>
              </w:rPr>
            </w:pPr>
            <w:r w:rsidRPr="00AD3111">
              <w:rPr>
                <w:lang w:eastAsia="ru-RU"/>
              </w:rPr>
              <w:t>различие рангов</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lang w:eastAsia="ru-RU"/>
              </w:rPr>
            </w:pPr>
            <w:r w:rsidRPr="00AD3111">
              <w:rPr>
                <w:lang w:eastAsia="ru-RU"/>
              </w:rPr>
              <w:t>Дания</w:t>
            </w:r>
          </w:p>
        </w:tc>
        <w:tc>
          <w:tcPr>
            <w:tcW w:w="1920" w:type="dxa"/>
            <w:noWrap/>
            <w:hideMark/>
          </w:tcPr>
          <w:p w:rsidR="002360B4" w:rsidRPr="00AD3111" w:rsidRDefault="002360B4" w:rsidP="003B61FE">
            <w:pPr>
              <w:pStyle w:val="afff1"/>
              <w:rPr>
                <w:lang w:eastAsia="ru-RU"/>
              </w:rPr>
            </w:pPr>
            <w:r w:rsidRPr="00AD3111">
              <w:rPr>
                <w:lang w:eastAsia="ru-RU"/>
              </w:rPr>
              <w:t>33,4</w:t>
            </w:r>
          </w:p>
        </w:tc>
        <w:tc>
          <w:tcPr>
            <w:tcW w:w="480" w:type="dxa"/>
            <w:noWrap/>
            <w:hideMark/>
          </w:tcPr>
          <w:p w:rsidR="002360B4" w:rsidRPr="00AD3111" w:rsidRDefault="002360B4" w:rsidP="003B61FE">
            <w:pPr>
              <w:pStyle w:val="afff1"/>
              <w:rPr>
                <w:lang w:eastAsia="ru-RU"/>
              </w:rPr>
            </w:pPr>
            <w:r w:rsidRPr="00AD3111">
              <w:rPr>
                <w:lang w:eastAsia="ru-RU"/>
              </w:rPr>
              <w:t>1</w:t>
            </w:r>
          </w:p>
        </w:tc>
        <w:tc>
          <w:tcPr>
            <w:tcW w:w="1920" w:type="dxa"/>
            <w:noWrap/>
            <w:hideMark/>
          </w:tcPr>
          <w:p w:rsidR="002360B4" w:rsidRPr="00AD3111" w:rsidRDefault="002360B4" w:rsidP="003B61FE">
            <w:pPr>
              <w:pStyle w:val="afff1"/>
              <w:rPr>
                <w:lang w:eastAsia="ru-RU"/>
              </w:rPr>
            </w:pPr>
            <w:r w:rsidRPr="00AD3111">
              <w:rPr>
                <w:lang w:eastAsia="ru-RU"/>
              </w:rPr>
              <w:t>47,2</w:t>
            </w:r>
          </w:p>
        </w:tc>
        <w:tc>
          <w:tcPr>
            <w:tcW w:w="480" w:type="dxa"/>
            <w:noWrap/>
            <w:hideMark/>
          </w:tcPr>
          <w:p w:rsidR="002360B4" w:rsidRPr="00AD3111" w:rsidRDefault="002360B4" w:rsidP="003B61FE">
            <w:pPr>
              <w:pStyle w:val="afff1"/>
              <w:rPr>
                <w:lang w:eastAsia="ru-RU"/>
              </w:rPr>
            </w:pPr>
            <w:r w:rsidRPr="00AD3111">
              <w:rPr>
                <w:lang w:eastAsia="ru-RU"/>
              </w:rPr>
              <w:t>1</w:t>
            </w:r>
          </w:p>
        </w:tc>
        <w:tc>
          <w:tcPr>
            <w:tcW w:w="960" w:type="dxa"/>
            <w:noWrap/>
            <w:hideMark/>
          </w:tcPr>
          <w:p w:rsidR="002360B4" w:rsidRPr="00AD3111" w:rsidRDefault="002360B4" w:rsidP="003B61FE">
            <w:pPr>
              <w:pStyle w:val="afff1"/>
              <w:rPr>
                <w:lang w:eastAsia="ru-RU"/>
              </w:rPr>
            </w:pPr>
            <w:r w:rsidRPr="00AD3111">
              <w:rPr>
                <w:lang w:eastAsia="ru-RU"/>
              </w:rPr>
              <w:t>0</w:t>
            </w:r>
          </w:p>
        </w:tc>
      </w:tr>
      <w:tr w:rsidR="002360B4" w:rsidRPr="00AD3111" w:rsidTr="003B61FE">
        <w:trPr>
          <w:cnfStyle w:val="000000010000"/>
          <w:trHeight w:val="255"/>
        </w:trPr>
        <w:tc>
          <w:tcPr>
            <w:tcW w:w="1860" w:type="dxa"/>
            <w:noWrap/>
            <w:hideMark/>
          </w:tcPr>
          <w:p w:rsidR="002360B4" w:rsidRPr="00AD3111" w:rsidRDefault="002360B4" w:rsidP="003B61FE">
            <w:pPr>
              <w:pStyle w:val="affa"/>
              <w:rPr>
                <w:lang w:eastAsia="ru-RU"/>
              </w:rPr>
            </w:pPr>
            <w:r w:rsidRPr="00AD3111">
              <w:rPr>
                <w:lang w:eastAsia="ru-RU"/>
              </w:rPr>
              <w:t>Франция</w:t>
            </w:r>
          </w:p>
        </w:tc>
        <w:tc>
          <w:tcPr>
            <w:tcW w:w="1920" w:type="dxa"/>
            <w:noWrap/>
            <w:hideMark/>
          </w:tcPr>
          <w:p w:rsidR="002360B4" w:rsidRPr="00AD3111" w:rsidRDefault="002360B4" w:rsidP="003B61FE">
            <w:pPr>
              <w:pStyle w:val="afff1"/>
              <w:rPr>
                <w:lang w:eastAsia="ru-RU"/>
              </w:rPr>
            </w:pPr>
            <w:r w:rsidRPr="00AD3111">
              <w:rPr>
                <w:lang w:eastAsia="ru-RU"/>
              </w:rPr>
              <w:t>21,4</w:t>
            </w:r>
          </w:p>
        </w:tc>
        <w:tc>
          <w:tcPr>
            <w:tcW w:w="480" w:type="dxa"/>
            <w:noWrap/>
            <w:hideMark/>
          </w:tcPr>
          <w:p w:rsidR="002360B4" w:rsidRPr="00AD3111" w:rsidRDefault="002360B4" w:rsidP="003B61FE">
            <w:pPr>
              <w:pStyle w:val="afff1"/>
              <w:rPr>
                <w:lang w:eastAsia="ru-RU"/>
              </w:rPr>
            </w:pPr>
            <w:r w:rsidRPr="00AD3111">
              <w:rPr>
                <w:lang w:eastAsia="ru-RU"/>
              </w:rPr>
              <w:t>13</w:t>
            </w:r>
          </w:p>
        </w:tc>
        <w:tc>
          <w:tcPr>
            <w:tcW w:w="1920" w:type="dxa"/>
            <w:noWrap/>
            <w:hideMark/>
          </w:tcPr>
          <w:p w:rsidR="002360B4" w:rsidRPr="00AD3111" w:rsidRDefault="002360B4" w:rsidP="003B61FE">
            <w:pPr>
              <w:pStyle w:val="afff1"/>
              <w:rPr>
                <w:lang w:eastAsia="ru-RU"/>
              </w:rPr>
            </w:pPr>
            <w:r w:rsidRPr="00AD3111">
              <w:rPr>
                <w:lang w:eastAsia="ru-RU"/>
              </w:rPr>
              <w:t>44,0</w:t>
            </w:r>
          </w:p>
        </w:tc>
        <w:tc>
          <w:tcPr>
            <w:tcW w:w="480" w:type="dxa"/>
            <w:noWrap/>
            <w:hideMark/>
          </w:tcPr>
          <w:p w:rsidR="002360B4" w:rsidRPr="00AD3111" w:rsidRDefault="002360B4" w:rsidP="003B61FE">
            <w:pPr>
              <w:pStyle w:val="afff1"/>
              <w:rPr>
                <w:lang w:eastAsia="ru-RU"/>
              </w:rPr>
            </w:pPr>
            <w:r w:rsidRPr="00AD3111">
              <w:rPr>
                <w:lang w:eastAsia="ru-RU"/>
              </w:rPr>
              <w:t>2</w:t>
            </w:r>
          </w:p>
        </w:tc>
        <w:tc>
          <w:tcPr>
            <w:tcW w:w="960" w:type="dxa"/>
            <w:noWrap/>
            <w:hideMark/>
          </w:tcPr>
          <w:p w:rsidR="002360B4" w:rsidRPr="00AD3111" w:rsidRDefault="002360B4" w:rsidP="003B61FE">
            <w:pPr>
              <w:pStyle w:val="afff1"/>
              <w:rPr>
                <w:lang w:eastAsia="ru-RU"/>
              </w:rPr>
            </w:pPr>
            <w:r w:rsidRPr="00AD3111">
              <w:rPr>
                <w:lang w:eastAsia="ru-RU"/>
              </w:rPr>
              <w:t>11</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lang w:eastAsia="ru-RU"/>
              </w:rPr>
            </w:pPr>
            <w:r w:rsidRPr="00AD3111">
              <w:rPr>
                <w:lang w:eastAsia="ru-RU"/>
              </w:rPr>
              <w:t>Бельгия</w:t>
            </w:r>
          </w:p>
        </w:tc>
        <w:tc>
          <w:tcPr>
            <w:tcW w:w="1920" w:type="dxa"/>
            <w:noWrap/>
            <w:hideMark/>
          </w:tcPr>
          <w:p w:rsidR="002360B4" w:rsidRPr="00AD3111" w:rsidRDefault="002360B4" w:rsidP="003B61FE">
            <w:pPr>
              <w:pStyle w:val="afff1"/>
              <w:rPr>
                <w:lang w:eastAsia="ru-RU"/>
              </w:rPr>
            </w:pPr>
            <w:r w:rsidRPr="00AD3111">
              <w:rPr>
                <w:lang w:eastAsia="ru-RU"/>
              </w:rPr>
              <w:t>24,9</w:t>
            </w:r>
          </w:p>
        </w:tc>
        <w:tc>
          <w:tcPr>
            <w:tcW w:w="480" w:type="dxa"/>
            <w:noWrap/>
            <w:hideMark/>
          </w:tcPr>
          <w:p w:rsidR="002360B4" w:rsidRPr="00AD3111" w:rsidRDefault="002360B4" w:rsidP="003B61FE">
            <w:pPr>
              <w:pStyle w:val="afff1"/>
              <w:rPr>
                <w:lang w:eastAsia="ru-RU"/>
              </w:rPr>
            </w:pPr>
            <w:r w:rsidRPr="00AD3111">
              <w:rPr>
                <w:lang w:eastAsia="ru-RU"/>
              </w:rPr>
              <w:t>6</w:t>
            </w:r>
          </w:p>
        </w:tc>
        <w:tc>
          <w:tcPr>
            <w:tcW w:w="1920" w:type="dxa"/>
            <w:noWrap/>
            <w:hideMark/>
          </w:tcPr>
          <w:p w:rsidR="002360B4" w:rsidRPr="00AD3111" w:rsidRDefault="002360B4" w:rsidP="003B61FE">
            <w:pPr>
              <w:pStyle w:val="afff1"/>
              <w:rPr>
                <w:lang w:eastAsia="ru-RU"/>
              </w:rPr>
            </w:pPr>
            <w:r w:rsidRPr="00AD3111">
              <w:rPr>
                <w:lang w:eastAsia="ru-RU"/>
              </w:rPr>
              <w:t>44,0</w:t>
            </w:r>
          </w:p>
        </w:tc>
        <w:tc>
          <w:tcPr>
            <w:tcW w:w="480" w:type="dxa"/>
            <w:noWrap/>
            <w:hideMark/>
          </w:tcPr>
          <w:p w:rsidR="002360B4" w:rsidRPr="00AD3111" w:rsidRDefault="002360B4" w:rsidP="003B61FE">
            <w:pPr>
              <w:pStyle w:val="afff1"/>
              <w:rPr>
                <w:lang w:eastAsia="ru-RU"/>
              </w:rPr>
            </w:pPr>
            <w:r w:rsidRPr="00AD3111">
              <w:rPr>
                <w:lang w:eastAsia="ru-RU"/>
              </w:rPr>
              <w:t>3</w:t>
            </w:r>
          </w:p>
        </w:tc>
        <w:tc>
          <w:tcPr>
            <w:tcW w:w="960" w:type="dxa"/>
            <w:noWrap/>
            <w:hideMark/>
          </w:tcPr>
          <w:p w:rsidR="002360B4" w:rsidRPr="00AD3111" w:rsidRDefault="002360B4" w:rsidP="003B61FE">
            <w:pPr>
              <w:pStyle w:val="afff1"/>
              <w:rPr>
                <w:lang w:eastAsia="ru-RU"/>
              </w:rPr>
            </w:pPr>
            <w:r w:rsidRPr="00AD3111">
              <w:rPr>
                <w:lang w:eastAsia="ru-RU"/>
              </w:rPr>
              <w:t>3</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lang w:eastAsia="ru-RU"/>
              </w:rPr>
            </w:pPr>
            <w:r w:rsidRPr="00AD3111">
              <w:rPr>
                <w:lang w:eastAsia="ru-RU"/>
              </w:rPr>
              <w:t>Финляндия</w:t>
            </w:r>
          </w:p>
        </w:tc>
        <w:tc>
          <w:tcPr>
            <w:tcW w:w="1920" w:type="dxa"/>
            <w:noWrap/>
            <w:hideMark/>
          </w:tcPr>
          <w:p w:rsidR="002360B4" w:rsidRPr="00AD3111" w:rsidRDefault="002360B4" w:rsidP="003B61FE">
            <w:pPr>
              <w:pStyle w:val="afff1"/>
              <w:rPr>
                <w:lang w:eastAsia="ru-RU"/>
              </w:rPr>
            </w:pPr>
            <w:r w:rsidRPr="00AD3111">
              <w:rPr>
                <w:lang w:eastAsia="ru-RU"/>
              </w:rPr>
              <w:t>20</w:t>
            </w:r>
          </w:p>
        </w:tc>
        <w:tc>
          <w:tcPr>
            <w:tcW w:w="480" w:type="dxa"/>
            <w:noWrap/>
            <w:hideMark/>
          </w:tcPr>
          <w:p w:rsidR="002360B4" w:rsidRPr="00AD3111" w:rsidRDefault="002360B4" w:rsidP="003B61FE">
            <w:pPr>
              <w:pStyle w:val="afff1"/>
              <w:rPr>
                <w:lang w:eastAsia="ru-RU"/>
              </w:rPr>
            </w:pPr>
            <w:r w:rsidRPr="00AD3111">
              <w:rPr>
                <w:lang w:eastAsia="ru-RU"/>
              </w:rPr>
              <w:t>18</w:t>
            </w:r>
          </w:p>
        </w:tc>
        <w:tc>
          <w:tcPr>
            <w:tcW w:w="1920" w:type="dxa"/>
            <w:noWrap/>
            <w:hideMark/>
          </w:tcPr>
          <w:p w:rsidR="002360B4" w:rsidRPr="00AD3111" w:rsidRDefault="002360B4" w:rsidP="003B61FE">
            <w:pPr>
              <w:pStyle w:val="afff1"/>
              <w:rPr>
                <w:lang w:eastAsia="ru-RU"/>
              </w:rPr>
            </w:pPr>
            <w:r w:rsidRPr="00AD3111">
              <w:rPr>
                <w:lang w:eastAsia="ru-RU"/>
              </w:rPr>
              <w:t>42,8</w:t>
            </w:r>
          </w:p>
        </w:tc>
        <w:tc>
          <w:tcPr>
            <w:tcW w:w="480" w:type="dxa"/>
            <w:noWrap/>
            <w:hideMark/>
          </w:tcPr>
          <w:p w:rsidR="002360B4" w:rsidRPr="00AD3111" w:rsidRDefault="002360B4" w:rsidP="003B61FE">
            <w:pPr>
              <w:pStyle w:val="afff1"/>
              <w:rPr>
                <w:lang w:eastAsia="ru-RU"/>
              </w:rPr>
            </w:pPr>
            <w:r w:rsidRPr="00AD3111">
              <w:rPr>
                <w:lang w:eastAsia="ru-RU"/>
              </w:rPr>
              <w:t>4</w:t>
            </w:r>
          </w:p>
        </w:tc>
        <w:tc>
          <w:tcPr>
            <w:tcW w:w="960" w:type="dxa"/>
            <w:noWrap/>
            <w:hideMark/>
          </w:tcPr>
          <w:p w:rsidR="002360B4" w:rsidRPr="00AD3111" w:rsidRDefault="002360B4" w:rsidP="003B61FE">
            <w:pPr>
              <w:pStyle w:val="afff1"/>
              <w:rPr>
                <w:lang w:eastAsia="ru-RU"/>
              </w:rPr>
            </w:pPr>
            <w:r w:rsidRPr="00AD3111">
              <w:rPr>
                <w:lang w:eastAsia="ru-RU"/>
              </w:rPr>
              <w:t>14</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Италия</w:t>
            </w:r>
          </w:p>
        </w:tc>
        <w:tc>
          <w:tcPr>
            <w:tcW w:w="1920" w:type="dxa"/>
            <w:noWrap/>
            <w:hideMark/>
          </w:tcPr>
          <w:p w:rsidR="002360B4" w:rsidRPr="00AD3111" w:rsidRDefault="002360B4" w:rsidP="003B61FE">
            <w:pPr>
              <w:pStyle w:val="afff1"/>
              <w:rPr>
                <w:lang w:eastAsia="ru-RU"/>
              </w:rPr>
            </w:pPr>
            <w:r w:rsidRPr="00AD3111">
              <w:rPr>
                <w:lang w:eastAsia="ru-RU"/>
              </w:rPr>
              <w:t>22,4</w:t>
            </w:r>
          </w:p>
        </w:tc>
        <w:tc>
          <w:tcPr>
            <w:tcW w:w="480" w:type="dxa"/>
            <w:noWrap/>
            <w:hideMark/>
          </w:tcPr>
          <w:p w:rsidR="002360B4" w:rsidRPr="00AD3111" w:rsidRDefault="002360B4" w:rsidP="003B61FE">
            <w:pPr>
              <w:pStyle w:val="afff1"/>
              <w:rPr>
                <w:lang w:eastAsia="ru-RU"/>
              </w:rPr>
            </w:pPr>
            <w:r w:rsidRPr="00AD3111">
              <w:rPr>
                <w:lang w:eastAsia="ru-RU"/>
              </w:rPr>
              <w:t>9</w:t>
            </w:r>
          </w:p>
        </w:tc>
        <w:tc>
          <w:tcPr>
            <w:tcW w:w="1920" w:type="dxa"/>
            <w:noWrap/>
            <w:hideMark/>
          </w:tcPr>
          <w:p w:rsidR="002360B4" w:rsidRPr="00AD3111" w:rsidRDefault="002360B4" w:rsidP="003B61FE">
            <w:pPr>
              <w:pStyle w:val="afff1"/>
              <w:rPr>
                <w:lang w:eastAsia="ru-RU"/>
              </w:rPr>
            </w:pPr>
            <w:r w:rsidRPr="00AD3111">
              <w:rPr>
                <w:lang w:eastAsia="ru-RU"/>
              </w:rPr>
              <w:t>42,7</w:t>
            </w:r>
          </w:p>
        </w:tc>
        <w:tc>
          <w:tcPr>
            <w:tcW w:w="480" w:type="dxa"/>
            <w:noWrap/>
            <w:hideMark/>
          </w:tcPr>
          <w:p w:rsidR="002360B4" w:rsidRPr="00AD3111" w:rsidRDefault="002360B4" w:rsidP="003B61FE">
            <w:pPr>
              <w:pStyle w:val="afff1"/>
              <w:rPr>
                <w:lang w:eastAsia="ru-RU"/>
              </w:rPr>
            </w:pPr>
            <w:r w:rsidRPr="00AD3111">
              <w:rPr>
                <w:lang w:eastAsia="ru-RU"/>
              </w:rPr>
              <w:t>5</w:t>
            </w:r>
          </w:p>
        </w:tc>
        <w:tc>
          <w:tcPr>
            <w:tcW w:w="960" w:type="dxa"/>
            <w:noWrap/>
            <w:hideMark/>
          </w:tcPr>
          <w:p w:rsidR="002360B4" w:rsidRPr="00AD3111" w:rsidRDefault="002360B4" w:rsidP="003B61FE">
            <w:pPr>
              <w:pStyle w:val="afff1"/>
              <w:rPr>
                <w:lang w:eastAsia="ru-RU"/>
              </w:rPr>
            </w:pPr>
            <w:r w:rsidRPr="00AD3111">
              <w:rPr>
                <w:lang w:eastAsia="ru-RU"/>
              </w:rPr>
              <w:t>4</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Швеция</w:t>
            </w:r>
          </w:p>
        </w:tc>
        <w:tc>
          <w:tcPr>
            <w:tcW w:w="1920" w:type="dxa"/>
            <w:noWrap/>
            <w:hideMark/>
          </w:tcPr>
          <w:p w:rsidR="002360B4" w:rsidRPr="00AD3111" w:rsidRDefault="002360B4" w:rsidP="003B61FE">
            <w:pPr>
              <w:pStyle w:val="afff1"/>
              <w:rPr>
                <w:lang w:eastAsia="ru-RU"/>
              </w:rPr>
            </w:pPr>
            <w:r w:rsidRPr="00AD3111">
              <w:rPr>
                <w:lang w:eastAsia="ru-RU"/>
              </w:rPr>
              <w:t>20,7</w:t>
            </w:r>
          </w:p>
        </w:tc>
        <w:tc>
          <w:tcPr>
            <w:tcW w:w="480" w:type="dxa"/>
            <w:noWrap/>
            <w:hideMark/>
          </w:tcPr>
          <w:p w:rsidR="002360B4" w:rsidRPr="00AD3111" w:rsidRDefault="002360B4" w:rsidP="003B61FE">
            <w:pPr>
              <w:pStyle w:val="afff1"/>
              <w:rPr>
                <w:lang w:eastAsia="ru-RU"/>
              </w:rPr>
            </w:pPr>
            <w:r w:rsidRPr="00AD3111">
              <w:rPr>
                <w:lang w:eastAsia="ru-RU"/>
              </w:rPr>
              <w:t>15</w:t>
            </w:r>
          </w:p>
        </w:tc>
        <w:tc>
          <w:tcPr>
            <w:tcW w:w="1920" w:type="dxa"/>
            <w:noWrap/>
            <w:hideMark/>
          </w:tcPr>
          <w:p w:rsidR="002360B4" w:rsidRPr="00AD3111" w:rsidRDefault="002360B4" w:rsidP="003B61FE">
            <w:pPr>
              <w:pStyle w:val="afff1"/>
              <w:rPr>
                <w:lang w:eastAsia="ru-RU"/>
              </w:rPr>
            </w:pPr>
            <w:r w:rsidRPr="00AD3111">
              <w:rPr>
                <w:lang w:eastAsia="ru-RU"/>
              </w:rPr>
              <w:t>42,3</w:t>
            </w:r>
          </w:p>
        </w:tc>
        <w:tc>
          <w:tcPr>
            <w:tcW w:w="480" w:type="dxa"/>
            <w:noWrap/>
            <w:hideMark/>
          </w:tcPr>
          <w:p w:rsidR="002360B4" w:rsidRPr="00AD3111" w:rsidRDefault="002360B4" w:rsidP="003B61FE">
            <w:pPr>
              <w:pStyle w:val="afff1"/>
              <w:rPr>
                <w:lang w:eastAsia="ru-RU"/>
              </w:rPr>
            </w:pPr>
            <w:r w:rsidRPr="00AD3111">
              <w:rPr>
                <w:lang w:eastAsia="ru-RU"/>
              </w:rPr>
              <w:t>6</w:t>
            </w:r>
          </w:p>
        </w:tc>
        <w:tc>
          <w:tcPr>
            <w:tcW w:w="960" w:type="dxa"/>
            <w:noWrap/>
            <w:hideMark/>
          </w:tcPr>
          <w:p w:rsidR="002360B4" w:rsidRPr="00AD3111" w:rsidRDefault="002360B4" w:rsidP="003B61FE">
            <w:pPr>
              <w:pStyle w:val="afff1"/>
              <w:rPr>
                <w:lang w:eastAsia="ru-RU"/>
              </w:rPr>
            </w:pPr>
            <w:r w:rsidRPr="00AD3111">
              <w:rPr>
                <w:lang w:eastAsia="ru-RU"/>
              </w:rPr>
              <w:t>9</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Норвегия</w:t>
            </w:r>
          </w:p>
        </w:tc>
        <w:tc>
          <w:tcPr>
            <w:tcW w:w="1920" w:type="dxa"/>
            <w:noWrap/>
            <w:hideMark/>
          </w:tcPr>
          <w:p w:rsidR="002360B4" w:rsidRPr="00AD3111" w:rsidRDefault="002360B4" w:rsidP="003B61FE">
            <w:pPr>
              <w:pStyle w:val="afff1"/>
              <w:rPr>
                <w:lang w:eastAsia="ru-RU"/>
              </w:rPr>
            </w:pPr>
            <w:r w:rsidRPr="00AD3111">
              <w:rPr>
                <w:lang w:eastAsia="ru-RU"/>
              </w:rPr>
              <w:t>27,3</w:t>
            </w:r>
          </w:p>
        </w:tc>
        <w:tc>
          <w:tcPr>
            <w:tcW w:w="480" w:type="dxa"/>
            <w:noWrap/>
            <w:hideMark/>
          </w:tcPr>
          <w:p w:rsidR="002360B4" w:rsidRPr="00AD3111" w:rsidRDefault="002360B4" w:rsidP="003B61FE">
            <w:pPr>
              <w:pStyle w:val="afff1"/>
              <w:rPr>
                <w:lang w:eastAsia="ru-RU"/>
              </w:rPr>
            </w:pPr>
            <w:r w:rsidRPr="00AD3111">
              <w:rPr>
                <w:lang w:eastAsia="ru-RU"/>
              </w:rPr>
              <w:t>3</w:t>
            </w:r>
          </w:p>
        </w:tc>
        <w:tc>
          <w:tcPr>
            <w:tcW w:w="1920" w:type="dxa"/>
            <w:noWrap/>
            <w:hideMark/>
          </w:tcPr>
          <w:p w:rsidR="002360B4" w:rsidRPr="00AD3111" w:rsidRDefault="002360B4" w:rsidP="003B61FE">
            <w:pPr>
              <w:pStyle w:val="afff1"/>
              <w:rPr>
                <w:lang w:eastAsia="ru-RU"/>
              </w:rPr>
            </w:pPr>
            <w:r w:rsidRPr="00AD3111">
              <w:rPr>
                <w:lang w:eastAsia="ru-RU"/>
              </w:rPr>
              <w:t>42,3</w:t>
            </w:r>
          </w:p>
        </w:tc>
        <w:tc>
          <w:tcPr>
            <w:tcW w:w="480" w:type="dxa"/>
            <w:noWrap/>
            <w:hideMark/>
          </w:tcPr>
          <w:p w:rsidR="002360B4" w:rsidRPr="00AD3111" w:rsidRDefault="002360B4" w:rsidP="003B61FE">
            <w:pPr>
              <w:pStyle w:val="afff1"/>
              <w:rPr>
                <w:lang w:eastAsia="ru-RU"/>
              </w:rPr>
            </w:pPr>
            <w:r w:rsidRPr="00AD3111">
              <w:rPr>
                <w:lang w:eastAsia="ru-RU"/>
              </w:rPr>
              <w:t>7</w:t>
            </w:r>
          </w:p>
        </w:tc>
        <w:tc>
          <w:tcPr>
            <w:tcW w:w="960" w:type="dxa"/>
            <w:noWrap/>
            <w:hideMark/>
          </w:tcPr>
          <w:p w:rsidR="002360B4" w:rsidRPr="00AD3111" w:rsidRDefault="002360B4" w:rsidP="003B61FE">
            <w:pPr>
              <w:pStyle w:val="afff1"/>
              <w:rPr>
                <w:lang w:eastAsia="ru-RU"/>
              </w:rPr>
            </w:pPr>
            <w:r w:rsidRPr="00AD3111">
              <w:rPr>
                <w:lang w:eastAsia="ru-RU"/>
              </w:rPr>
              <w:t>4</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lang w:eastAsia="ru-RU"/>
              </w:rPr>
            </w:pPr>
            <w:r w:rsidRPr="00AD3111">
              <w:rPr>
                <w:lang w:eastAsia="ru-RU"/>
              </w:rPr>
              <w:t>Австрия</w:t>
            </w:r>
          </w:p>
        </w:tc>
        <w:tc>
          <w:tcPr>
            <w:tcW w:w="1920" w:type="dxa"/>
            <w:noWrap/>
            <w:hideMark/>
          </w:tcPr>
          <w:p w:rsidR="002360B4" w:rsidRPr="00AD3111" w:rsidRDefault="002360B4" w:rsidP="003B61FE">
            <w:pPr>
              <w:pStyle w:val="afff1"/>
              <w:rPr>
                <w:lang w:eastAsia="ru-RU"/>
              </w:rPr>
            </w:pPr>
            <w:r w:rsidRPr="00AD3111">
              <w:rPr>
                <w:lang w:eastAsia="ru-RU"/>
              </w:rPr>
              <w:t>18,3</w:t>
            </w:r>
          </w:p>
        </w:tc>
        <w:tc>
          <w:tcPr>
            <w:tcW w:w="480" w:type="dxa"/>
            <w:noWrap/>
            <w:hideMark/>
          </w:tcPr>
          <w:p w:rsidR="002360B4" w:rsidRPr="00AD3111" w:rsidRDefault="002360B4" w:rsidP="003B61FE">
            <w:pPr>
              <w:pStyle w:val="afff1"/>
              <w:rPr>
                <w:lang w:eastAsia="ru-RU"/>
              </w:rPr>
            </w:pPr>
            <w:r w:rsidRPr="00AD3111">
              <w:rPr>
                <w:lang w:eastAsia="ru-RU"/>
              </w:rPr>
              <w:t>21</w:t>
            </w:r>
          </w:p>
        </w:tc>
        <w:tc>
          <w:tcPr>
            <w:tcW w:w="1920" w:type="dxa"/>
            <w:noWrap/>
            <w:hideMark/>
          </w:tcPr>
          <w:p w:rsidR="002360B4" w:rsidRPr="00AD3111" w:rsidRDefault="002360B4" w:rsidP="003B61FE">
            <w:pPr>
              <w:pStyle w:val="afff1"/>
              <w:rPr>
                <w:lang w:eastAsia="ru-RU"/>
              </w:rPr>
            </w:pPr>
            <w:r w:rsidRPr="00AD3111">
              <w:rPr>
                <w:lang w:eastAsia="ru-RU"/>
              </w:rPr>
              <w:t>41,7</w:t>
            </w:r>
          </w:p>
        </w:tc>
        <w:tc>
          <w:tcPr>
            <w:tcW w:w="480" w:type="dxa"/>
            <w:noWrap/>
            <w:hideMark/>
          </w:tcPr>
          <w:p w:rsidR="002360B4" w:rsidRPr="00AD3111" w:rsidRDefault="002360B4" w:rsidP="003B61FE">
            <w:pPr>
              <w:pStyle w:val="afff1"/>
              <w:rPr>
                <w:lang w:eastAsia="ru-RU"/>
              </w:rPr>
            </w:pPr>
            <w:r w:rsidRPr="00AD3111">
              <w:rPr>
                <w:lang w:eastAsia="ru-RU"/>
              </w:rPr>
              <w:t>8</w:t>
            </w:r>
          </w:p>
        </w:tc>
        <w:tc>
          <w:tcPr>
            <w:tcW w:w="960" w:type="dxa"/>
            <w:noWrap/>
            <w:hideMark/>
          </w:tcPr>
          <w:p w:rsidR="002360B4" w:rsidRPr="00AD3111" w:rsidRDefault="002360B4" w:rsidP="003B61FE">
            <w:pPr>
              <w:pStyle w:val="afff1"/>
              <w:rPr>
                <w:lang w:eastAsia="ru-RU"/>
              </w:rPr>
            </w:pPr>
            <w:r w:rsidRPr="00AD3111">
              <w:rPr>
                <w:lang w:eastAsia="ru-RU"/>
              </w:rPr>
              <w:t>13</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Люксембург</w:t>
            </w:r>
          </w:p>
        </w:tc>
        <w:tc>
          <w:tcPr>
            <w:tcW w:w="1920" w:type="dxa"/>
            <w:noWrap/>
            <w:hideMark/>
          </w:tcPr>
          <w:p w:rsidR="002360B4" w:rsidRPr="00AD3111" w:rsidRDefault="002360B4" w:rsidP="003B61FE">
            <w:pPr>
              <w:pStyle w:val="afff1"/>
              <w:rPr>
                <w:lang w:eastAsia="ru-RU"/>
              </w:rPr>
            </w:pPr>
            <w:r w:rsidRPr="00AD3111">
              <w:rPr>
                <w:lang w:eastAsia="ru-RU"/>
              </w:rPr>
              <w:t>25,5</w:t>
            </w:r>
          </w:p>
        </w:tc>
        <w:tc>
          <w:tcPr>
            <w:tcW w:w="480" w:type="dxa"/>
            <w:noWrap/>
            <w:hideMark/>
          </w:tcPr>
          <w:p w:rsidR="002360B4" w:rsidRPr="00AD3111" w:rsidRDefault="002360B4" w:rsidP="003B61FE">
            <w:pPr>
              <w:pStyle w:val="afff1"/>
              <w:rPr>
                <w:lang w:eastAsia="ru-RU"/>
              </w:rPr>
            </w:pPr>
            <w:r w:rsidRPr="00AD3111">
              <w:rPr>
                <w:lang w:eastAsia="ru-RU"/>
              </w:rPr>
              <w:t>4</w:t>
            </w:r>
          </w:p>
        </w:tc>
        <w:tc>
          <w:tcPr>
            <w:tcW w:w="1920" w:type="dxa"/>
            <w:noWrap/>
            <w:hideMark/>
          </w:tcPr>
          <w:p w:rsidR="002360B4" w:rsidRPr="00AD3111" w:rsidRDefault="002360B4" w:rsidP="003B61FE">
            <w:pPr>
              <w:pStyle w:val="afff1"/>
              <w:rPr>
                <w:lang w:eastAsia="ru-RU"/>
              </w:rPr>
            </w:pPr>
            <w:r w:rsidRPr="00AD3111">
              <w:rPr>
                <w:lang w:eastAsia="ru-RU"/>
              </w:rPr>
              <w:t>38,5</w:t>
            </w:r>
          </w:p>
        </w:tc>
        <w:tc>
          <w:tcPr>
            <w:tcW w:w="480" w:type="dxa"/>
            <w:noWrap/>
            <w:hideMark/>
          </w:tcPr>
          <w:p w:rsidR="002360B4" w:rsidRPr="00AD3111" w:rsidRDefault="002360B4" w:rsidP="003B61FE">
            <w:pPr>
              <w:pStyle w:val="afff1"/>
              <w:rPr>
                <w:lang w:eastAsia="ru-RU"/>
              </w:rPr>
            </w:pPr>
            <w:r w:rsidRPr="00AD3111">
              <w:rPr>
                <w:lang w:eastAsia="ru-RU"/>
              </w:rPr>
              <w:t>9</w:t>
            </w:r>
          </w:p>
        </w:tc>
        <w:tc>
          <w:tcPr>
            <w:tcW w:w="960" w:type="dxa"/>
            <w:noWrap/>
            <w:hideMark/>
          </w:tcPr>
          <w:p w:rsidR="002360B4" w:rsidRPr="00AD3111" w:rsidRDefault="002360B4" w:rsidP="003B61FE">
            <w:pPr>
              <w:pStyle w:val="afff1"/>
              <w:rPr>
                <w:lang w:eastAsia="ru-RU"/>
              </w:rPr>
            </w:pPr>
            <w:r w:rsidRPr="00AD3111">
              <w:rPr>
                <w:lang w:eastAsia="ru-RU"/>
              </w:rPr>
              <w:t>5</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Венгрия</w:t>
            </w:r>
          </w:p>
        </w:tc>
        <w:tc>
          <w:tcPr>
            <w:tcW w:w="1920" w:type="dxa"/>
            <w:noWrap/>
            <w:hideMark/>
          </w:tcPr>
          <w:p w:rsidR="002360B4" w:rsidRPr="00AD3111" w:rsidRDefault="002360B4" w:rsidP="003B61FE">
            <w:pPr>
              <w:pStyle w:val="afff1"/>
              <w:rPr>
                <w:lang w:eastAsia="ru-RU"/>
              </w:rPr>
            </w:pPr>
            <w:r w:rsidRPr="00AD3111">
              <w:rPr>
                <w:lang w:eastAsia="ru-RU"/>
              </w:rPr>
              <w:t>22,9</w:t>
            </w:r>
          </w:p>
        </w:tc>
        <w:tc>
          <w:tcPr>
            <w:tcW w:w="480" w:type="dxa"/>
            <w:noWrap/>
            <w:hideMark/>
          </w:tcPr>
          <w:p w:rsidR="002360B4" w:rsidRPr="00AD3111" w:rsidRDefault="002360B4" w:rsidP="003B61FE">
            <w:pPr>
              <w:pStyle w:val="afff1"/>
              <w:rPr>
                <w:lang w:eastAsia="ru-RU"/>
              </w:rPr>
            </w:pPr>
            <w:r w:rsidRPr="00AD3111">
              <w:rPr>
                <w:lang w:eastAsia="ru-RU"/>
              </w:rPr>
              <w:t>7</w:t>
            </w:r>
          </w:p>
        </w:tc>
        <w:tc>
          <w:tcPr>
            <w:tcW w:w="1920" w:type="dxa"/>
            <w:noWrap/>
            <w:hideMark/>
          </w:tcPr>
          <w:p w:rsidR="002360B4" w:rsidRPr="00AD3111" w:rsidRDefault="002360B4" w:rsidP="003B61FE">
            <w:pPr>
              <w:pStyle w:val="afff1"/>
              <w:rPr>
                <w:lang w:eastAsia="ru-RU"/>
              </w:rPr>
            </w:pPr>
            <w:r w:rsidRPr="00AD3111">
              <w:rPr>
                <w:lang w:eastAsia="ru-RU"/>
              </w:rPr>
              <w:t>38,5</w:t>
            </w:r>
          </w:p>
        </w:tc>
        <w:tc>
          <w:tcPr>
            <w:tcW w:w="480" w:type="dxa"/>
            <w:noWrap/>
            <w:hideMark/>
          </w:tcPr>
          <w:p w:rsidR="002360B4" w:rsidRPr="00AD3111" w:rsidRDefault="002360B4" w:rsidP="003B61FE">
            <w:pPr>
              <w:pStyle w:val="afff1"/>
              <w:rPr>
                <w:lang w:eastAsia="ru-RU"/>
              </w:rPr>
            </w:pPr>
            <w:r w:rsidRPr="00AD3111">
              <w:rPr>
                <w:lang w:eastAsia="ru-RU"/>
              </w:rPr>
              <w:t>10</w:t>
            </w:r>
          </w:p>
        </w:tc>
        <w:tc>
          <w:tcPr>
            <w:tcW w:w="960" w:type="dxa"/>
            <w:noWrap/>
            <w:hideMark/>
          </w:tcPr>
          <w:p w:rsidR="002360B4" w:rsidRPr="00AD3111" w:rsidRDefault="002360B4" w:rsidP="003B61FE">
            <w:pPr>
              <w:pStyle w:val="afff1"/>
              <w:rPr>
                <w:lang w:eastAsia="ru-RU"/>
              </w:rPr>
            </w:pPr>
            <w:r w:rsidRPr="00AD3111">
              <w:rPr>
                <w:lang w:eastAsia="ru-RU"/>
              </w:rPr>
              <w:t>3</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Словения</w:t>
            </w:r>
          </w:p>
        </w:tc>
        <w:tc>
          <w:tcPr>
            <w:tcW w:w="1920" w:type="dxa"/>
            <w:noWrap/>
            <w:hideMark/>
          </w:tcPr>
          <w:p w:rsidR="002360B4" w:rsidRPr="00AD3111" w:rsidRDefault="002360B4" w:rsidP="003B61FE">
            <w:pPr>
              <w:pStyle w:val="afff1"/>
              <w:rPr>
                <w:lang w:eastAsia="ru-RU"/>
              </w:rPr>
            </w:pPr>
            <w:r w:rsidRPr="00AD3111">
              <w:rPr>
                <w:lang w:eastAsia="ru-RU"/>
              </w:rPr>
              <w:t>17,5</w:t>
            </w:r>
          </w:p>
        </w:tc>
        <w:tc>
          <w:tcPr>
            <w:tcW w:w="480" w:type="dxa"/>
            <w:noWrap/>
            <w:hideMark/>
          </w:tcPr>
          <w:p w:rsidR="002360B4" w:rsidRPr="00AD3111" w:rsidRDefault="002360B4" w:rsidP="003B61FE">
            <w:pPr>
              <w:pStyle w:val="afff1"/>
              <w:rPr>
                <w:lang w:eastAsia="ru-RU"/>
              </w:rPr>
            </w:pPr>
            <w:r w:rsidRPr="00AD3111">
              <w:rPr>
                <w:lang w:eastAsia="ru-RU"/>
              </w:rPr>
              <w:t>22</w:t>
            </w:r>
          </w:p>
        </w:tc>
        <w:tc>
          <w:tcPr>
            <w:tcW w:w="1920" w:type="dxa"/>
            <w:noWrap/>
            <w:hideMark/>
          </w:tcPr>
          <w:p w:rsidR="002360B4" w:rsidRPr="00AD3111" w:rsidRDefault="002360B4" w:rsidP="003B61FE">
            <w:pPr>
              <w:pStyle w:val="afff1"/>
              <w:rPr>
                <w:lang w:eastAsia="ru-RU"/>
              </w:rPr>
            </w:pPr>
            <w:r w:rsidRPr="00AD3111">
              <w:rPr>
                <w:lang w:eastAsia="ru-RU"/>
              </w:rPr>
              <w:t>36,5</w:t>
            </w:r>
          </w:p>
        </w:tc>
        <w:tc>
          <w:tcPr>
            <w:tcW w:w="480" w:type="dxa"/>
            <w:noWrap/>
            <w:hideMark/>
          </w:tcPr>
          <w:p w:rsidR="002360B4" w:rsidRPr="00AD3111" w:rsidRDefault="002360B4" w:rsidP="003B61FE">
            <w:pPr>
              <w:pStyle w:val="afff1"/>
              <w:rPr>
                <w:lang w:eastAsia="ru-RU"/>
              </w:rPr>
            </w:pPr>
            <w:r w:rsidRPr="00AD3111">
              <w:rPr>
                <w:lang w:eastAsia="ru-RU"/>
              </w:rPr>
              <w:t>11</w:t>
            </w:r>
          </w:p>
        </w:tc>
        <w:tc>
          <w:tcPr>
            <w:tcW w:w="960" w:type="dxa"/>
            <w:noWrap/>
            <w:hideMark/>
          </w:tcPr>
          <w:p w:rsidR="002360B4" w:rsidRPr="00AD3111" w:rsidRDefault="002360B4" w:rsidP="003B61FE">
            <w:pPr>
              <w:pStyle w:val="afff1"/>
              <w:rPr>
                <w:lang w:eastAsia="ru-RU"/>
              </w:rPr>
            </w:pPr>
            <w:r w:rsidRPr="00AD3111">
              <w:rPr>
                <w:lang w:eastAsia="ru-RU"/>
              </w:rPr>
              <w:t>11</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Германия</w:t>
            </w:r>
          </w:p>
        </w:tc>
        <w:tc>
          <w:tcPr>
            <w:tcW w:w="1920" w:type="dxa"/>
            <w:noWrap/>
            <w:hideMark/>
          </w:tcPr>
          <w:p w:rsidR="002360B4" w:rsidRPr="00AD3111" w:rsidRDefault="002360B4" w:rsidP="003B61FE">
            <w:pPr>
              <w:pStyle w:val="afff1"/>
              <w:rPr>
                <w:lang w:eastAsia="ru-RU"/>
              </w:rPr>
            </w:pPr>
            <w:r w:rsidRPr="00AD3111">
              <w:rPr>
                <w:lang w:eastAsia="ru-RU"/>
              </w:rPr>
              <w:t>11,5</w:t>
            </w:r>
          </w:p>
        </w:tc>
        <w:tc>
          <w:tcPr>
            <w:tcW w:w="480" w:type="dxa"/>
            <w:noWrap/>
            <w:hideMark/>
          </w:tcPr>
          <w:p w:rsidR="002360B4" w:rsidRPr="00AD3111" w:rsidRDefault="002360B4" w:rsidP="003B61FE">
            <w:pPr>
              <w:pStyle w:val="afff1"/>
              <w:rPr>
                <w:lang w:eastAsia="ru-RU"/>
              </w:rPr>
            </w:pPr>
            <w:r w:rsidRPr="00AD3111">
              <w:rPr>
                <w:lang w:eastAsia="ru-RU"/>
              </w:rPr>
              <w:t>29</w:t>
            </w:r>
          </w:p>
        </w:tc>
        <w:tc>
          <w:tcPr>
            <w:tcW w:w="1920" w:type="dxa"/>
            <w:noWrap/>
            <w:hideMark/>
          </w:tcPr>
          <w:p w:rsidR="002360B4" w:rsidRPr="00AD3111" w:rsidRDefault="002360B4" w:rsidP="003B61FE">
            <w:pPr>
              <w:pStyle w:val="afff1"/>
              <w:rPr>
                <w:lang w:eastAsia="ru-RU"/>
              </w:rPr>
            </w:pPr>
            <w:r w:rsidRPr="00AD3111">
              <w:rPr>
                <w:lang w:eastAsia="ru-RU"/>
              </w:rPr>
              <w:t>36,5</w:t>
            </w:r>
          </w:p>
        </w:tc>
        <w:tc>
          <w:tcPr>
            <w:tcW w:w="480" w:type="dxa"/>
            <w:noWrap/>
            <w:hideMark/>
          </w:tcPr>
          <w:p w:rsidR="002360B4" w:rsidRPr="00AD3111" w:rsidRDefault="002360B4" w:rsidP="003B61FE">
            <w:pPr>
              <w:pStyle w:val="afff1"/>
              <w:rPr>
                <w:lang w:eastAsia="ru-RU"/>
              </w:rPr>
            </w:pPr>
            <w:r w:rsidRPr="00AD3111">
              <w:rPr>
                <w:lang w:eastAsia="ru-RU"/>
              </w:rPr>
              <w:t>12</w:t>
            </w:r>
          </w:p>
        </w:tc>
        <w:tc>
          <w:tcPr>
            <w:tcW w:w="960" w:type="dxa"/>
            <w:noWrap/>
            <w:hideMark/>
          </w:tcPr>
          <w:p w:rsidR="002360B4" w:rsidRPr="00AD3111" w:rsidRDefault="002360B4" w:rsidP="003B61FE">
            <w:pPr>
              <w:pStyle w:val="afff1"/>
              <w:rPr>
                <w:lang w:eastAsia="ru-RU"/>
              </w:rPr>
            </w:pPr>
            <w:r w:rsidRPr="00AD3111">
              <w:rPr>
                <w:lang w:eastAsia="ru-RU"/>
              </w:rPr>
              <w:t>17</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Нидерланды</w:t>
            </w:r>
          </w:p>
        </w:tc>
        <w:tc>
          <w:tcPr>
            <w:tcW w:w="1920" w:type="dxa"/>
            <w:noWrap/>
            <w:hideMark/>
          </w:tcPr>
          <w:p w:rsidR="002360B4" w:rsidRPr="00AD3111" w:rsidRDefault="002360B4" w:rsidP="003B61FE">
            <w:pPr>
              <w:pStyle w:val="afff1"/>
              <w:rPr>
                <w:lang w:eastAsia="ru-RU"/>
              </w:rPr>
            </w:pPr>
            <w:r w:rsidRPr="00AD3111">
              <w:rPr>
                <w:lang w:eastAsia="ru-RU"/>
              </w:rPr>
              <w:t>19,7</w:t>
            </w:r>
          </w:p>
        </w:tc>
        <w:tc>
          <w:tcPr>
            <w:tcW w:w="480" w:type="dxa"/>
            <w:noWrap/>
            <w:hideMark/>
          </w:tcPr>
          <w:p w:rsidR="002360B4" w:rsidRPr="00AD3111" w:rsidRDefault="002360B4" w:rsidP="003B61FE">
            <w:pPr>
              <w:pStyle w:val="afff1"/>
              <w:rPr>
                <w:lang w:eastAsia="ru-RU"/>
              </w:rPr>
            </w:pPr>
            <w:r w:rsidRPr="00AD3111">
              <w:rPr>
                <w:lang w:eastAsia="ru-RU"/>
              </w:rPr>
              <w:t>19</w:t>
            </w:r>
          </w:p>
        </w:tc>
        <w:tc>
          <w:tcPr>
            <w:tcW w:w="1920" w:type="dxa"/>
            <w:noWrap/>
            <w:hideMark/>
          </w:tcPr>
          <w:p w:rsidR="002360B4" w:rsidRPr="00AD3111" w:rsidRDefault="002360B4" w:rsidP="003B61FE">
            <w:pPr>
              <w:pStyle w:val="afff1"/>
              <w:rPr>
                <w:lang w:eastAsia="ru-RU"/>
              </w:rPr>
            </w:pPr>
            <w:r w:rsidRPr="00AD3111">
              <w:rPr>
                <w:lang w:eastAsia="ru-RU"/>
              </w:rPr>
              <w:t>36,3</w:t>
            </w:r>
          </w:p>
        </w:tc>
        <w:tc>
          <w:tcPr>
            <w:tcW w:w="480" w:type="dxa"/>
            <w:noWrap/>
            <w:hideMark/>
          </w:tcPr>
          <w:p w:rsidR="002360B4" w:rsidRPr="00AD3111" w:rsidRDefault="002360B4" w:rsidP="003B61FE">
            <w:pPr>
              <w:pStyle w:val="afff1"/>
              <w:rPr>
                <w:lang w:eastAsia="ru-RU"/>
              </w:rPr>
            </w:pPr>
            <w:r w:rsidRPr="00AD3111">
              <w:rPr>
                <w:lang w:eastAsia="ru-RU"/>
              </w:rPr>
              <w:t>13</w:t>
            </w:r>
          </w:p>
        </w:tc>
        <w:tc>
          <w:tcPr>
            <w:tcW w:w="960" w:type="dxa"/>
            <w:noWrap/>
            <w:hideMark/>
          </w:tcPr>
          <w:p w:rsidR="002360B4" w:rsidRPr="00AD3111" w:rsidRDefault="002360B4" w:rsidP="003B61FE">
            <w:pPr>
              <w:pStyle w:val="afff1"/>
              <w:rPr>
                <w:lang w:eastAsia="ru-RU"/>
              </w:rPr>
            </w:pPr>
            <w:r w:rsidRPr="00AD3111">
              <w:rPr>
                <w:lang w:eastAsia="ru-RU"/>
              </w:rPr>
              <w:t>6</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Исландия</w:t>
            </w:r>
          </w:p>
        </w:tc>
        <w:tc>
          <w:tcPr>
            <w:tcW w:w="1920" w:type="dxa"/>
            <w:noWrap/>
            <w:hideMark/>
          </w:tcPr>
          <w:p w:rsidR="002360B4" w:rsidRPr="00AD3111" w:rsidRDefault="002360B4" w:rsidP="003B61FE">
            <w:pPr>
              <w:pStyle w:val="afff1"/>
              <w:rPr>
                <w:lang w:eastAsia="ru-RU"/>
              </w:rPr>
            </w:pPr>
            <w:r w:rsidRPr="00AD3111">
              <w:rPr>
                <w:lang w:eastAsia="ru-RU"/>
              </w:rPr>
              <w:t>22,3</w:t>
            </w:r>
          </w:p>
        </w:tc>
        <w:tc>
          <w:tcPr>
            <w:tcW w:w="480" w:type="dxa"/>
            <w:noWrap/>
            <w:hideMark/>
          </w:tcPr>
          <w:p w:rsidR="002360B4" w:rsidRPr="00AD3111" w:rsidRDefault="002360B4" w:rsidP="003B61FE">
            <w:pPr>
              <w:pStyle w:val="afff1"/>
              <w:rPr>
                <w:lang w:eastAsia="ru-RU"/>
              </w:rPr>
            </w:pPr>
            <w:r w:rsidRPr="00AD3111">
              <w:rPr>
                <w:lang w:eastAsia="ru-RU"/>
              </w:rPr>
              <w:t>10</w:t>
            </w:r>
          </w:p>
        </w:tc>
        <w:tc>
          <w:tcPr>
            <w:tcW w:w="1920" w:type="dxa"/>
            <w:noWrap/>
            <w:hideMark/>
          </w:tcPr>
          <w:p w:rsidR="002360B4" w:rsidRPr="00AD3111" w:rsidRDefault="002360B4" w:rsidP="003B61FE">
            <w:pPr>
              <w:pStyle w:val="afff1"/>
              <w:rPr>
                <w:lang w:eastAsia="ru-RU"/>
              </w:rPr>
            </w:pPr>
            <w:r w:rsidRPr="00AD3111">
              <w:rPr>
                <w:lang w:eastAsia="ru-RU"/>
              </w:rPr>
              <w:t>35,3</w:t>
            </w:r>
          </w:p>
        </w:tc>
        <w:tc>
          <w:tcPr>
            <w:tcW w:w="480" w:type="dxa"/>
            <w:noWrap/>
            <w:hideMark/>
          </w:tcPr>
          <w:p w:rsidR="002360B4" w:rsidRPr="00AD3111" w:rsidRDefault="002360B4" w:rsidP="003B61FE">
            <w:pPr>
              <w:pStyle w:val="afff1"/>
              <w:rPr>
                <w:lang w:eastAsia="ru-RU"/>
              </w:rPr>
            </w:pPr>
            <w:r w:rsidRPr="00AD3111">
              <w:rPr>
                <w:lang w:eastAsia="ru-RU"/>
              </w:rPr>
              <w:t>14</w:t>
            </w:r>
          </w:p>
        </w:tc>
        <w:tc>
          <w:tcPr>
            <w:tcW w:w="960" w:type="dxa"/>
            <w:noWrap/>
            <w:hideMark/>
          </w:tcPr>
          <w:p w:rsidR="002360B4" w:rsidRPr="00AD3111" w:rsidRDefault="002360B4" w:rsidP="003B61FE">
            <w:pPr>
              <w:pStyle w:val="afff1"/>
              <w:rPr>
                <w:lang w:eastAsia="ru-RU"/>
              </w:rPr>
            </w:pPr>
            <w:r w:rsidRPr="00AD3111">
              <w:rPr>
                <w:lang w:eastAsia="ru-RU"/>
              </w:rPr>
              <w:t>4</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lang w:eastAsia="ru-RU"/>
              </w:rPr>
            </w:pPr>
            <w:r w:rsidRPr="00AD3111">
              <w:rPr>
                <w:lang w:eastAsia="ru-RU"/>
              </w:rPr>
              <w:t>Чехия</w:t>
            </w:r>
          </w:p>
        </w:tc>
        <w:tc>
          <w:tcPr>
            <w:tcW w:w="1920" w:type="dxa"/>
            <w:noWrap/>
            <w:hideMark/>
          </w:tcPr>
          <w:p w:rsidR="002360B4" w:rsidRPr="00AD3111" w:rsidRDefault="002360B4" w:rsidP="003B61FE">
            <w:pPr>
              <w:pStyle w:val="afff1"/>
              <w:rPr>
                <w:lang w:eastAsia="ru-RU"/>
              </w:rPr>
            </w:pPr>
            <w:r w:rsidRPr="00AD3111">
              <w:rPr>
                <w:lang w:eastAsia="ru-RU"/>
              </w:rPr>
              <w:t>13,4</w:t>
            </w:r>
          </w:p>
        </w:tc>
        <w:tc>
          <w:tcPr>
            <w:tcW w:w="480" w:type="dxa"/>
            <w:noWrap/>
            <w:hideMark/>
          </w:tcPr>
          <w:p w:rsidR="002360B4" w:rsidRPr="00AD3111" w:rsidRDefault="002360B4" w:rsidP="003B61FE">
            <w:pPr>
              <w:pStyle w:val="afff1"/>
              <w:rPr>
                <w:lang w:eastAsia="ru-RU"/>
              </w:rPr>
            </w:pPr>
            <w:r w:rsidRPr="00AD3111">
              <w:rPr>
                <w:lang w:eastAsia="ru-RU"/>
              </w:rPr>
              <w:t>26</w:t>
            </w:r>
          </w:p>
        </w:tc>
        <w:tc>
          <w:tcPr>
            <w:tcW w:w="1920" w:type="dxa"/>
            <w:noWrap/>
            <w:hideMark/>
          </w:tcPr>
          <w:p w:rsidR="002360B4" w:rsidRPr="00AD3111" w:rsidRDefault="002360B4" w:rsidP="003B61FE">
            <w:pPr>
              <w:pStyle w:val="afff1"/>
              <w:rPr>
                <w:lang w:eastAsia="ru-RU"/>
              </w:rPr>
            </w:pPr>
            <w:r w:rsidRPr="00AD3111">
              <w:rPr>
                <w:lang w:eastAsia="ru-RU"/>
              </w:rPr>
              <w:t>33,8</w:t>
            </w:r>
          </w:p>
        </w:tc>
        <w:tc>
          <w:tcPr>
            <w:tcW w:w="480" w:type="dxa"/>
            <w:noWrap/>
            <w:hideMark/>
          </w:tcPr>
          <w:p w:rsidR="002360B4" w:rsidRPr="00AD3111" w:rsidRDefault="002360B4" w:rsidP="003B61FE">
            <w:pPr>
              <w:pStyle w:val="afff1"/>
              <w:rPr>
                <w:lang w:eastAsia="ru-RU"/>
              </w:rPr>
            </w:pPr>
            <w:r w:rsidRPr="00AD3111">
              <w:rPr>
                <w:lang w:eastAsia="ru-RU"/>
              </w:rPr>
              <w:t>15</w:t>
            </w:r>
          </w:p>
        </w:tc>
        <w:tc>
          <w:tcPr>
            <w:tcW w:w="960" w:type="dxa"/>
            <w:noWrap/>
            <w:hideMark/>
          </w:tcPr>
          <w:p w:rsidR="002360B4" w:rsidRPr="00AD3111" w:rsidRDefault="002360B4" w:rsidP="003B61FE">
            <w:pPr>
              <w:pStyle w:val="afff1"/>
              <w:rPr>
                <w:lang w:eastAsia="ru-RU"/>
              </w:rPr>
            </w:pPr>
            <w:r w:rsidRPr="00AD3111">
              <w:rPr>
                <w:lang w:eastAsia="ru-RU"/>
              </w:rPr>
              <w:t>11</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Греция</w:t>
            </w:r>
          </w:p>
        </w:tc>
        <w:tc>
          <w:tcPr>
            <w:tcW w:w="1920" w:type="dxa"/>
            <w:noWrap/>
            <w:hideMark/>
          </w:tcPr>
          <w:p w:rsidR="002360B4" w:rsidRPr="00AD3111" w:rsidRDefault="002360B4" w:rsidP="003B61FE">
            <w:pPr>
              <w:pStyle w:val="afff1"/>
              <w:rPr>
                <w:lang w:eastAsia="ru-RU"/>
              </w:rPr>
            </w:pPr>
            <w:r w:rsidRPr="00AD3111">
              <w:rPr>
                <w:lang w:eastAsia="ru-RU"/>
              </w:rPr>
              <w:t>22,4</w:t>
            </w:r>
          </w:p>
        </w:tc>
        <w:tc>
          <w:tcPr>
            <w:tcW w:w="480" w:type="dxa"/>
            <w:noWrap/>
            <w:hideMark/>
          </w:tcPr>
          <w:p w:rsidR="002360B4" w:rsidRPr="00AD3111" w:rsidRDefault="002360B4" w:rsidP="003B61FE">
            <w:pPr>
              <w:pStyle w:val="afff1"/>
              <w:rPr>
                <w:lang w:eastAsia="ru-RU"/>
              </w:rPr>
            </w:pPr>
            <w:r w:rsidRPr="00AD3111">
              <w:rPr>
                <w:lang w:eastAsia="ru-RU"/>
              </w:rPr>
              <w:t>8</w:t>
            </w:r>
          </w:p>
        </w:tc>
        <w:tc>
          <w:tcPr>
            <w:tcW w:w="1920" w:type="dxa"/>
            <w:noWrap/>
            <w:hideMark/>
          </w:tcPr>
          <w:p w:rsidR="002360B4" w:rsidRPr="00AD3111" w:rsidRDefault="002360B4" w:rsidP="003B61FE">
            <w:pPr>
              <w:pStyle w:val="afff1"/>
              <w:rPr>
                <w:lang w:eastAsia="ru-RU"/>
              </w:rPr>
            </w:pPr>
            <w:r w:rsidRPr="00AD3111">
              <w:rPr>
                <w:lang w:eastAsia="ru-RU"/>
              </w:rPr>
              <w:t>33,7</w:t>
            </w:r>
          </w:p>
        </w:tc>
        <w:tc>
          <w:tcPr>
            <w:tcW w:w="480" w:type="dxa"/>
            <w:noWrap/>
            <w:hideMark/>
          </w:tcPr>
          <w:p w:rsidR="002360B4" w:rsidRPr="00AD3111" w:rsidRDefault="002360B4" w:rsidP="003B61FE">
            <w:pPr>
              <w:pStyle w:val="afff1"/>
              <w:rPr>
                <w:lang w:eastAsia="ru-RU"/>
              </w:rPr>
            </w:pPr>
            <w:r w:rsidRPr="00AD3111">
              <w:rPr>
                <w:lang w:eastAsia="ru-RU"/>
              </w:rPr>
              <w:t>16</w:t>
            </w:r>
          </w:p>
        </w:tc>
        <w:tc>
          <w:tcPr>
            <w:tcW w:w="960" w:type="dxa"/>
            <w:noWrap/>
            <w:hideMark/>
          </w:tcPr>
          <w:p w:rsidR="002360B4" w:rsidRPr="00AD3111" w:rsidRDefault="002360B4" w:rsidP="003B61FE">
            <w:pPr>
              <w:pStyle w:val="afff1"/>
              <w:rPr>
                <w:lang w:eastAsia="ru-RU"/>
              </w:rPr>
            </w:pPr>
            <w:r w:rsidRPr="00AD3111">
              <w:rPr>
                <w:lang w:eastAsia="ru-RU"/>
              </w:rPr>
              <w:t>8</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Великобритания</w:t>
            </w:r>
          </w:p>
        </w:tc>
        <w:tc>
          <w:tcPr>
            <w:tcW w:w="1920" w:type="dxa"/>
            <w:noWrap/>
            <w:hideMark/>
          </w:tcPr>
          <w:p w:rsidR="002360B4" w:rsidRPr="00AD3111" w:rsidRDefault="002360B4" w:rsidP="003B61FE">
            <w:pPr>
              <w:pStyle w:val="afff1"/>
              <w:rPr>
                <w:lang w:eastAsia="ru-RU"/>
              </w:rPr>
            </w:pPr>
            <w:r w:rsidRPr="00AD3111">
              <w:rPr>
                <w:lang w:eastAsia="ru-RU"/>
              </w:rPr>
              <w:t>25,3</w:t>
            </w:r>
          </w:p>
        </w:tc>
        <w:tc>
          <w:tcPr>
            <w:tcW w:w="480" w:type="dxa"/>
            <w:noWrap/>
            <w:hideMark/>
          </w:tcPr>
          <w:p w:rsidR="002360B4" w:rsidRPr="00AD3111" w:rsidRDefault="002360B4" w:rsidP="003B61FE">
            <w:pPr>
              <w:pStyle w:val="afff1"/>
              <w:rPr>
                <w:lang w:eastAsia="ru-RU"/>
              </w:rPr>
            </w:pPr>
            <w:r w:rsidRPr="00AD3111">
              <w:rPr>
                <w:lang w:eastAsia="ru-RU"/>
              </w:rPr>
              <w:t>5</w:t>
            </w:r>
          </w:p>
        </w:tc>
        <w:tc>
          <w:tcPr>
            <w:tcW w:w="1920" w:type="dxa"/>
            <w:noWrap/>
            <w:hideMark/>
          </w:tcPr>
          <w:p w:rsidR="002360B4" w:rsidRPr="00AD3111" w:rsidRDefault="002360B4" w:rsidP="003B61FE">
            <w:pPr>
              <w:pStyle w:val="afff1"/>
              <w:rPr>
                <w:lang w:eastAsia="ru-RU"/>
              </w:rPr>
            </w:pPr>
            <w:r w:rsidRPr="00AD3111">
              <w:rPr>
                <w:lang w:eastAsia="ru-RU"/>
              </w:rPr>
              <w:t>33,0</w:t>
            </w:r>
          </w:p>
        </w:tc>
        <w:tc>
          <w:tcPr>
            <w:tcW w:w="480" w:type="dxa"/>
            <w:noWrap/>
            <w:hideMark/>
          </w:tcPr>
          <w:p w:rsidR="002360B4" w:rsidRPr="00AD3111" w:rsidRDefault="002360B4" w:rsidP="003B61FE">
            <w:pPr>
              <w:pStyle w:val="afff1"/>
              <w:rPr>
                <w:lang w:eastAsia="ru-RU"/>
              </w:rPr>
            </w:pPr>
            <w:r w:rsidRPr="00AD3111">
              <w:rPr>
                <w:lang w:eastAsia="ru-RU"/>
              </w:rPr>
              <w:t>17</w:t>
            </w:r>
          </w:p>
        </w:tc>
        <w:tc>
          <w:tcPr>
            <w:tcW w:w="960" w:type="dxa"/>
            <w:noWrap/>
            <w:hideMark/>
          </w:tcPr>
          <w:p w:rsidR="002360B4" w:rsidRPr="00AD3111" w:rsidRDefault="002360B4" w:rsidP="003B61FE">
            <w:pPr>
              <w:pStyle w:val="afff1"/>
              <w:rPr>
                <w:lang w:eastAsia="ru-RU"/>
              </w:rPr>
            </w:pPr>
            <w:r w:rsidRPr="00AD3111">
              <w:rPr>
                <w:lang w:eastAsia="ru-RU"/>
              </w:rPr>
              <w:t>12</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Новая Зеландия</w:t>
            </w:r>
          </w:p>
        </w:tc>
        <w:tc>
          <w:tcPr>
            <w:tcW w:w="1920" w:type="dxa"/>
            <w:noWrap/>
            <w:hideMark/>
          </w:tcPr>
          <w:p w:rsidR="002360B4" w:rsidRPr="00AD3111" w:rsidRDefault="002360B4" w:rsidP="003B61FE">
            <w:pPr>
              <w:pStyle w:val="afff1"/>
              <w:rPr>
                <w:lang w:eastAsia="ru-RU"/>
              </w:rPr>
            </w:pPr>
            <w:r w:rsidRPr="00AD3111">
              <w:rPr>
                <w:lang w:eastAsia="ru-RU"/>
              </w:rPr>
              <w:t>29,3</w:t>
            </w:r>
          </w:p>
        </w:tc>
        <w:tc>
          <w:tcPr>
            <w:tcW w:w="480" w:type="dxa"/>
            <w:noWrap/>
            <w:hideMark/>
          </w:tcPr>
          <w:p w:rsidR="002360B4" w:rsidRPr="00AD3111" w:rsidRDefault="002360B4" w:rsidP="003B61FE">
            <w:pPr>
              <w:pStyle w:val="afff1"/>
              <w:rPr>
                <w:lang w:eastAsia="ru-RU"/>
              </w:rPr>
            </w:pPr>
            <w:r w:rsidRPr="00AD3111">
              <w:rPr>
                <w:lang w:eastAsia="ru-RU"/>
              </w:rPr>
              <w:t>2</w:t>
            </w:r>
          </w:p>
        </w:tc>
        <w:tc>
          <w:tcPr>
            <w:tcW w:w="1920" w:type="dxa"/>
            <w:noWrap/>
            <w:hideMark/>
          </w:tcPr>
          <w:p w:rsidR="002360B4" w:rsidRPr="00AD3111" w:rsidRDefault="002360B4" w:rsidP="003B61FE">
            <w:pPr>
              <w:pStyle w:val="afff1"/>
              <w:rPr>
                <w:lang w:eastAsia="ru-RU"/>
              </w:rPr>
            </w:pPr>
            <w:r w:rsidRPr="00AD3111">
              <w:rPr>
                <w:lang w:eastAsia="ru-RU"/>
              </w:rPr>
              <w:t>33,0</w:t>
            </w:r>
          </w:p>
        </w:tc>
        <w:tc>
          <w:tcPr>
            <w:tcW w:w="480" w:type="dxa"/>
            <w:noWrap/>
            <w:hideMark/>
          </w:tcPr>
          <w:p w:rsidR="002360B4" w:rsidRPr="00AD3111" w:rsidRDefault="002360B4" w:rsidP="003B61FE">
            <w:pPr>
              <w:pStyle w:val="afff1"/>
              <w:rPr>
                <w:lang w:eastAsia="ru-RU"/>
              </w:rPr>
            </w:pPr>
            <w:r w:rsidRPr="00AD3111">
              <w:rPr>
                <w:lang w:eastAsia="ru-RU"/>
              </w:rPr>
              <w:t>18</w:t>
            </w:r>
          </w:p>
        </w:tc>
        <w:tc>
          <w:tcPr>
            <w:tcW w:w="960" w:type="dxa"/>
            <w:noWrap/>
            <w:hideMark/>
          </w:tcPr>
          <w:p w:rsidR="002360B4" w:rsidRPr="00AD3111" w:rsidRDefault="002360B4" w:rsidP="003B61FE">
            <w:pPr>
              <w:pStyle w:val="afff1"/>
              <w:rPr>
                <w:lang w:eastAsia="ru-RU"/>
              </w:rPr>
            </w:pPr>
            <w:r w:rsidRPr="00AD3111">
              <w:rPr>
                <w:lang w:eastAsia="ru-RU"/>
              </w:rPr>
              <w:t>16</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lang w:eastAsia="ru-RU"/>
              </w:rPr>
            </w:pPr>
            <w:r w:rsidRPr="00AD3111">
              <w:rPr>
                <w:lang w:eastAsia="ru-RU"/>
              </w:rPr>
              <w:t>Эстония</w:t>
            </w:r>
          </w:p>
        </w:tc>
        <w:tc>
          <w:tcPr>
            <w:tcW w:w="1920" w:type="dxa"/>
            <w:noWrap/>
            <w:hideMark/>
          </w:tcPr>
          <w:p w:rsidR="002360B4" w:rsidRPr="00AD3111" w:rsidRDefault="002360B4" w:rsidP="003B61FE">
            <w:pPr>
              <w:pStyle w:val="afff1"/>
              <w:rPr>
                <w:lang w:eastAsia="ru-RU"/>
              </w:rPr>
            </w:pPr>
            <w:r w:rsidRPr="00AD3111">
              <w:rPr>
                <w:lang w:eastAsia="ru-RU"/>
              </w:rPr>
              <w:t>16,3</w:t>
            </w:r>
          </w:p>
        </w:tc>
        <w:tc>
          <w:tcPr>
            <w:tcW w:w="480" w:type="dxa"/>
            <w:noWrap/>
            <w:hideMark/>
          </w:tcPr>
          <w:p w:rsidR="002360B4" w:rsidRPr="00AD3111" w:rsidRDefault="002360B4" w:rsidP="003B61FE">
            <w:pPr>
              <w:pStyle w:val="afff1"/>
              <w:rPr>
                <w:lang w:eastAsia="ru-RU"/>
              </w:rPr>
            </w:pPr>
            <w:r w:rsidRPr="00AD3111">
              <w:rPr>
                <w:lang w:eastAsia="ru-RU"/>
              </w:rPr>
              <w:t>23</w:t>
            </w:r>
          </w:p>
        </w:tc>
        <w:tc>
          <w:tcPr>
            <w:tcW w:w="1920" w:type="dxa"/>
            <w:noWrap/>
            <w:hideMark/>
          </w:tcPr>
          <w:p w:rsidR="002360B4" w:rsidRPr="00AD3111" w:rsidRDefault="002360B4" w:rsidP="003B61FE">
            <w:pPr>
              <w:pStyle w:val="afff1"/>
              <w:rPr>
                <w:lang w:eastAsia="ru-RU"/>
              </w:rPr>
            </w:pPr>
            <w:r w:rsidRPr="00AD3111">
              <w:rPr>
                <w:lang w:eastAsia="ru-RU"/>
              </w:rPr>
              <w:t>32,1</w:t>
            </w:r>
          </w:p>
        </w:tc>
        <w:tc>
          <w:tcPr>
            <w:tcW w:w="480" w:type="dxa"/>
            <w:noWrap/>
            <w:hideMark/>
          </w:tcPr>
          <w:p w:rsidR="002360B4" w:rsidRPr="00AD3111" w:rsidRDefault="002360B4" w:rsidP="003B61FE">
            <w:pPr>
              <w:pStyle w:val="afff1"/>
              <w:rPr>
                <w:lang w:eastAsia="ru-RU"/>
              </w:rPr>
            </w:pPr>
            <w:r w:rsidRPr="00AD3111">
              <w:rPr>
                <w:lang w:eastAsia="ru-RU"/>
              </w:rPr>
              <w:t>19</w:t>
            </w:r>
          </w:p>
        </w:tc>
        <w:tc>
          <w:tcPr>
            <w:tcW w:w="960" w:type="dxa"/>
            <w:noWrap/>
            <w:hideMark/>
          </w:tcPr>
          <w:p w:rsidR="002360B4" w:rsidRPr="00AD3111" w:rsidRDefault="002360B4" w:rsidP="003B61FE">
            <w:pPr>
              <w:pStyle w:val="afff1"/>
              <w:rPr>
                <w:lang w:eastAsia="ru-RU"/>
              </w:rPr>
            </w:pPr>
            <w:r w:rsidRPr="00AD3111">
              <w:rPr>
                <w:lang w:eastAsia="ru-RU"/>
              </w:rPr>
              <w:t>4</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Польша</w:t>
            </w:r>
          </w:p>
        </w:tc>
        <w:tc>
          <w:tcPr>
            <w:tcW w:w="1920" w:type="dxa"/>
            <w:noWrap/>
            <w:hideMark/>
          </w:tcPr>
          <w:p w:rsidR="002360B4" w:rsidRPr="00AD3111" w:rsidRDefault="002360B4" w:rsidP="003B61FE">
            <w:pPr>
              <w:pStyle w:val="afff1"/>
              <w:rPr>
                <w:lang w:eastAsia="ru-RU"/>
              </w:rPr>
            </w:pPr>
            <w:r w:rsidRPr="00AD3111">
              <w:rPr>
                <w:lang w:eastAsia="ru-RU"/>
              </w:rPr>
              <w:t>16</w:t>
            </w:r>
          </w:p>
        </w:tc>
        <w:tc>
          <w:tcPr>
            <w:tcW w:w="480" w:type="dxa"/>
            <w:noWrap/>
            <w:hideMark/>
          </w:tcPr>
          <w:p w:rsidR="002360B4" w:rsidRPr="00AD3111" w:rsidRDefault="002360B4" w:rsidP="003B61FE">
            <w:pPr>
              <w:pStyle w:val="afff1"/>
              <w:rPr>
                <w:lang w:eastAsia="ru-RU"/>
              </w:rPr>
            </w:pPr>
            <w:r w:rsidRPr="00AD3111">
              <w:rPr>
                <w:lang w:eastAsia="ru-RU"/>
              </w:rPr>
              <w:t>24</w:t>
            </w:r>
          </w:p>
        </w:tc>
        <w:tc>
          <w:tcPr>
            <w:tcW w:w="1920" w:type="dxa"/>
            <w:noWrap/>
            <w:hideMark/>
          </w:tcPr>
          <w:p w:rsidR="002360B4" w:rsidRPr="00AD3111" w:rsidRDefault="002360B4" w:rsidP="003B61FE">
            <w:pPr>
              <w:pStyle w:val="afff1"/>
              <w:rPr>
                <w:lang w:eastAsia="ru-RU"/>
              </w:rPr>
            </w:pPr>
            <w:r w:rsidRPr="00AD3111">
              <w:rPr>
                <w:lang w:eastAsia="ru-RU"/>
              </w:rPr>
              <w:t>32,1</w:t>
            </w:r>
          </w:p>
        </w:tc>
        <w:tc>
          <w:tcPr>
            <w:tcW w:w="480" w:type="dxa"/>
            <w:noWrap/>
            <w:hideMark/>
          </w:tcPr>
          <w:p w:rsidR="002360B4" w:rsidRPr="00AD3111" w:rsidRDefault="002360B4" w:rsidP="003B61FE">
            <w:pPr>
              <w:pStyle w:val="afff1"/>
              <w:rPr>
                <w:lang w:eastAsia="ru-RU"/>
              </w:rPr>
            </w:pPr>
            <w:r w:rsidRPr="00AD3111">
              <w:rPr>
                <w:lang w:eastAsia="ru-RU"/>
              </w:rPr>
              <w:t>20</w:t>
            </w:r>
          </w:p>
        </w:tc>
        <w:tc>
          <w:tcPr>
            <w:tcW w:w="960" w:type="dxa"/>
            <w:noWrap/>
            <w:hideMark/>
          </w:tcPr>
          <w:p w:rsidR="002360B4" w:rsidRPr="00AD3111" w:rsidRDefault="002360B4" w:rsidP="003B61FE">
            <w:pPr>
              <w:pStyle w:val="afff1"/>
              <w:rPr>
                <w:lang w:eastAsia="ru-RU"/>
              </w:rPr>
            </w:pPr>
            <w:r w:rsidRPr="00AD3111">
              <w:rPr>
                <w:lang w:eastAsia="ru-RU"/>
              </w:rPr>
              <w:t>4</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Испания</w:t>
            </w:r>
          </w:p>
        </w:tc>
        <w:tc>
          <w:tcPr>
            <w:tcW w:w="1920" w:type="dxa"/>
            <w:noWrap/>
            <w:hideMark/>
          </w:tcPr>
          <w:p w:rsidR="002360B4" w:rsidRPr="00AD3111" w:rsidRDefault="002360B4" w:rsidP="003B61FE">
            <w:pPr>
              <w:pStyle w:val="afff1"/>
              <w:rPr>
                <w:lang w:eastAsia="ru-RU"/>
              </w:rPr>
            </w:pPr>
            <w:r w:rsidRPr="00AD3111">
              <w:rPr>
                <w:lang w:eastAsia="ru-RU"/>
              </w:rPr>
              <w:t>7,1</w:t>
            </w:r>
          </w:p>
        </w:tc>
        <w:tc>
          <w:tcPr>
            <w:tcW w:w="480" w:type="dxa"/>
            <w:noWrap/>
            <w:hideMark/>
          </w:tcPr>
          <w:p w:rsidR="002360B4" w:rsidRPr="00AD3111" w:rsidRDefault="002360B4" w:rsidP="003B61FE">
            <w:pPr>
              <w:pStyle w:val="afff1"/>
              <w:rPr>
                <w:lang w:eastAsia="ru-RU"/>
              </w:rPr>
            </w:pPr>
            <w:r w:rsidRPr="00AD3111">
              <w:rPr>
                <w:lang w:eastAsia="ru-RU"/>
              </w:rPr>
              <w:t>33</w:t>
            </w:r>
          </w:p>
        </w:tc>
        <w:tc>
          <w:tcPr>
            <w:tcW w:w="1920" w:type="dxa"/>
            <w:noWrap/>
            <w:hideMark/>
          </w:tcPr>
          <w:p w:rsidR="002360B4" w:rsidRPr="00AD3111" w:rsidRDefault="002360B4" w:rsidP="003B61FE">
            <w:pPr>
              <w:pStyle w:val="afff1"/>
              <w:rPr>
                <w:lang w:eastAsia="ru-RU"/>
              </w:rPr>
            </w:pPr>
            <w:r w:rsidRPr="00AD3111">
              <w:rPr>
                <w:lang w:eastAsia="ru-RU"/>
              </w:rPr>
              <w:t>32,1</w:t>
            </w:r>
          </w:p>
        </w:tc>
        <w:tc>
          <w:tcPr>
            <w:tcW w:w="480" w:type="dxa"/>
            <w:noWrap/>
            <w:hideMark/>
          </w:tcPr>
          <w:p w:rsidR="002360B4" w:rsidRPr="00AD3111" w:rsidRDefault="002360B4" w:rsidP="003B61FE">
            <w:pPr>
              <w:pStyle w:val="afff1"/>
              <w:rPr>
                <w:lang w:eastAsia="ru-RU"/>
              </w:rPr>
            </w:pPr>
            <w:r w:rsidRPr="00AD3111">
              <w:rPr>
                <w:lang w:eastAsia="ru-RU"/>
              </w:rPr>
              <w:t>21</w:t>
            </w:r>
          </w:p>
        </w:tc>
        <w:tc>
          <w:tcPr>
            <w:tcW w:w="960" w:type="dxa"/>
            <w:noWrap/>
            <w:hideMark/>
          </w:tcPr>
          <w:p w:rsidR="002360B4" w:rsidRPr="00AD3111" w:rsidRDefault="002360B4" w:rsidP="003B61FE">
            <w:pPr>
              <w:pStyle w:val="afff1"/>
              <w:rPr>
                <w:lang w:eastAsia="ru-RU"/>
              </w:rPr>
            </w:pPr>
            <w:r w:rsidRPr="00AD3111">
              <w:rPr>
                <w:lang w:eastAsia="ru-RU"/>
              </w:rPr>
              <w:t>12</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Португалия</w:t>
            </w:r>
          </w:p>
        </w:tc>
        <w:tc>
          <w:tcPr>
            <w:tcW w:w="1920" w:type="dxa"/>
            <w:noWrap/>
            <w:hideMark/>
          </w:tcPr>
          <w:p w:rsidR="002360B4" w:rsidRPr="00AD3111" w:rsidRDefault="002360B4" w:rsidP="003B61FE">
            <w:pPr>
              <w:pStyle w:val="afff1"/>
              <w:rPr>
                <w:lang w:eastAsia="ru-RU"/>
              </w:rPr>
            </w:pPr>
            <w:r w:rsidRPr="00AD3111">
              <w:rPr>
                <w:lang w:eastAsia="ru-RU"/>
              </w:rPr>
              <w:t>20,3</w:t>
            </w:r>
          </w:p>
        </w:tc>
        <w:tc>
          <w:tcPr>
            <w:tcW w:w="480" w:type="dxa"/>
            <w:noWrap/>
            <w:hideMark/>
          </w:tcPr>
          <w:p w:rsidR="002360B4" w:rsidRPr="00AD3111" w:rsidRDefault="002360B4" w:rsidP="003B61FE">
            <w:pPr>
              <w:pStyle w:val="afff1"/>
              <w:rPr>
                <w:lang w:eastAsia="ru-RU"/>
              </w:rPr>
            </w:pPr>
            <w:r w:rsidRPr="00AD3111">
              <w:rPr>
                <w:lang w:eastAsia="ru-RU"/>
              </w:rPr>
              <w:t>17</w:t>
            </w:r>
          </w:p>
        </w:tc>
        <w:tc>
          <w:tcPr>
            <w:tcW w:w="1920" w:type="dxa"/>
            <w:noWrap/>
            <w:hideMark/>
          </w:tcPr>
          <w:p w:rsidR="002360B4" w:rsidRPr="00AD3111" w:rsidRDefault="002360B4" w:rsidP="003B61FE">
            <w:pPr>
              <w:pStyle w:val="afff1"/>
              <w:rPr>
                <w:lang w:eastAsia="ru-RU"/>
              </w:rPr>
            </w:pPr>
            <w:r w:rsidRPr="00AD3111">
              <w:rPr>
                <w:lang w:eastAsia="ru-RU"/>
              </w:rPr>
              <w:t>31,2</w:t>
            </w:r>
          </w:p>
        </w:tc>
        <w:tc>
          <w:tcPr>
            <w:tcW w:w="480" w:type="dxa"/>
            <w:noWrap/>
            <w:hideMark/>
          </w:tcPr>
          <w:p w:rsidR="002360B4" w:rsidRPr="00AD3111" w:rsidRDefault="002360B4" w:rsidP="003B61FE">
            <w:pPr>
              <w:pStyle w:val="afff1"/>
              <w:rPr>
                <w:lang w:eastAsia="ru-RU"/>
              </w:rPr>
            </w:pPr>
            <w:r w:rsidRPr="00AD3111">
              <w:rPr>
                <w:lang w:eastAsia="ru-RU"/>
              </w:rPr>
              <w:t>22</w:t>
            </w:r>
          </w:p>
        </w:tc>
        <w:tc>
          <w:tcPr>
            <w:tcW w:w="960" w:type="dxa"/>
            <w:noWrap/>
            <w:hideMark/>
          </w:tcPr>
          <w:p w:rsidR="002360B4" w:rsidRPr="00AD3111" w:rsidRDefault="002360B4" w:rsidP="003B61FE">
            <w:pPr>
              <w:pStyle w:val="afff1"/>
              <w:rPr>
                <w:lang w:eastAsia="ru-RU"/>
              </w:rPr>
            </w:pPr>
            <w:r w:rsidRPr="00AD3111">
              <w:rPr>
                <w:lang w:eastAsia="ru-RU"/>
              </w:rPr>
              <w:t>5</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lang w:eastAsia="ru-RU"/>
              </w:rPr>
            </w:pPr>
            <w:r w:rsidRPr="00AD3111">
              <w:rPr>
                <w:lang w:eastAsia="ru-RU"/>
              </w:rPr>
              <w:t>Канада</w:t>
            </w:r>
          </w:p>
        </w:tc>
        <w:tc>
          <w:tcPr>
            <w:tcW w:w="1920" w:type="dxa"/>
            <w:noWrap/>
            <w:hideMark/>
          </w:tcPr>
          <w:p w:rsidR="002360B4" w:rsidRPr="00AD3111" w:rsidRDefault="002360B4" w:rsidP="003B61FE">
            <w:pPr>
              <w:pStyle w:val="afff1"/>
              <w:rPr>
                <w:lang w:eastAsia="ru-RU"/>
              </w:rPr>
            </w:pPr>
            <w:r w:rsidRPr="00AD3111">
              <w:rPr>
                <w:lang w:eastAsia="ru-RU"/>
              </w:rPr>
              <w:t>11,7</w:t>
            </w:r>
          </w:p>
        </w:tc>
        <w:tc>
          <w:tcPr>
            <w:tcW w:w="480" w:type="dxa"/>
            <w:noWrap/>
            <w:hideMark/>
          </w:tcPr>
          <w:p w:rsidR="002360B4" w:rsidRPr="00AD3111" w:rsidRDefault="002360B4" w:rsidP="003B61FE">
            <w:pPr>
              <w:pStyle w:val="afff1"/>
              <w:rPr>
                <w:lang w:eastAsia="ru-RU"/>
              </w:rPr>
            </w:pPr>
            <w:r w:rsidRPr="00AD3111">
              <w:rPr>
                <w:lang w:eastAsia="ru-RU"/>
              </w:rPr>
              <w:t>28</w:t>
            </w:r>
          </w:p>
        </w:tc>
        <w:tc>
          <w:tcPr>
            <w:tcW w:w="1920" w:type="dxa"/>
            <w:noWrap/>
            <w:hideMark/>
          </w:tcPr>
          <w:p w:rsidR="002360B4" w:rsidRPr="00AD3111" w:rsidRDefault="002360B4" w:rsidP="003B61FE">
            <w:pPr>
              <w:pStyle w:val="afff1"/>
              <w:rPr>
                <w:lang w:eastAsia="ru-RU"/>
              </w:rPr>
            </w:pPr>
            <w:r w:rsidRPr="00AD3111">
              <w:rPr>
                <w:lang w:eastAsia="ru-RU"/>
              </w:rPr>
              <w:t>30,7</w:t>
            </w:r>
          </w:p>
        </w:tc>
        <w:tc>
          <w:tcPr>
            <w:tcW w:w="480" w:type="dxa"/>
            <w:noWrap/>
            <w:hideMark/>
          </w:tcPr>
          <w:p w:rsidR="002360B4" w:rsidRPr="00AD3111" w:rsidRDefault="002360B4" w:rsidP="003B61FE">
            <w:pPr>
              <w:pStyle w:val="afff1"/>
              <w:rPr>
                <w:lang w:eastAsia="ru-RU"/>
              </w:rPr>
            </w:pPr>
            <w:r w:rsidRPr="00AD3111">
              <w:rPr>
                <w:lang w:eastAsia="ru-RU"/>
              </w:rPr>
              <w:t>23</w:t>
            </w:r>
          </w:p>
        </w:tc>
        <w:tc>
          <w:tcPr>
            <w:tcW w:w="960" w:type="dxa"/>
            <w:noWrap/>
            <w:hideMark/>
          </w:tcPr>
          <w:p w:rsidR="002360B4" w:rsidRPr="00AD3111" w:rsidRDefault="002360B4" w:rsidP="003B61FE">
            <w:pPr>
              <w:pStyle w:val="afff1"/>
              <w:rPr>
                <w:lang w:eastAsia="ru-RU"/>
              </w:rPr>
            </w:pPr>
            <w:r w:rsidRPr="00AD3111">
              <w:rPr>
                <w:lang w:eastAsia="ru-RU"/>
              </w:rPr>
              <w:t>5</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Израиль</w:t>
            </w:r>
          </w:p>
        </w:tc>
        <w:tc>
          <w:tcPr>
            <w:tcW w:w="1920" w:type="dxa"/>
            <w:noWrap/>
            <w:hideMark/>
          </w:tcPr>
          <w:p w:rsidR="002360B4" w:rsidRPr="00AD3111" w:rsidRDefault="002360B4" w:rsidP="003B61FE">
            <w:pPr>
              <w:pStyle w:val="afff1"/>
              <w:rPr>
                <w:lang w:eastAsia="ru-RU"/>
              </w:rPr>
            </w:pPr>
            <w:r w:rsidRPr="00AD3111">
              <w:rPr>
                <w:lang w:eastAsia="ru-RU"/>
              </w:rPr>
              <w:t>22,1</w:t>
            </w:r>
          </w:p>
        </w:tc>
        <w:tc>
          <w:tcPr>
            <w:tcW w:w="480" w:type="dxa"/>
            <w:noWrap/>
            <w:hideMark/>
          </w:tcPr>
          <w:p w:rsidR="002360B4" w:rsidRPr="00AD3111" w:rsidRDefault="002360B4" w:rsidP="003B61FE">
            <w:pPr>
              <w:pStyle w:val="afff1"/>
              <w:rPr>
                <w:lang w:eastAsia="ru-RU"/>
              </w:rPr>
            </w:pPr>
            <w:r w:rsidRPr="00AD3111">
              <w:rPr>
                <w:lang w:eastAsia="ru-RU"/>
              </w:rPr>
              <w:t>11</w:t>
            </w:r>
          </w:p>
        </w:tc>
        <w:tc>
          <w:tcPr>
            <w:tcW w:w="1920" w:type="dxa"/>
            <w:noWrap/>
            <w:hideMark/>
          </w:tcPr>
          <w:p w:rsidR="002360B4" w:rsidRPr="00AD3111" w:rsidRDefault="002360B4" w:rsidP="003B61FE">
            <w:pPr>
              <w:pStyle w:val="afff1"/>
              <w:rPr>
                <w:lang w:eastAsia="ru-RU"/>
              </w:rPr>
            </w:pPr>
            <w:r w:rsidRPr="00AD3111">
              <w:rPr>
                <w:lang w:eastAsia="ru-RU"/>
              </w:rPr>
              <w:t>29,6</w:t>
            </w:r>
          </w:p>
        </w:tc>
        <w:tc>
          <w:tcPr>
            <w:tcW w:w="480" w:type="dxa"/>
            <w:noWrap/>
            <w:hideMark/>
          </w:tcPr>
          <w:p w:rsidR="002360B4" w:rsidRPr="00AD3111" w:rsidRDefault="002360B4" w:rsidP="003B61FE">
            <w:pPr>
              <w:pStyle w:val="afff1"/>
              <w:rPr>
                <w:lang w:eastAsia="ru-RU"/>
              </w:rPr>
            </w:pPr>
            <w:r w:rsidRPr="00AD3111">
              <w:rPr>
                <w:lang w:eastAsia="ru-RU"/>
              </w:rPr>
              <w:t>24</w:t>
            </w:r>
          </w:p>
        </w:tc>
        <w:tc>
          <w:tcPr>
            <w:tcW w:w="960" w:type="dxa"/>
            <w:noWrap/>
            <w:hideMark/>
          </w:tcPr>
          <w:p w:rsidR="002360B4" w:rsidRPr="00AD3111" w:rsidRDefault="002360B4" w:rsidP="003B61FE">
            <w:pPr>
              <w:pStyle w:val="afff1"/>
              <w:rPr>
                <w:lang w:eastAsia="ru-RU"/>
              </w:rPr>
            </w:pPr>
            <w:r w:rsidRPr="00AD3111">
              <w:rPr>
                <w:lang w:eastAsia="ru-RU"/>
              </w:rPr>
              <w:t>13</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Япония</w:t>
            </w:r>
          </w:p>
        </w:tc>
        <w:tc>
          <w:tcPr>
            <w:tcW w:w="1920" w:type="dxa"/>
            <w:noWrap/>
            <w:hideMark/>
          </w:tcPr>
          <w:p w:rsidR="002360B4" w:rsidRPr="00AD3111" w:rsidRDefault="002360B4" w:rsidP="003B61FE">
            <w:pPr>
              <w:pStyle w:val="afff1"/>
              <w:rPr>
                <w:lang w:eastAsia="ru-RU"/>
              </w:rPr>
            </w:pPr>
            <w:r w:rsidRPr="00AD3111">
              <w:rPr>
                <w:lang w:eastAsia="ru-RU"/>
              </w:rPr>
              <w:t>10,1</w:t>
            </w:r>
          </w:p>
        </w:tc>
        <w:tc>
          <w:tcPr>
            <w:tcW w:w="480" w:type="dxa"/>
            <w:noWrap/>
            <w:hideMark/>
          </w:tcPr>
          <w:p w:rsidR="002360B4" w:rsidRPr="00AD3111" w:rsidRDefault="002360B4" w:rsidP="003B61FE">
            <w:pPr>
              <w:pStyle w:val="afff1"/>
              <w:rPr>
                <w:lang w:eastAsia="ru-RU"/>
              </w:rPr>
            </w:pPr>
            <w:r w:rsidRPr="00AD3111">
              <w:rPr>
                <w:lang w:eastAsia="ru-RU"/>
              </w:rPr>
              <w:t>31</w:t>
            </w:r>
          </w:p>
        </w:tc>
        <w:tc>
          <w:tcPr>
            <w:tcW w:w="1920" w:type="dxa"/>
            <w:noWrap/>
            <w:hideMark/>
          </w:tcPr>
          <w:p w:rsidR="002360B4" w:rsidRPr="00AD3111" w:rsidRDefault="002360B4" w:rsidP="003B61FE">
            <w:pPr>
              <w:pStyle w:val="afff1"/>
              <w:rPr>
                <w:lang w:eastAsia="ru-RU"/>
              </w:rPr>
            </w:pPr>
            <w:r w:rsidRPr="00AD3111">
              <w:rPr>
                <w:lang w:eastAsia="ru-RU"/>
              </w:rPr>
              <w:t>29,5</w:t>
            </w:r>
          </w:p>
        </w:tc>
        <w:tc>
          <w:tcPr>
            <w:tcW w:w="480" w:type="dxa"/>
            <w:noWrap/>
            <w:hideMark/>
          </w:tcPr>
          <w:p w:rsidR="002360B4" w:rsidRPr="00AD3111" w:rsidRDefault="002360B4" w:rsidP="003B61FE">
            <w:pPr>
              <w:pStyle w:val="afff1"/>
              <w:rPr>
                <w:lang w:eastAsia="ru-RU"/>
              </w:rPr>
            </w:pPr>
            <w:r w:rsidRPr="00AD3111">
              <w:rPr>
                <w:lang w:eastAsia="ru-RU"/>
              </w:rPr>
              <w:t>25</w:t>
            </w:r>
          </w:p>
        </w:tc>
        <w:tc>
          <w:tcPr>
            <w:tcW w:w="960" w:type="dxa"/>
            <w:noWrap/>
            <w:hideMark/>
          </w:tcPr>
          <w:p w:rsidR="002360B4" w:rsidRPr="00AD3111" w:rsidRDefault="002360B4" w:rsidP="003B61FE">
            <w:pPr>
              <w:pStyle w:val="afff1"/>
              <w:rPr>
                <w:lang w:eastAsia="ru-RU"/>
              </w:rPr>
            </w:pPr>
            <w:r w:rsidRPr="00AD3111">
              <w:rPr>
                <w:lang w:eastAsia="ru-RU"/>
              </w:rPr>
              <w:t>6</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Словакия</w:t>
            </w:r>
          </w:p>
        </w:tc>
        <w:tc>
          <w:tcPr>
            <w:tcW w:w="1920" w:type="dxa"/>
            <w:noWrap/>
            <w:hideMark/>
          </w:tcPr>
          <w:p w:rsidR="002360B4" w:rsidRPr="00AD3111" w:rsidRDefault="002360B4" w:rsidP="003B61FE">
            <w:pPr>
              <w:pStyle w:val="afff1"/>
              <w:rPr>
                <w:lang w:eastAsia="ru-RU"/>
              </w:rPr>
            </w:pPr>
            <w:r w:rsidRPr="00AD3111">
              <w:rPr>
                <w:lang w:eastAsia="ru-RU"/>
              </w:rPr>
              <w:t>12,2</w:t>
            </w:r>
          </w:p>
        </w:tc>
        <w:tc>
          <w:tcPr>
            <w:tcW w:w="480" w:type="dxa"/>
            <w:noWrap/>
            <w:hideMark/>
          </w:tcPr>
          <w:p w:rsidR="002360B4" w:rsidRPr="00AD3111" w:rsidRDefault="002360B4" w:rsidP="003B61FE">
            <w:pPr>
              <w:pStyle w:val="afff1"/>
              <w:rPr>
                <w:lang w:eastAsia="ru-RU"/>
              </w:rPr>
            </w:pPr>
            <w:r w:rsidRPr="00AD3111">
              <w:rPr>
                <w:lang w:eastAsia="ru-RU"/>
              </w:rPr>
              <w:t>27</w:t>
            </w:r>
          </w:p>
        </w:tc>
        <w:tc>
          <w:tcPr>
            <w:tcW w:w="1920" w:type="dxa"/>
            <w:noWrap/>
            <w:hideMark/>
          </w:tcPr>
          <w:p w:rsidR="002360B4" w:rsidRPr="00AD3111" w:rsidRDefault="002360B4" w:rsidP="003B61FE">
            <w:pPr>
              <w:pStyle w:val="afff1"/>
              <w:rPr>
                <w:lang w:eastAsia="ru-RU"/>
              </w:rPr>
            </w:pPr>
            <w:r w:rsidRPr="00AD3111">
              <w:rPr>
                <w:lang w:eastAsia="ru-RU"/>
              </w:rPr>
              <w:t>28,1</w:t>
            </w:r>
          </w:p>
        </w:tc>
        <w:tc>
          <w:tcPr>
            <w:tcW w:w="480" w:type="dxa"/>
            <w:noWrap/>
            <w:hideMark/>
          </w:tcPr>
          <w:p w:rsidR="002360B4" w:rsidRPr="00AD3111" w:rsidRDefault="002360B4" w:rsidP="003B61FE">
            <w:pPr>
              <w:pStyle w:val="afff1"/>
              <w:rPr>
                <w:lang w:eastAsia="ru-RU"/>
              </w:rPr>
            </w:pPr>
            <w:r w:rsidRPr="00AD3111">
              <w:rPr>
                <w:lang w:eastAsia="ru-RU"/>
              </w:rPr>
              <w:t>26</w:t>
            </w:r>
          </w:p>
        </w:tc>
        <w:tc>
          <w:tcPr>
            <w:tcW w:w="960" w:type="dxa"/>
            <w:noWrap/>
            <w:hideMark/>
          </w:tcPr>
          <w:p w:rsidR="002360B4" w:rsidRPr="00AD3111" w:rsidRDefault="002360B4" w:rsidP="003B61FE">
            <w:pPr>
              <w:pStyle w:val="afff1"/>
              <w:rPr>
                <w:lang w:eastAsia="ru-RU"/>
              </w:rPr>
            </w:pPr>
            <w:r w:rsidRPr="00AD3111">
              <w:rPr>
                <w:lang w:eastAsia="ru-RU"/>
              </w:rPr>
              <w:t>1</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lastRenderedPageBreak/>
              <w:t>Турция</w:t>
            </w:r>
          </w:p>
        </w:tc>
        <w:tc>
          <w:tcPr>
            <w:tcW w:w="1920" w:type="dxa"/>
            <w:noWrap/>
            <w:hideMark/>
          </w:tcPr>
          <w:p w:rsidR="002360B4" w:rsidRPr="00AD3111" w:rsidRDefault="002360B4" w:rsidP="003B61FE">
            <w:pPr>
              <w:pStyle w:val="afff1"/>
              <w:rPr>
                <w:lang w:eastAsia="ru-RU"/>
              </w:rPr>
            </w:pPr>
            <w:r w:rsidRPr="00AD3111">
              <w:rPr>
                <w:lang w:eastAsia="ru-RU"/>
              </w:rPr>
              <w:t>20,4</w:t>
            </w:r>
          </w:p>
        </w:tc>
        <w:tc>
          <w:tcPr>
            <w:tcW w:w="480" w:type="dxa"/>
            <w:noWrap/>
            <w:hideMark/>
          </w:tcPr>
          <w:p w:rsidR="002360B4" w:rsidRPr="00AD3111" w:rsidRDefault="002360B4" w:rsidP="003B61FE">
            <w:pPr>
              <w:pStyle w:val="afff1"/>
              <w:rPr>
                <w:lang w:eastAsia="ru-RU"/>
              </w:rPr>
            </w:pPr>
            <w:r w:rsidRPr="00AD3111">
              <w:rPr>
                <w:lang w:eastAsia="ru-RU"/>
              </w:rPr>
              <w:t>16</w:t>
            </w:r>
          </w:p>
        </w:tc>
        <w:tc>
          <w:tcPr>
            <w:tcW w:w="1920" w:type="dxa"/>
            <w:noWrap/>
            <w:hideMark/>
          </w:tcPr>
          <w:p w:rsidR="002360B4" w:rsidRPr="00AD3111" w:rsidRDefault="002360B4" w:rsidP="003B61FE">
            <w:pPr>
              <w:pStyle w:val="afff1"/>
              <w:rPr>
                <w:lang w:eastAsia="ru-RU"/>
              </w:rPr>
            </w:pPr>
            <w:r w:rsidRPr="00AD3111">
              <w:rPr>
                <w:lang w:eastAsia="ru-RU"/>
              </w:rPr>
              <w:t>27,6</w:t>
            </w:r>
          </w:p>
        </w:tc>
        <w:tc>
          <w:tcPr>
            <w:tcW w:w="480" w:type="dxa"/>
            <w:noWrap/>
            <w:hideMark/>
          </w:tcPr>
          <w:p w:rsidR="002360B4" w:rsidRPr="00AD3111" w:rsidRDefault="002360B4" w:rsidP="003B61FE">
            <w:pPr>
              <w:pStyle w:val="afff1"/>
              <w:rPr>
                <w:lang w:eastAsia="ru-RU"/>
              </w:rPr>
            </w:pPr>
            <w:r w:rsidRPr="00AD3111">
              <w:rPr>
                <w:lang w:eastAsia="ru-RU"/>
              </w:rPr>
              <w:t>27</w:t>
            </w:r>
          </w:p>
        </w:tc>
        <w:tc>
          <w:tcPr>
            <w:tcW w:w="960" w:type="dxa"/>
            <w:noWrap/>
            <w:hideMark/>
          </w:tcPr>
          <w:p w:rsidR="002360B4" w:rsidRPr="00AD3111" w:rsidRDefault="002360B4" w:rsidP="003B61FE">
            <w:pPr>
              <w:pStyle w:val="afff1"/>
              <w:rPr>
                <w:lang w:eastAsia="ru-RU"/>
              </w:rPr>
            </w:pPr>
            <w:r w:rsidRPr="00AD3111">
              <w:rPr>
                <w:lang w:eastAsia="ru-RU"/>
              </w:rPr>
              <w:t>11</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Ирландия</w:t>
            </w:r>
          </w:p>
        </w:tc>
        <w:tc>
          <w:tcPr>
            <w:tcW w:w="1920" w:type="dxa"/>
            <w:noWrap/>
            <w:hideMark/>
          </w:tcPr>
          <w:p w:rsidR="002360B4" w:rsidRPr="00AD3111" w:rsidRDefault="002360B4" w:rsidP="003B61FE">
            <w:pPr>
              <w:pStyle w:val="afff1"/>
              <w:rPr>
                <w:lang w:eastAsia="ru-RU"/>
              </w:rPr>
            </w:pPr>
            <w:r w:rsidRPr="00AD3111">
              <w:rPr>
                <w:lang w:eastAsia="ru-RU"/>
              </w:rPr>
              <w:t>22</w:t>
            </w:r>
          </w:p>
        </w:tc>
        <w:tc>
          <w:tcPr>
            <w:tcW w:w="480" w:type="dxa"/>
            <w:noWrap/>
            <w:hideMark/>
          </w:tcPr>
          <w:p w:rsidR="002360B4" w:rsidRPr="00AD3111" w:rsidRDefault="002360B4" w:rsidP="003B61FE">
            <w:pPr>
              <w:pStyle w:val="afff1"/>
              <w:rPr>
                <w:lang w:eastAsia="ru-RU"/>
              </w:rPr>
            </w:pPr>
            <w:r w:rsidRPr="00AD3111">
              <w:rPr>
                <w:lang w:eastAsia="ru-RU"/>
              </w:rPr>
              <w:t>12</w:t>
            </w:r>
          </w:p>
        </w:tc>
        <w:tc>
          <w:tcPr>
            <w:tcW w:w="1920" w:type="dxa"/>
            <w:noWrap/>
            <w:hideMark/>
          </w:tcPr>
          <w:p w:rsidR="002360B4" w:rsidRPr="00AD3111" w:rsidRDefault="002360B4" w:rsidP="003B61FE">
            <w:pPr>
              <w:pStyle w:val="afff1"/>
              <w:rPr>
                <w:lang w:eastAsia="ru-RU"/>
              </w:rPr>
            </w:pPr>
            <w:r w:rsidRPr="00AD3111">
              <w:rPr>
                <w:lang w:eastAsia="ru-RU"/>
              </w:rPr>
              <w:t>27,3</w:t>
            </w:r>
          </w:p>
        </w:tc>
        <w:tc>
          <w:tcPr>
            <w:tcW w:w="480" w:type="dxa"/>
            <w:noWrap/>
            <w:hideMark/>
          </w:tcPr>
          <w:p w:rsidR="002360B4" w:rsidRPr="00AD3111" w:rsidRDefault="002360B4" w:rsidP="003B61FE">
            <w:pPr>
              <w:pStyle w:val="afff1"/>
              <w:rPr>
                <w:lang w:eastAsia="ru-RU"/>
              </w:rPr>
            </w:pPr>
            <w:r w:rsidRPr="00AD3111">
              <w:rPr>
                <w:lang w:eastAsia="ru-RU"/>
              </w:rPr>
              <w:t>28</w:t>
            </w:r>
          </w:p>
        </w:tc>
        <w:tc>
          <w:tcPr>
            <w:tcW w:w="960" w:type="dxa"/>
            <w:noWrap/>
            <w:hideMark/>
          </w:tcPr>
          <w:p w:rsidR="002360B4" w:rsidRPr="00AD3111" w:rsidRDefault="002360B4" w:rsidP="003B61FE">
            <w:pPr>
              <w:pStyle w:val="afff1"/>
              <w:rPr>
                <w:lang w:eastAsia="ru-RU"/>
              </w:rPr>
            </w:pPr>
            <w:r w:rsidRPr="00AD3111">
              <w:rPr>
                <w:lang w:eastAsia="ru-RU"/>
              </w:rPr>
              <w:t>16</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lang w:eastAsia="ru-RU"/>
              </w:rPr>
            </w:pPr>
            <w:r w:rsidRPr="00AD3111">
              <w:rPr>
                <w:lang w:eastAsia="ru-RU"/>
              </w:rPr>
              <w:t>Австралия</w:t>
            </w:r>
          </w:p>
        </w:tc>
        <w:tc>
          <w:tcPr>
            <w:tcW w:w="1920" w:type="dxa"/>
            <w:noWrap/>
            <w:hideMark/>
          </w:tcPr>
          <w:p w:rsidR="002360B4" w:rsidRPr="00AD3111" w:rsidRDefault="002360B4" w:rsidP="003B61FE">
            <w:pPr>
              <w:pStyle w:val="afff1"/>
              <w:rPr>
                <w:lang w:eastAsia="ru-RU"/>
              </w:rPr>
            </w:pPr>
            <w:r w:rsidRPr="00AD3111">
              <w:rPr>
                <w:lang w:eastAsia="ru-RU"/>
              </w:rPr>
              <w:t>21,4</w:t>
            </w:r>
          </w:p>
        </w:tc>
        <w:tc>
          <w:tcPr>
            <w:tcW w:w="480" w:type="dxa"/>
            <w:noWrap/>
            <w:hideMark/>
          </w:tcPr>
          <w:p w:rsidR="002360B4" w:rsidRPr="00AD3111" w:rsidRDefault="002360B4" w:rsidP="003B61FE">
            <w:pPr>
              <w:pStyle w:val="afff1"/>
              <w:rPr>
                <w:lang w:eastAsia="ru-RU"/>
              </w:rPr>
            </w:pPr>
            <w:r w:rsidRPr="00AD3111">
              <w:rPr>
                <w:lang w:eastAsia="ru-RU"/>
              </w:rPr>
              <w:t>14</w:t>
            </w:r>
          </w:p>
        </w:tc>
        <w:tc>
          <w:tcPr>
            <w:tcW w:w="1920" w:type="dxa"/>
            <w:noWrap/>
            <w:hideMark/>
          </w:tcPr>
          <w:p w:rsidR="002360B4" w:rsidRPr="00AD3111" w:rsidRDefault="002360B4" w:rsidP="003B61FE">
            <w:pPr>
              <w:pStyle w:val="afff1"/>
              <w:rPr>
                <w:lang w:eastAsia="ru-RU"/>
              </w:rPr>
            </w:pPr>
            <w:r w:rsidRPr="00AD3111">
              <w:rPr>
                <w:lang w:eastAsia="ru-RU"/>
              </w:rPr>
              <w:t>27,3</w:t>
            </w:r>
          </w:p>
        </w:tc>
        <w:tc>
          <w:tcPr>
            <w:tcW w:w="480" w:type="dxa"/>
            <w:noWrap/>
            <w:hideMark/>
          </w:tcPr>
          <w:p w:rsidR="002360B4" w:rsidRPr="00AD3111" w:rsidRDefault="002360B4" w:rsidP="003B61FE">
            <w:pPr>
              <w:pStyle w:val="afff1"/>
              <w:rPr>
                <w:lang w:eastAsia="ru-RU"/>
              </w:rPr>
            </w:pPr>
            <w:r w:rsidRPr="00AD3111">
              <w:rPr>
                <w:lang w:eastAsia="ru-RU"/>
              </w:rPr>
              <w:t>29</w:t>
            </w:r>
          </w:p>
        </w:tc>
        <w:tc>
          <w:tcPr>
            <w:tcW w:w="960" w:type="dxa"/>
            <w:noWrap/>
            <w:hideMark/>
          </w:tcPr>
          <w:p w:rsidR="002360B4" w:rsidRPr="00AD3111" w:rsidRDefault="002360B4" w:rsidP="003B61FE">
            <w:pPr>
              <w:pStyle w:val="afff1"/>
              <w:rPr>
                <w:lang w:eastAsia="ru-RU"/>
              </w:rPr>
            </w:pPr>
            <w:r w:rsidRPr="00AD3111">
              <w:rPr>
                <w:lang w:eastAsia="ru-RU"/>
              </w:rPr>
              <w:t>15</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lang w:eastAsia="ru-RU"/>
              </w:rPr>
            </w:pPr>
            <w:r w:rsidRPr="00AD3111">
              <w:rPr>
                <w:lang w:eastAsia="ru-RU"/>
              </w:rPr>
              <w:t>Швейцария*</w:t>
            </w:r>
          </w:p>
        </w:tc>
        <w:tc>
          <w:tcPr>
            <w:tcW w:w="1920" w:type="dxa"/>
            <w:noWrap/>
            <w:hideMark/>
          </w:tcPr>
          <w:p w:rsidR="002360B4" w:rsidRPr="00AD3111" w:rsidRDefault="002360B4" w:rsidP="003B61FE">
            <w:pPr>
              <w:pStyle w:val="afff1"/>
              <w:rPr>
                <w:lang w:eastAsia="ru-RU"/>
              </w:rPr>
            </w:pPr>
            <w:r w:rsidRPr="00AD3111">
              <w:rPr>
                <w:lang w:eastAsia="ru-RU"/>
              </w:rPr>
              <w:t>9,8</w:t>
            </w:r>
          </w:p>
        </w:tc>
        <w:tc>
          <w:tcPr>
            <w:tcW w:w="480" w:type="dxa"/>
            <w:noWrap/>
            <w:hideMark/>
          </w:tcPr>
          <w:p w:rsidR="002360B4" w:rsidRPr="00AD3111" w:rsidRDefault="002360B4" w:rsidP="003B61FE">
            <w:pPr>
              <w:pStyle w:val="afff1"/>
              <w:rPr>
                <w:lang w:eastAsia="ru-RU"/>
              </w:rPr>
            </w:pPr>
            <w:r w:rsidRPr="00AD3111">
              <w:rPr>
                <w:lang w:eastAsia="ru-RU"/>
              </w:rPr>
              <w:t>32</w:t>
            </w:r>
          </w:p>
        </w:tc>
        <w:tc>
          <w:tcPr>
            <w:tcW w:w="1920" w:type="dxa"/>
            <w:noWrap/>
            <w:hideMark/>
          </w:tcPr>
          <w:p w:rsidR="002360B4" w:rsidRPr="00AD3111" w:rsidRDefault="002360B4" w:rsidP="003B61FE">
            <w:pPr>
              <w:pStyle w:val="afff1"/>
              <w:rPr>
                <w:lang w:eastAsia="ru-RU"/>
              </w:rPr>
            </w:pPr>
            <w:r w:rsidRPr="00AD3111">
              <w:rPr>
                <w:lang w:eastAsia="ru-RU"/>
              </w:rPr>
              <w:t>26,9</w:t>
            </w:r>
          </w:p>
        </w:tc>
        <w:tc>
          <w:tcPr>
            <w:tcW w:w="480" w:type="dxa"/>
            <w:noWrap/>
            <w:hideMark/>
          </w:tcPr>
          <w:p w:rsidR="002360B4" w:rsidRPr="00AD3111" w:rsidRDefault="002360B4" w:rsidP="003B61FE">
            <w:pPr>
              <w:pStyle w:val="afff1"/>
              <w:rPr>
                <w:lang w:eastAsia="ru-RU"/>
              </w:rPr>
            </w:pPr>
            <w:r w:rsidRPr="00AD3111">
              <w:rPr>
                <w:lang w:eastAsia="ru-RU"/>
              </w:rPr>
              <w:t>30</w:t>
            </w:r>
          </w:p>
        </w:tc>
        <w:tc>
          <w:tcPr>
            <w:tcW w:w="960" w:type="dxa"/>
            <w:noWrap/>
            <w:hideMark/>
          </w:tcPr>
          <w:p w:rsidR="002360B4" w:rsidRPr="00AD3111" w:rsidRDefault="002360B4" w:rsidP="003B61FE">
            <w:pPr>
              <w:pStyle w:val="afff1"/>
              <w:rPr>
                <w:lang w:eastAsia="ru-RU"/>
              </w:rPr>
            </w:pPr>
            <w:r w:rsidRPr="00AD3111">
              <w:rPr>
                <w:lang w:eastAsia="ru-RU"/>
              </w:rPr>
              <w:t>2</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lang w:eastAsia="ru-RU"/>
              </w:rPr>
            </w:pPr>
            <w:r w:rsidRPr="00AD3111">
              <w:rPr>
                <w:lang w:eastAsia="ru-RU"/>
              </w:rPr>
              <w:t>Корея*</w:t>
            </w:r>
          </w:p>
        </w:tc>
        <w:tc>
          <w:tcPr>
            <w:tcW w:w="1920" w:type="dxa"/>
            <w:noWrap/>
            <w:hideMark/>
          </w:tcPr>
          <w:p w:rsidR="002360B4" w:rsidRPr="00AD3111" w:rsidRDefault="002360B4" w:rsidP="003B61FE">
            <w:pPr>
              <w:pStyle w:val="afff1"/>
              <w:rPr>
                <w:lang w:eastAsia="ru-RU"/>
              </w:rPr>
            </w:pPr>
            <w:r w:rsidRPr="00AD3111">
              <w:rPr>
                <w:lang w:eastAsia="ru-RU"/>
              </w:rPr>
              <w:t>14,4</w:t>
            </w:r>
          </w:p>
        </w:tc>
        <w:tc>
          <w:tcPr>
            <w:tcW w:w="480" w:type="dxa"/>
            <w:noWrap/>
            <w:hideMark/>
          </w:tcPr>
          <w:p w:rsidR="002360B4" w:rsidRPr="00AD3111" w:rsidRDefault="002360B4" w:rsidP="003B61FE">
            <w:pPr>
              <w:pStyle w:val="afff1"/>
              <w:rPr>
                <w:lang w:eastAsia="ru-RU"/>
              </w:rPr>
            </w:pPr>
            <w:r w:rsidRPr="00AD3111">
              <w:rPr>
                <w:lang w:eastAsia="ru-RU"/>
              </w:rPr>
              <w:t>25</w:t>
            </w:r>
          </w:p>
        </w:tc>
        <w:tc>
          <w:tcPr>
            <w:tcW w:w="1920" w:type="dxa"/>
            <w:noWrap/>
            <w:hideMark/>
          </w:tcPr>
          <w:p w:rsidR="002360B4" w:rsidRPr="00AD3111" w:rsidRDefault="002360B4" w:rsidP="003B61FE">
            <w:pPr>
              <w:pStyle w:val="afff1"/>
              <w:rPr>
                <w:lang w:eastAsia="ru-RU"/>
              </w:rPr>
            </w:pPr>
            <w:r w:rsidRPr="00AD3111">
              <w:rPr>
                <w:lang w:eastAsia="ru-RU"/>
              </w:rPr>
              <w:t>24,8</w:t>
            </w:r>
          </w:p>
        </w:tc>
        <w:tc>
          <w:tcPr>
            <w:tcW w:w="480" w:type="dxa"/>
            <w:noWrap/>
            <w:hideMark/>
          </w:tcPr>
          <w:p w:rsidR="002360B4" w:rsidRPr="00AD3111" w:rsidRDefault="002360B4" w:rsidP="003B61FE">
            <w:pPr>
              <w:pStyle w:val="afff1"/>
              <w:rPr>
                <w:lang w:eastAsia="ru-RU"/>
              </w:rPr>
            </w:pPr>
            <w:r w:rsidRPr="00AD3111">
              <w:rPr>
                <w:lang w:eastAsia="ru-RU"/>
              </w:rPr>
              <w:t>31</w:t>
            </w:r>
          </w:p>
        </w:tc>
        <w:tc>
          <w:tcPr>
            <w:tcW w:w="960" w:type="dxa"/>
            <w:noWrap/>
            <w:hideMark/>
          </w:tcPr>
          <w:p w:rsidR="002360B4" w:rsidRPr="00AD3111" w:rsidRDefault="002360B4" w:rsidP="003B61FE">
            <w:pPr>
              <w:pStyle w:val="afff1"/>
              <w:rPr>
                <w:lang w:eastAsia="ru-RU"/>
              </w:rPr>
            </w:pPr>
            <w:r w:rsidRPr="00AD3111">
              <w:rPr>
                <w:lang w:eastAsia="ru-RU"/>
              </w:rPr>
              <w:t>6</w:t>
            </w:r>
          </w:p>
        </w:tc>
      </w:tr>
      <w:tr w:rsidR="002360B4" w:rsidRPr="00AD3111" w:rsidTr="003B61FE">
        <w:trPr>
          <w:cnfStyle w:val="000000010000"/>
          <w:trHeight w:val="270"/>
        </w:trPr>
        <w:tc>
          <w:tcPr>
            <w:tcW w:w="1860" w:type="dxa"/>
            <w:noWrap/>
            <w:hideMark/>
          </w:tcPr>
          <w:p w:rsidR="002360B4" w:rsidRPr="00AD3111" w:rsidRDefault="002360B4" w:rsidP="003B61FE">
            <w:pPr>
              <w:pStyle w:val="affa"/>
              <w:rPr>
                <w:color w:val="000000"/>
                <w:lang w:eastAsia="ru-RU"/>
              </w:rPr>
            </w:pPr>
            <w:r w:rsidRPr="00AD3111">
              <w:rPr>
                <w:color w:val="000000"/>
                <w:lang w:eastAsia="ru-RU"/>
              </w:rPr>
              <w:t>США</w:t>
            </w:r>
          </w:p>
        </w:tc>
        <w:tc>
          <w:tcPr>
            <w:tcW w:w="1920" w:type="dxa"/>
            <w:noWrap/>
            <w:hideMark/>
          </w:tcPr>
          <w:p w:rsidR="002360B4" w:rsidRPr="00AD3111" w:rsidRDefault="002360B4" w:rsidP="003B61FE">
            <w:pPr>
              <w:pStyle w:val="afff1"/>
              <w:rPr>
                <w:lang w:eastAsia="ru-RU"/>
              </w:rPr>
            </w:pPr>
            <w:r w:rsidRPr="00AD3111">
              <w:rPr>
                <w:lang w:eastAsia="ru-RU"/>
              </w:rPr>
              <w:t>10,2</w:t>
            </w:r>
          </w:p>
        </w:tc>
        <w:tc>
          <w:tcPr>
            <w:tcW w:w="480" w:type="dxa"/>
            <w:noWrap/>
            <w:hideMark/>
          </w:tcPr>
          <w:p w:rsidR="002360B4" w:rsidRPr="00AD3111" w:rsidRDefault="002360B4" w:rsidP="003B61FE">
            <w:pPr>
              <w:pStyle w:val="afff1"/>
              <w:rPr>
                <w:lang w:eastAsia="ru-RU"/>
              </w:rPr>
            </w:pPr>
            <w:r w:rsidRPr="00AD3111">
              <w:rPr>
                <w:lang w:eastAsia="ru-RU"/>
              </w:rPr>
              <w:t>30</w:t>
            </w:r>
          </w:p>
        </w:tc>
        <w:tc>
          <w:tcPr>
            <w:tcW w:w="1920" w:type="dxa"/>
            <w:noWrap/>
            <w:hideMark/>
          </w:tcPr>
          <w:p w:rsidR="002360B4" w:rsidRPr="00AD3111" w:rsidRDefault="002360B4" w:rsidP="003B61FE">
            <w:pPr>
              <w:pStyle w:val="afff1"/>
              <w:rPr>
                <w:lang w:eastAsia="ru-RU"/>
              </w:rPr>
            </w:pPr>
            <w:r w:rsidRPr="00AD3111">
              <w:rPr>
                <w:lang w:eastAsia="ru-RU"/>
              </w:rPr>
              <w:t>24,4</w:t>
            </w:r>
          </w:p>
        </w:tc>
        <w:tc>
          <w:tcPr>
            <w:tcW w:w="480" w:type="dxa"/>
            <w:noWrap/>
            <w:hideMark/>
          </w:tcPr>
          <w:p w:rsidR="002360B4" w:rsidRPr="00AD3111" w:rsidRDefault="002360B4" w:rsidP="003B61FE">
            <w:pPr>
              <w:pStyle w:val="afff1"/>
              <w:rPr>
                <w:lang w:eastAsia="ru-RU"/>
              </w:rPr>
            </w:pPr>
            <w:r w:rsidRPr="00AD3111">
              <w:rPr>
                <w:lang w:eastAsia="ru-RU"/>
              </w:rPr>
              <w:t>32</w:t>
            </w:r>
          </w:p>
        </w:tc>
        <w:tc>
          <w:tcPr>
            <w:tcW w:w="960" w:type="dxa"/>
            <w:noWrap/>
            <w:hideMark/>
          </w:tcPr>
          <w:p w:rsidR="002360B4" w:rsidRPr="00AD3111" w:rsidRDefault="002360B4" w:rsidP="003B61FE">
            <w:pPr>
              <w:pStyle w:val="afff1"/>
              <w:rPr>
                <w:lang w:eastAsia="ru-RU"/>
              </w:rPr>
            </w:pPr>
            <w:r w:rsidRPr="00AD3111">
              <w:rPr>
                <w:lang w:eastAsia="ru-RU"/>
              </w:rPr>
              <w:t>2</w:t>
            </w:r>
          </w:p>
        </w:tc>
      </w:tr>
      <w:tr w:rsidR="002360B4" w:rsidRPr="00AD3111" w:rsidTr="003B61FE">
        <w:trPr>
          <w:cnfStyle w:val="000000100000"/>
          <w:trHeight w:val="270"/>
        </w:trPr>
        <w:tc>
          <w:tcPr>
            <w:tcW w:w="1860" w:type="dxa"/>
            <w:noWrap/>
            <w:hideMark/>
          </w:tcPr>
          <w:p w:rsidR="002360B4" w:rsidRPr="00AD3111" w:rsidRDefault="002360B4" w:rsidP="003B61FE">
            <w:pPr>
              <w:pStyle w:val="affa"/>
              <w:rPr>
                <w:lang w:eastAsia="ru-RU"/>
              </w:rPr>
            </w:pPr>
            <w:r w:rsidRPr="00AD3111">
              <w:rPr>
                <w:lang w:eastAsia="ru-RU"/>
              </w:rPr>
              <w:t>Чили</w:t>
            </w:r>
          </w:p>
        </w:tc>
        <w:tc>
          <w:tcPr>
            <w:tcW w:w="1920" w:type="dxa"/>
            <w:noWrap/>
            <w:hideMark/>
          </w:tcPr>
          <w:p w:rsidR="002360B4" w:rsidRPr="00AD3111" w:rsidRDefault="002360B4" w:rsidP="003B61FE">
            <w:pPr>
              <w:pStyle w:val="afff1"/>
              <w:rPr>
                <w:lang w:eastAsia="ru-RU"/>
              </w:rPr>
            </w:pPr>
            <w:r w:rsidRPr="00AD3111">
              <w:rPr>
                <w:lang w:eastAsia="ru-RU"/>
              </w:rPr>
              <w:t>19</w:t>
            </w:r>
          </w:p>
        </w:tc>
        <w:tc>
          <w:tcPr>
            <w:tcW w:w="480" w:type="dxa"/>
            <w:noWrap/>
            <w:hideMark/>
          </w:tcPr>
          <w:p w:rsidR="002360B4" w:rsidRPr="00AD3111" w:rsidRDefault="002360B4" w:rsidP="003B61FE">
            <w:pPr>
              <w:pStyle w:val="afff1"/>
              <w:rPr>
                <w:lang w:eastAsia="ru-RU"/>
              </w:rPr>
            </w:pPr>
            <w:r w:rsidRPr="00AD3111">
              <w:rPr>
                <w:lang w:eastAsia="ru-RU"/>
              </w:rPr>
              <w:t>20</w:t>
            </w:r>
          </w:p>
        </w:tc>
        <w:tc>
          <w:tcPr>
            <w:tcW w:w="1920" w:type="dxa"/>
            <w:noWrap/>
            <w:hideMark/>
          </w:tcPr>
          <w:p w:rsidR="002360B4" w:rsidRPr="00AD3111" w:rsidRDefault="002360B4" w:rsidP="003B61FE">
            <w:pPr>
              <w:pStyle w:val="afff1"/>
              <w:rPr>
                <w:lang w:eastAsia="ru-RU"/>
              </w:rPr>
            </w:pPr>
            <w:r w:rsidRPr="00AD3111">
              <w:rPr>
                <w:lang w:eastAsia="ru-RU"/>
              </w:rPr>
              <w:t>21,4</w:t>
            </w:r>
          </w:p>
        </w:tc>
        <w:tc>
          <w:tcPr>
            <w:tcW w:w="480" w:type="dxa"/>
            <w:noWrap/>
            <w:hideMark/>
          </w:tcPr>
          <w:p w:rsidR="002360B4" w:rsidRPr="00AD3111" w:rsidRDefault="002360B4" w:rsidP="003B61FE">
            <w:pPr>
              <w:pStyle w:val="afff1"/>
              <w:rPr>
                <w:lang w:eastAsia="ru-RU"/>
              </w:rPr>
            </w:pPr>
            <w:r w:rsidRPr="00AD3111">
              <w:rPr>
                <w:lang w:eastAsia="ru-RU"/>
              </w:rPr>
              <w:t>33</w:t>
            </w:r>
          </w:p>
        </w:tc>
        <w:tc>
          <w:tcPr>
            <w:tcW w:w="960" w:type="dxa"/>
            <w:noWrap/>
            <w:hideMark/>
          </w:tcPr>
          <w:p w:rsidR="002360B4" w:rsidRPr="00AD3111" w:rsidRDefault="002360B4" w:rsidP="003B61FE">
            <w:pPr>
              <w:pStyle w:val="afff1"/>
              <w:rPr>
                <w:lang w:eastAsia="ru-RU"/>
              </w:rPr>
            </w:pPr>
            <w:r w:rsidRPr="00AD3111">
              <w:rPr>
                <w:lang w:eastAsia="ru-RU"/>
              </w:rPr>
              <w:t>13</w:t>
            </w:r>
          </w:p>
        </w:tc>
      </w:tr>
    </w:tbl>
    <w:p w:rsidR="002360B4" w:rsidRPr="00AD3111" w:rsidRDefault="002360B4" w:rsidP="003B61FE">
      <w:pPr>
        <w:pStyle w:val="afd"/>
      </w:pPr>
      <w:r w:rsidRPr="00AD3111">
        <w:t>*данные по налоговой квоте без учета социальных выплат по этим странам приведены за 2011 год последние доступные).</w:t>
      </w:r>
    </w:p>
    <w:p w:rsidR="00350123" w:rsidRPr="003B61FE" w:rsidRDefault="00350123" w:rsidP="00350123">
      <w:pPr>
        <w:rPr>
          <w:rStyle w:val="affd"/>
        </w:rPr>
      </w:pPr>
      <w:r w:rsidRPr="003B61FE">
        <w:rPr>
          <w:rStyle w:val="affd"/>
        </w:rPr>
        <w:t>Источник</w:t>
      </w:r>
      <w:r>
        <w:rPr>
          <w:rStyle w:val="affd"/>
        </w:rPr>
        <w:t>и</w:t>
      </w:r>
      <w:r w:rsidRPr="003B61FE">
        <w:rPr>
          <w:rStyle w:val="affd"/>
        </w:rPr>
        <w:t>: ОЭСР, Всемирный банк, ФБК</w:t>
      </w:r>
    </w:p>
    <w:p w:rsidR="00013A10" w:rsidRDefault="00013A10" w:rsidP="00013A10">
      <w:pPr>
        <w:rPr>
          <w:lang w:eastAsia="ru-RU"/>
        </w:rPr>
      </w:pPr>
    </w:p>
    <w:p w:rsidR="002864EE" w:rsidRDefault="002864EE" w:rsidP="007879E4">
      <w:pPr>
        <w:rPr>
          <w:lang w:eastAsia="ru-RU"/>
        </w:rPr>
      </w:pPr>
    </w:p>
    <w:p w:rsidR="00FA08C8" w:rsidRDefault="00FA08C8" w:rsidP="007879E4">
      <w:pPr>
        <w:rPr>
          <w:lang w:eastAsia="ru-RU"/>
        </w:rPr>
      </w:pPr>
    </w:p>
    <w:p w:rsidR="003B61FE" w:rsidRDefault="003B61FE">
      <w:pPr>
        <w:spacing w:after="0" w:line="240" w:lineRule="auto"/>
        <w:jc w:val="left"/>
        <w:rPr>
          <w:lang w:eastAsia="ru-RU"/>
        </w:rPr>
      </w:pPr>
      <w:r>
        <w:rPr>
          <w:lang w:eastAsia="ru-RU"/>
        </w:rPr>
        <w:br w:type="page"/>
      </w:r>
    </w:p>
    <w:p w:rsidR="003B61FE" w:rsidRDefault="003B61FE">
      <w:pPr>
        <w:spacing w:after="0" w:line="240" w:lineRule="auto"/>
        <w:jc w:val="left"/>
        <w:rPr>
          <w:lang w:eastAsia="ru-RU"/>
        </w:rPr>
        <w:sectPr w:rsidR="003B61FE" w:rsidSect="005B2060">
          <w:pgSz w:w="11906" w:h="16838" w:code="9"/>
          <w:pgMar w:top="1758" w:right="1418" w:bottom="1191" w:left="2552" w:header="510" w:footer="510" w:gutter="0"/>
          <w:pgBorders w:offsetFrom="page">
            <w:top w:val="none" w:sz="64" w:space="0" w:color="5768D8" w:shadow="1"/>
            <w:left w:val="none" w:sz="0" w:space="0" w:color="446804" w:shadow="1"/>
            <w:bottom w:val="none" w:sz="0" w:space="0" w:color="0000FD" w:shadow="1"/>
            <w:right w:val="none" w:sz="241" w:space="0" w:color="000067" w:shadow="1"/>
          </w:pgBorders>
          <w:cols w:space="708"/>
          <w:docGrid w:linePitch="360"/>
        </w:sectPr>
      </w:pPr>
    </w:p>
    <w:p w:rsidR="00B322FD" w:rsidRDefault="003B61FE" w:rsidP="00B322FD">
      <w:pPr>
        <w:pStyle w:val="afffb"/>
      </w:pPr>
      <w:r w:rsidRPr="00AD3111">
        <w:rPr>
          <w:color w:val="000000"/>
        </w:rPr>
        <w:lastRenderedPageBreak/>
        <w:t xml:space="preserve"> </w:t>
      </w:r>
      <w:bookmarkStart w:id="40" w:name="_Toc430777479"/>
      <w:r>
        <w:t xml:space="preserve">Приложение </w:t>
      </w:r>
      <w:fldSimple w:instr=" SEQ Приложение \* ARABIC ">
        <w:r w:rsidR="00972676">
          <w:rPr>
            <w:noProof/>
          </w:rPr>
          <w:t>5</w:t>
        </w:r>
      </w:fldSimple>
      <w:r>
        <w:t xml:space="preserve"> </w:t>
      </w:r>
      <w:r w:rsidRPr="00EA69AE">
        <w:t>Расчет Дня налоговой свободы по данным 2005-2013 гг.</w:t>
      </w:r>
      <w:bookmarkEnd w:id="40"/>
    </w:p>
    <w:p w:rsidR="00350123" w:rsidRPr="0087649A" w:rsidRDefault="00350123" w:rsidP="00350123">
      <w:pPr>
        <w:rPr>
          <w:color w:val="000000"/>
        </w:rPr>
      </w:pPr>
      <w:r>
        <w:t xml:space="preserve">День налоговой свободы рассчитывается как </w:t>
      </w:r>
      <w:r w:rsidRPr="00350123">
        <w:rPr>
          <w:i/>
          <w:color w:val="512178"/>
        </w:rPr>
        <w:t>соотношение суммы собранных налогов к чистому национальному доходу, умноженное на 365 (дней)</w:t>
      </w:r>
      <w:r>
        <w:t>.</w:t>
      </w:r>
    </w:p>
    <w:tbl>
      <w:tblPr>
        <w:tblStyle w:val="afffa"/>
        <w:tblW w:w="14980" w:type="dxa"/>
        <w:tblLook w:val="02E0"/>
      </w:tblPr>
      <w:tblGrid>
        <w:gridCol w:w="4740"/>
        <w:gridCol w:w="1120"/>
        <w:gridCol w:w="1120"/>
        <w:gridCol w:w="1120"/>
        <w:gridCol w:w="1120"/>
        <w:gridCol w:w="1120"/>
        <w:gridCol w:w="1120"/>
        <w:gridCol w:w="1120"/>
        <w:gridCol w:w="1280"/>
        <w:gridCol w:w="1120"/>
      </w:tblGrid>
      <w:tr w:rsidR="003B61FE" w:rsidRPr="00AD3111" w:rsidTr="004B7C17">
        <w:trPr>
          <w:cnfStyle w:val="100000000000"/>
          <w:trHeight w:val="300"/>
          <w:tblHeader/>
        </w:trPr>
        <w:tc>
          <w:tcPr>
            <w:cnfStyle w:val="000010000000"/>
            <w:tcW w:w="4740" w:type="dxa"/>
            <w:hideMark/>
          </w:tcPr>
          <w:p w:rsidR="003B61FE" w:rsidRPr="00AD3111" w:rsidRDefault="003B61FE" w:rsidP="003B61FE">
            <w:pPr>
              <w:pStyle w:val="affb"/>
              <w:rPr>
                <w:b w:val="0"/>
                <w:lang w:eastAsia="ru-RU"/>
              </w:rPr>
            </w:pPr>
            <w:r w:rsidRPr="00AD3111">
              <w:rPr>
                <w:lang w:eastAsia="ru-RU"/>
              </w:rPr>
              <w:t> </w:t>
            </w:r>
          </w:p>
        </w:tc>
        <w:tc>
          <w:tcPr>
            <w:cnfStyle w:val="000001000000"/>
            <w:tcW w:w="1120" w:type="dxa"/>
            <w:hideMark/>
          </w:tcPr>
          <w:p w:rsidR="003B61FE" w:rsidRPr="00AD3111" w:rsidRDefault="003B61FE" w:rsidP="003B61FE">
            <w:pPr>
              <w:pStyle w:val="affb"/>
              <w:rPr>
                <w:b w:val="0"/>
                <w:lang w:eastAsia="ru-RU"/>
              </w:rPr>
            </w:pPr>
            <w:r w:rsidRPr="00AD3111">
              <w:rPr>
                <w:lang w:eastAsia="ru-RU"/>
              </w:rPr>
              <w:t>2005</w:t>
            </w:r>
          </w:p>
        </w:tc>
        <w:tc>
          <w:tcPr>
            <w:cnfStyle w:val="000010000000"/>
            <w:tcW w:w="1120" w:type="dxa"/>
            <w:hideMark/>
          </w:tcPr>
          <w:p w:rsidR="003B61FE" w:rsidRPr="00AD3111" w:rsidRDefault="003B61FE" w:rsidP="003B61FE">
            <w:pPr>
              <w:pStyle w:val="affb"/>
              <w:rPr>
                <w:b w:val="0"/>
                <w:lang w:eastAsia="ru-RU"/>
              </w:rPr>
            </w:pPr>
            <w:r w:rsidRPr="00AD3111">
              <w:rPr>
                <w:lang w:eastAsia="ru-RU"/>
              </w:rPr>
              <w:t>2006</w:t>
            </w:r>
          </w:p>
        </w:tc>
        <w:tc>
          <w:tcPr>
            <w:cnfStyle w:val="000001000000"/>
            <w:tcW w:w="1120" w:type="dxa"/>
            <w:hideMark/>
          </w:tcPr>
          <w:p w:rsidR="003B61FE" w:rsidRPr="00AD3111" w:rsidRDefault="003B61FE" w:rsidP="003B61FE">
            <w:pPr>
              <w:pStyle w:val="affb"/>
              <w:rPr>
                <w:b w:val="0"/>
                <w:lang w:eastAsia="ru-RU"/>
              </w:rPr>
            </w:pPr>
            <w:r w:rsidRPr="00AD3111">
              <w:rPr>
                <w:lang w:eastAsia="ru-RU"/>
              </w:rPr>
              <w:t>2007</w:t>
            </w:r>
          </w:p>
        </w:tc>
        <w:tc>
          <w:tcPr>
            <w:cnfStyle w:val="000010000000"/>
            <w:tcW w:w="1120" w:type="dxa"/>
            <w:hideMark/>
          </w:tcPr>
          <w:p w:rsidR="003B61FE" w:rsidRPr="00AD3111" w:rsidRDefault="003B61FE" w:rsidP="003B61FE">
            <w:pPr>
              <w:pStyle w:val="affb"/>
              <w:rPr>
                <w:b w:val="0"/>
                <w:lang w:eastAsia="ru-RU"/>
              </w:rPr>
            </w:pPr>
            <w:r w:rsidRPr="00AD3111">
              <w:rPr>
                <w:lang w:eastAsia="ru-RU"/>
              </w:rPr>
              <w:t>2008</w:t>
            </w:r>
          </w:p>
        </w:tc>
        <w:tc>
          <w:tcPr>
            <w:cnfStyle w:val="000001000000"/>
            <w:tcW w:w="1120" w:type="dxa"/>
            <w:hideMark/>
          </w:tcPr>
          <w:p w:rsidR="003B61FE" w:rsidRPr="00AD3111" w:rsidRDefault="003B61FE" w:rsidP="003B61FE">
            <w:pPr>
              <w:pStyle w:val="affb"/>
              <w:rPr>
                <w:b w:val="0"/>
                <w:lang w:eastAsia="ru-RU"/>
              </w:rPr>
            </w:pPr>
            <w:r w:rsidRPr="00AD3111">
              <w:rPr>
                <w:lang w:eastAsia="ru-RU"/>
              </w:rPr>
              <w:t>2009</w:t>
            </w:r>
          </w:p>
        </w:tc>
        <w:tc>
          <w:tcPr>
            <w:cnfStyle w:val="000010000000"/>
            <w:tcW w:w="1120" w:type="dxa"/>
            <w:hideMark/>
          </w:tcPr>
          <w:p w:rsidR="003B61FE" w:rsidRPr="00AD3111" w:rsidRDefault="003B61FE" w:rsidP="003B61FE">
            <w:pPr>
              <w:pStyle w:val="affb"/>
              <w:rPr>
                <w:b w:val="0"/>
                <w:lang w:eastAsia="ru-RU"/>
              </w:rPr>
            </w:pPr>
            <w:r w:rsidRPr="00AD3111">
              <w:rPr>
                <w:lang w:eastAsia="ru-RU"/>
              </w:rPr>
              <w:t>2010</w:t>
            </w:r>
          </w:p>
        </w:tc>
        <w:tc>
          <w:tcPr>
            <w:cnfStyle w:val="000001000000"/>
            <w:tcW w:w="1120" w:type="dxa"/>
            <w:hideMark/>
          </w:tcPr>
          <w:p w:rsidR="003B61FE" w:rsidRPr="00AD3111" w:rsidRDefault="003B61FE" w:rsidP="003B61FE">
            <w:pPr>
              <w:pStyle w:val="affb"/>
              <w:rPr>
                <w:b w:val="0"/>
                <w:lang w:eastAsia="ru-RU"/>
              </w:rPr>
            </w:pPr>
            <w:r w:rsidRPr="00AD3111">
              <w:rPr>
                <w:lang w:eastAsia="ru-RU"/>
              </w:rPr>
              <w:t>2011</w:t>
            </w:r>
          </w:p>
        </w:tc>
        <w:tc>
          <w:tcPr>
            <w:cnfStyle w:val="000010000000"/>
            <w:tcW w:w="1280" w:type="dxa"/>
            <w:hideMark/>
          </w:tcPr>
          <w:p w:rsidR="003B61FE" w:rsidRPr="00AD3111" w:rsidRDefault="003B61FE" w:rsidP="003B61FE">
            <w:pPr>
              <w:pStyle w:val="affb"/>
              <w:rPr>
                <w:b w:val="0"/>
                <w:lang w:eastAsia="ru-RU"/>
              </w:rPr>
            </w:pPr>
            <w:r w:rsidRPr="00AD3111">
              <w:rPr>
                <w:lang w:eastAsia="ru-RU"/>
              </w:rPr>
              <w:t>2012</w:t>
            </w:r>
          </w:p>
        </w:tc>
        <w:tc>
          <w:tcPr>
            <w:cnfStyle w:val="000001000000"/>
            <w:tcW w:w="1120" w:type="dxa"/>
            <w:hideMark/>
          </w:tcPr>
          <w:p w:rsidR="003B61FE" w:rsidRPr="00AD3111" w:rsidRDefault="003B61FE" w:rsidP="003B61FE">
            <w:pPr>
              <w:pStyle w:val="affb"/>
              <w:rPr>
                <w:b w:val="0"/>
                <w:lang w:eastAsia="ru-RU"/>
              </w:rPr>
            </w:pPr>
            <w:r w:rsidRPr="00AD3111">
              <w:rPr>
                <w:lang w:eastAsia="ru-RU"/>
              </w:rPr>
              <w:t>2013</w:t>
            </w:r>
          </w:p>
        </w:tc>
      </w:tr>
      <w:tr w:rsidR="003B61FE" w:rsidRPr="00AD3111" w:rsidTr="003B61FE">
        <w:trPr>
          <w:trHeight w:val="300"/>
        </w:trPr>
        <w:tc>
          <w:tcPr>
            <w:cnfStyle w:val="000010000000"/>
            <w:tcW w:w="4740" w:type="dxa"/>
            <w:hideMark/>
          </w:tcPr>
          <w:p w:rsidR="003B61FE" w:rsidRPr="00AD3111" w:rsidRDefault="003B61FE" w:rsidP="003B61FE">
            <w:pPr>
              <w:pStyle w:val="affa"/>
              <w:rPr>
                <w:lang w:eastAsia="ru-RU"/>
              </w:rPr>
            </w:pPr>
            <w:r w:rsidRPr="00AD3111">
              <w:rPr>
                <w:lang w:eastAsia="ru-RU"/>
              </w:rPr>
              <w:t>налог на прибыль организаций</w:t>
            </w:r>
          </w:p>
        </w:tc>
        <w:tc>
          <w:tcPr>
            <w:cnfStyle w:val="000001000000"/>
            <w:tcW w:w="1120" w:type="dxa"/>
            <w:hideMark/>
          </w:tcPr>
          <w:p w:rsidR="003B61FE" w:rsidRPr="00AD3111" w:rsidRDefault="003B61FE" w:rsidP="003B61FE">
            <w:pPr>
              <w:pStyle w:val="afff1"/>
              <w:rPr>
                <w:lang w:eastAsia="ru-RU"/>
              </w:rPr>
            </w:pPr>
            <w:r w:rsidRPr="00AD3111">
              <w:rPr>
                <w:lang w:eastAsia="ru-RU"/>
              </w:rPr>
              <w:t>1332,9</w:t>
            </w:r>
          </w:p>
        </w:tc>
        <w:tc>
          <w:tcPr>
            <w:cnfStyle w:val="000010000000"/>
            <w:tcW w:w="1120" w:type="dxa"/>
            <w:hideMark/>
          </w:tcPr>
          <w:p w:rsidR="003B61FE" w:rsidRPr="00AD3111" w:rsidRDefault="003B61FE" w:rsidP="003B61FE">
            <w:pPr>
              <w:pStyle w:val="afff1"/>
              <w:rPr>
                <w:lang w:eastAsia="ru-RU"/>
              </w:rPr>
            </w:pPr>
            <w:r w:rsidRPr="00AD3111">
              <w:rPr>
                <w:lang w:eastAsia="ru-RU"/>
              </w:rPr>
              <w:t>1670,6</w:t>
            </w:r>
          </w:p>
        </w:tc>
        <w:tc>
          <w:tcPr>
            <w:cnfStyle w:val="000001000000"/>
            <w:tcW w:w="1120" w:type="dxa"/>
            <w:hideMark/>
          </w:tcPr>
          <w:p w:rsidR="003B61FE" w:rsidRPr="00AD3111" w:rsidRDefault="003B61FE" w:rsidP="003B61FE">
            <w:pPr>
              <w:pStyle w:val="afff1"/>
              <w:rPr>
                <w:lang w:eastAsia="ru-RU"/>
              </w:rPr>
            </w:pPr>
            <w:r w:rsidRPr="00AD3111">
              <w:rPr>
                <w:lang w:eastAsia="ru-RU"/>
              </w:rPr>
              <w:t>2172</w:t>
            </w:r>
          </w:p>
        </w:tc>
        <w:tc>
          <w:tcPr>
            <w:cnfStyle w:val="000010000000"/>
            <w:tcW w:w="1120" w:type="dxa"/>
            <w:hideMark/>
          </w:tcPr>
          <w:p w:rsidR="003B61FE" w:rsidRPr="00AD3111" w:rsidRDefault="003B61FE" w:rsidP="003B61FE">
            <w:pPr>
              <w:pStyle w:val="afff1"/>
              <w:rPr>
                <w:lang w:eastAsia="ru-RU"/>
              </w:rPr>
            </w:pPr>
            <w:r w:rsidRPr="00AD3111">
              <w:rPr>
                <w:lang w:eastAsia="ru-RU"/>
              </w:rPr>
              <w:t>2513,2</w:t>
            </w:r>
          </w:p>
        </w:tc>
        <w:tc>
          <w:tcPr>
            <w:cnfStyle w:val="000001000000"/>
            <w:tcW w:w="1120" w:type="dxa"/>
            <w:hideMark/>
          </w:tcPr>
          <w:p w:rsidR="003B61FE" w:rsidRPr="00AD3111" w:rsidRDefault="003B61FE" w:rsidP="003B61FE">
            <w:pPr>
              <w:pStyle w:val="afff1"/>
              <w:rPr>
                <w:lang w:eastAsia="ru-RU"/>
              </w:rPr>
            </w:pPr>
            <w:r w:rsidRPr="00AD3111">
              <w:rPr>
                <w:lang w:eastAsia="ru-RU"/>
              </w:rPr>
              <w:t>1264,6</w:t>
            </w:r>
          </w:p>
        </w:tc>
        <w:tc>
          <w:tcPr>
            <w:cnfStyle w:val="000010000000"/>
            <w:tcW w:w="1120" w:type="dxa"/>
            <w:hideMark/>
          </w:tcPr>
          <w:p w:rsidR="003B61FE" w:rsidRPr="00AD3111" w:rsidRDefault="003B61FE" w:rsidP="003B61FE">
            <w:pPr>
              <w:pStyle w:val="afff1"/>
              <w:rPr>
                <w:lang w:eastAsia="ru-RU"/>
              </w:rPr>
            </w:pPr>
            <w:r w:rsidRPr="00AD3111">
              <w:rPr>
                <w:lang w:eastAsia="ru-RU"/>
              </w:rPr>
              <w:t>1774,6</w:t>
            </w:r>
          </w:p>
        </w:tc>
        <w:tc>
          <w:tcPr>
            <w:cnfStyle w:val="000001000000"/>
            <w:tcW w:w="1120" w:type="dxa"/>
            <w:hideMark/>
          </w:tcPr>
          <w:p w:rsidR="003B61FE" w:rsidRPr="00AD3111" w:rsidRDefault="003B61FE" w:rsidP="003B61FE">
            <w:pPr>
              <w:pStyle w:val="afff1"/>
              <w:rPr>
                <w:lang w:eastAsia="ru-RU"/>
              </w:rPr>
            </w:pPr>
            <w:r w:rsidRPr="00AD3111">
              <w:rPr>
                <w:lang w:eastAsia="ru-RU"/>
              </w:rPr>
              <w:t>2270,5</w:t>
            </w:r>
          </w:p>
        </w:tc>
        <w:tc>
          <w:tcPr>
            <w:cnfStyle w:val="000010000000"/>
            <w:tcW w:w="1280" w:type="dxa"/>
            <w:hideMark/>
          </w:tcPr>
          <w:p w:rsidR="003B61FE" w:rsidRPr="00AD3111" w:rsidRDefault="003B61FE" w:rsidP="003B61FE">
            <w:pPr>
              <w:pStyle w:val="afff1"/>
              <w:rPr>
                <w:lang w:eastAsia="ru-RU"/>
              </w:rPr>
            </w:pPr>
            <w:r w:rsidRPr="00AD3111">
              <w:rPr>
                <w:lang w:eastAsia="ru-RU"/>
              </w:rPr>
              <w:t>2355,7</w:t>
            </w:r>
          </w:p>
        </w:tc>
        <w:tc>
          <w:tcPr>
            <w:cnfStyle w:val="000001000000"/>
            <w:tcW w:w="1120" w:type="dxa"/>
            <w:hideMark/>
          </w:tcPr>
          <w:p w:rsidR="003B61FE" w:rsidRPr="00AD3111" w:rsidRDefault="003B61FE" w:rsidP="003B61FE">
            <w:pPr>
              <w:pStyle w:val="afff1"/>
              <w:rPr>
                <w:lang w:eastAsia="ru-RU"/>
              </w:rPr>
            </w:pPr>
            <w:r w:rsidRPr="00AD3111">
              <w:rPr>
                <w:lang w:eastAsia="ru-RU"/>
              </w:rPr>
              <w:t>2071,9</w:t>
            </w:r>
          </w:p>
        </w:tc>
      </w:tr>
      <w:tr w:rsidR="003B61FE" w:rsidRPr="00AD3111" w:rsidTr="003B61FE">
        <w:trPr>
          <w:trHeight w:val="300"/>
        </w:trPr>
        <w:tc>
          <w:tcPr>
            <w:cnfStyle w:val="000010000000"/>
            <w:tcW w:w="4740" w:type="dxa"/>
            <w:hideMark/>
          </w:tcPr>
          <w:p w:rsidR="003B61FE" w:rsidRPr="00AD3111" w:rsidRDefault="003B61FE" w:rsidP="003B61FE">
            <w:pPr>
              <w:pStyle w:val="affa"/>
              <w:rPr>
                <w:lang w:eastAsia="ru-RU"/>
              </w:rPr>
            </w:pPr>
            <w:r w:rsidRPr="00AD3111">
              <w:rPr>
                <w:lang w:eastAsia="ru-RU"/>
              </w:rPr>
              <w:t>налог на доходы физических лиц</w:t>
            </w:r>
          </w:p>
        </w:tc>
        <w:tc>
          <w:tcPr>
            <w:cnfStyle w:val="000001000000"/>
            <w:tcW w:w="1120" w:type="dxa"/>
            <w:hideMark/>
          </w:tcPr>
          <w:p w:rsidR="003B61FE" w:rsidRPr="00AD3111" w:rsidRDefault="003B61FE" w:rsidP="003B61FE">
            <w:pPr>
              <w:pStyle w:val="afff1"/>
              <w:rPr>
                <w:lang w:eastAsia="ru-RU"/>
              </w:rPr>
            </w:pPr>
            <w:r w:rsidRPr="00AD3111">
              <w:rPr>
                <w:lang w:eastAsia="ru-RU"/>
              </w:rPr>
              <w:t>707</w:t>
            </w:r>
          </w:p>
        </w:tc>
        <w:tc>
          <w:tcPr>
            <w:cnfStyle w:val="000010000000"/>
            <w:tcW w:w="1120" w:type="dxa"/>
            <w:hideMark/>
          </w:tcPr>
          <w:p w:rsidR="003B61FE" w:rsidRPr="00AD3111" w:rsidRDefault="003B61FE" w:rsidP="003B61FE">
            <w:pPr>
              <w:pStyle w:val="afff1"/>
              <w:rPr>
                <w:lang w:eastAsia="ru-RU"/>
              </w:rPr>
            </w:pPr>
            <w:r w:rsidRPr="00AD3111">
              <w:rPr>
                <w:lang w:eastAsia="ru-RU"/>
              </w:rPr>
              <w:t>930,3</w:t>
            </w:r>
          </w:p>
        </w:tc>
        <w:tc>
          <w:tcPr>
            <w:cnfStyle w:val="000001000000"/>
            <w:tcW w:w="1120" w:type="dxa"/>
            <w:hideMark/>
          </w:tcPr>
          <w:p w:rsidR="003B61FE" w:rsidRPr="00AD3111" w:rsidRDefault="003B61FE" w:rsidP="003B61FE">
            <w:pPr>
              <w:pStyle w:val="afff1"/>
              <w:rPr>
                <w:lang w:eastAsia="ru-RU"/>
              </w:rPr>
            </w:pPr>
            <w:r w:rsidRPr="00AD3111">
              <w:rPr>
                <w:lang w:eastAsia="ru-RU"/>
              </w:rPr>
              <w:t>1266,6</w:t>
            </w:r>
          </w:p>
        </w:tc>
        <w:tc>
          <w:tcPr>
            <w:cnfStyle w:val="000010000000"/>
            <w:tcW w:w="1120" w:type="dxa"/>
            <w:hideMark/>
          </w:tcPr>
          <w:p w:rsidR="003B61FE" w:rsidRPr="00AD3111" w:rsidRDefault="003B61FE" w:rsidP="003B61FE">
            <w:pPr>
              <w:pStyle w:val="afff1"/>
              <w:rPr>
                <w:lang w:eastAsia="ru-RU"/>
              </w:rPr>
            </w:pPr>
            <w:r w:rsidRPr="00AD3111">
              <w:rPr>
                <w:lang w:eastAsia="ru-RU"/>
              </w:rPr>
              <w:t>1666,3</w:t>
            </w:r>
          </w:p>
        </w:tc>
        <w:tc>
          <w:tcPr>
            <w:cnfStyle w:val="000001000000"/>
            <w:tcW w:w="1120" w:type="dxa"/>
            <w:hideMark/>
          </w:tcPr>
          <w:p w:rsidR="003B61FE" w:rsidRPr="00AD3111" w:rsidRDefault="003B61FE" w:rsidP="003B61FE">
            <w:pPr>
              <w:pStyle w:val="afff1"/>
              <w:rPr>
                <w:lang w:eastAsia="ru-RU"/>
              </w:rPr>
            </w:pPr>
            <w:r w:rsidRPr="00AD3111">
              <w:rPr>
                <w:lang w:eastAsia="ru-RU"/>
              </w:rPr>
              <w:t>1665,8</w:t>
            </w:r>
          </w:p>
        </w:tc>
        <w:tc>
          <w:tcPr>
            <w:cnfStyle w:val="000010000000"/>
            <w:tcW w:w="1120" w:type="dxa"/>
            <w:hideMark/>
          </w:tcPr>
          <w:p w:rsidR="003B61FE" w:rsidRPr="00AD3111" w:rsidRDefault="003B61FE" w:rsidP="003B61FE">
            <w:pPr>
              <w:pStyle w:val="afff1"/>
              <w:rPr>
                <w:lang w:eastAsia="ru-RU"/>
              </w:rPr>
            </w:pPr>
            <w:r w:rsidRPr="00AD3111">
              <w:rPr>
                <w:lang w:eastAsia="ru-RU"/>
              </w:rPr>
              <w:t>1790,5</w:t>
            </w:r>
          </w:p>
        </w:tc>
        <w:tc>
          <w:tcPr>
            <w:cnfStyle w:val="000001000000"/>
            <w:tcW w:w="1120" w:type="dxa"/>
            <w:hideMark/>
          </w:tcPr>
          <w:p w:rsidR="003B61FE" w:rsidRPr="00AD3111" w:rsidRDefault="003B61FE" w:rsidP="003B61FE">
            <w:pPr>
              <w:pStyle w:val="afff1"/>
              <w:rPr>
                <w:lang w:eastAsia="ru-RU"/>
              </w:rPr>
            </w:pPr>
            <w:r w:rsidRPr="00AD3111">
              <w:rPr>
                <w:lang w:eastAsia="ru-RU"/>
              </w:rPr>
              <w:t>1995,8</w:t>
            </w:r>
          </w:p>
        </w:tc>
        <w:tc>
          <w:tcPr>
            <w:cnfStyle w:val="000010000000"/>
            <w:tcW w:w="1280" w:type="dxa"/>
            <w:hideMark/>
          </w:tcPr>
          <w:p w:rsidR="003B61FE" w:rsidRPr="00AD3111" w:rsidRDefault="003B61FE" w:rsidP="003B61FE">
            <w:pPr>
              <w:pStyle w:val="afff1"/>
              <w:rPr>
                <w:lang w:eastAsia="ru-RU"/>
              </w:rPr>
            </w:pPr>
            <w:r w:rsidRPr="00AD3111">
              <w:rPr>
                <w:lang w:eastAsia="ru-RU"/>
              </w:rPr>
              <w:t>2261,5</w:t>
            </w:r>
          </w:p>
        </w:tc>
        <w:tc>
          <w:tcPr>
            <w:cnfStyle w:val="000001000000"/>
            <w:tcW w:w="1120" w:type="dxa"/>
            <w:hideMark/>
          </w:tcPr>
          <w:p w:rsidR="003B61FE" w:rsidRPr="00AD3111" w:rsidRDefault="003B61FE" w:rsidP="003B61FE">
            <w:pPr>
              <w:pStyle w:val="afff1"/>
              <w:rPr>
                <w:lang w:eastAsia="ru-RU"/>
              </w:rPr>
            </w:pPr>
            <w:r w:rsidRPr="00AD3111">
              <w:rPr>
                <w:lang w:eastAsia="ru-RU"/>
              </w:rPr>
              <w:t>2499,1</w:t>
            </w:r>
          </w:p>
        </w:tc>
      </w:tr>
      <w:tr w:rsidR="003B61FE" w:rsidRPr="00AD3111" w:rsidTr="003B61FE">
        <w:trPr>
          <w:trHeight w:val="600"/>
        </w:trPr>
        <w:tc>
          <w:tcPr>
            <w:cnfStyle w:val="000010000000"/>
            <w:tcW w:w="4740" w:type="dxa"/>
            <w:hideMark/>
          </w:tcPr>
          <w:p w:rsidR="003B61FE" w:rsidRPr="00AD3111" w:rsidRDefault="003B61FE" w:rsidP="003B61FE">
            <w:pPr>
              <w:pStyle w:val="affa"/>
              <w:rPr>
                <w:lang w:eastAsia="ru-RU"/>
              </w:rPr>
            </w:pPr>
            <w:r w:rsidRPr="00AD3111">
              <w:rPr>
                <w:lang w:eastAsia="ru-RU"/>
              </w:rPr>
              <w:t>страховые взносы на обязательное социальное страхование</w:t>
            </w:r>
          </w:p>
        </w:tc>
        <w:tc>
          <w:tcPr>
            <w:cnfStyle w:val="000001000000"/>
            <w:tcW w:w="1120" w:type="dxa"/>
            <w:hideMark/>
          </w:tcPr>
          <w:p w:rsidR="003B61FE" w:rsidRPr="00AD3111" w:rsidRDefault="003B61FE" w:rsidP="003B61FE">
            <w:pPr>
              <w:pStyle w:val="afff1"/>
              <w:rPr>
                <w:lang w:eastAsia="ru-RU"/>
              </w:rPr>
            </w:pPr>
            <w:r w:rsidRPr="00AD3111">
              <w:rPr>
                <w:lang w:eastAsia="ru-RU"/>
              </w:rPr>
              <w:t>267,9</w:t>
            </w:r>
          </w:p>
        </w:tc>
        <w:tc>
          <w:tcPr>
            <w:cnfStyle w:val="000010000000"/>
            <w:tcW w:w="1120" w:type="dxa"/>
            <w:hideMark/>
          </w:tcPr>
          <w:p w:rsidR="003B61FE" w:rsidRPr="00AD3111" w:rsidRDefault="003B61FE" w:rsidP="003B61FE">
            <w:pPr>
              <w:pStyle w:val="afff1"/>
              <w:rPr>
                <w:lang w:eastAsia="ru-RU"/>
              </w:rPr>
            </w:pPr>
            <w:r w:rsidRPr="00AD3111">
              <w:rPr>
                <w:lang w:eastAsia="ru-RU"/>
              </w:rPr>
              <w:t>525,9</w:t>
            </w:r>
          </w:p>
        </w:tc>
        <w:tc>
          <w:tcPr>
            <w:cnfStyle w:val="000001000000"/>
            <w:tcW w:w="1120" w:type="dxa"/>
            <w:hideMark/>
          </w:tcPr>
          <w:p w:rsidR="003B61FE" w:rsidRPr="00AD3111" w:rsidRDefault="003B61FE" w:rsidP="003B61FE">
            <w:pPr>
              <w:pStyle w:val="afff1"/>
              <w:rPr>
                <w:lang w:eastAsia="ru-RU"/>
              </w:rPr>
            </w:pPr>
            <w:r w:rsidRPr="00AD3111">
              <w:rPr>
                <w:lang w:eastAsia="ru-RU"/>
              </w:rPr>
              <w:t>656,7</w:t>
            </w:r>
          </w:p>
        </w:tc>
        <w:tc>
          <w:tcPr>
            <w:cnfStyle w:val="000010000000"/>
            <w:tcW w:w="1120" w:type="dxa"/>
            <w:hideMark/>
          </w:tcPr>
          <w:p w:rsidR="003B61FE" w:rsidRPr="00AD3111" w:rsidRDefault="003B61FE" w:rsidP="003B61FE">
            <w:pPr>
              <w:pStyle w:val="afff1"/>
              <w:rPr>
                <w:lang w:eastAsia="ru-RU"/>
              </w:rPr>
            </w:pPr>
            <w:r w:rsidRPr="00AD3111">
              <w:rPr>
                <w:lang w:eastAsia="ru-RU"/>
              </w:rPr>
              <w:t>811,9</w:t>
            </w:r>
          </w:p>
        </w:tc>
        <w:tc>
          <w:tcPr>
            <w:cnfStyle w:val="000001000000"/>
            <w:tcW w:w="1120" w:type="dxa"/>
            <w:hideMark/>
          </w:tcPr>
          <w:p w:rsidR="003B61FE" w:rsidRPr="00AD3111" w:rsidRDefault="003B61FE" w:rsidP="003B61FE">
            <w:pPr>
              <w:pStyle w:val="afff1"/>
              <w:rPr>
                <w:lang w:eastAsia="ru-RU"/>
              </w:rPr>
            </w:pPr>
            <w:r w:rsidRPr="00AD3111">
              <w:rPr>
                <w:lang w:eastAsia="ru-RU"/>
              </w:rPr>
              <w:t>976</w:t>
            </w:r>
          </w:p>
        </w:tc>
        <w:tc>
          <w:tcPr>
            <w:cnfStyle w:val="000010000000"/>
            <w:tcW w:w="1120" w:type="dxa"/>
            <w:hideMark/>
          </w:tcPr>
          <w:p w:rsidR="003B61FE" w:rsidRPr="00AD3111" w:rsidRDefault="003B61FE" w:rsidP="003B61FE">
            <w:pPr>
              <w:pStyle w:val="afff1"/>
              <w:rPr>
                <w:lang w:eastAsia="ru-RU"/>
              </w:rPr>
            </w:pPr>
            <w:r w:rsidRPr="00AD3111">
              <w:rPr>
                <w:lang w:eastAsia="ru-RU"/>
              </w:rPr>
              <w:t>2477,1</w:t>
            </w:r>
          </w:p>
        </w:tc>
        <w:tc>
          <w:tcPr>
            <w:cnfStyle w:val="000001000000"/>
            <w:tcW w:w="1120" w:type="dxa"/>
            <w:hideMark/>
          </w:tcPr>
          <w:p w:rsidR="003B61FE" w:rsidRPr="00AD3111" w:rsidRDefault="003B61FE" w:rsidP="003B61FE">
            <w:pPr>
              <w:pStyle w:val="afff1"/>
              <w:rPr>
                <w:lang w:eastAsia="ru-RU"/>
              </w:rPr>
            </w:pPr>
            <w:r w:rsidRPr="00AD3111">
              <w:rPr>
                <w:lang w:eastAsia="ru-RU"/>
              </w:rPr>
              <w:t>3528,3</w:t>
            </w:r>
          </w:p>
        </w:tc>
        <w:tc>
          <w:tcPr>
            <w:cnfStyle w:val="000010000000"/>
            <w:tcW w:w="1280" w:type="dxa"/>
            <w:hideMark/>
          </w:tcPr>
          <w:p w:rsidR="003B61FE" w:rsidRPr="00AD3111" w:rsidRDefault="003B61FE" w:rsidP="003B61FE">
            <w:pPr>
              <w:pStyle w:val="afff1"/>
              <w:rPr>
                <w:lang w:eastAsia="ru-RU"/>
              </w:rPr>
            </w:pPr>
            <w:r w:rsidRPr="00AD3111">
              <w:rPr>
                <w:lang w:eastAsia="ru-RU"/>
              </w:rPr>
              <w:t>4103,7</w:t>
            </w:r>
          </w:p>
        </w:tc>
        <w:tc>
          <w:tcPr>
            <w:cnfStyle w:val="000001000000"/>
            <w:tcW w:w="1120" w:type="dxa"/>
            <w:hideMark/>
          </w:tcPr>
          <w:p w:rsidR="003B61FE" w:rsidRPr="00AD3111" w:rsidRDefault="003B61FE" w:rsidP="003B61FE">
            <w:pPr>
              <w:pStyle w:val="afff1"/>
              <w:rPr>
                <w:lang w:eastAsia="ru-RU"/>
              </w:rPr>
            </w:pPr>
            <w:r w:rsidRPr="00AD3111">
              <w:rPr>
                <w:lang w:eastAsia="ru-RU"/>
              </w:rPr>
              <w:t>4436,2</w:t>
            </w:r>
          </w:p>
        </w:tc>
      </w:tr>
      <w:tr w:rsidR="003B61FE" w:rsidRPr="00AD3111" w:rsidTr="003B61FE">
        <w:trPr>
          <w:trHeight w:val="300"/>
        </w:trPr>
        <w:tc>
          <w:tcPr>
            <w:cnfStyle w:val="000010000000"/>
            <w:tcW w:w="4740" w:type="dxa"/>
            <w:hideMark/>
          </w:tcPr>
          <w:p w:rsidR="003B61FE" w:rsidRPr="00AD3111" w:rsidRDefault="003B61FE" w:rsidP="003B61FE">
            <w:pPr>
              <w:pStyle w:val="affa"/>
              <w:rPr>
                <w:lang w:eastAsia="ru-RU"/>
              </w:rPr>
            </w:pPr>
            <w:r w:rsidRPr="00AD3111">
              <w:rPr>
                <w:lang w:eastAsia="ru-RU"/>
              </w:rPr>
              <w:t>налог на добавленную стоимость:</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28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r>
      <w:tr w:rsidR="003B61FE" w:rsidRPr="00AD3111" w:rsidTr="003B61FE">
        <w:trPr>
          <w:trHeight w:val="226"/>
        </w:trPr>
        <w:tc>
          <w:tcPr>
            <w:cnfStyle w:val="000010000000"/>
            <w:tcW w:w="4740" w:type="dxa"/>
            <w:hideMark/>
          </w:tcPr>
          <w:p w:rsidR="003B61FE" w:rsidRPr="00AD3111" w:rsidRDefault="003B61FE" w:rsidP="003B61FE">
            <w:pPr>
              <w:pStyle w:val="affa"/>
              <w:rPr>
                <w:lang w:eastAsia="ru-RU"/>
              </w:rPr>
            </w:pPr>
            <w:r w:rsidRPr="00AD3111">
              <w:rPr>
                <w:lang w:eastAsia="ru-RU"/>
              </w:rPr>
              <w:t>   на товары (работы, услуги), реализуемые    на территории Российской Федерации</w:t>
            </w:r>
          </w:p>
        </w:tc>
        <w:tc>
          <w:tcPr>
            <w:cnfStyle w:val="000001000000"/>
            <w:tcW w:w="1120" w:type="dxa"/>
            <w:hideMark/>
          </w:tcPr>
          <w:p w:rsidR="003B61FE" w:rsidRPr="00AD3111" w:rsidRDefault="003B61FE" w:rsidP="003B61FE">
            <w:pPr>
              <w:pStyle w:val="afff1"/>
              <w:rPr>
                <w:lang w:eastAsia="ru-RU"/>
              </w:rPr>
            </w:pPr>
            <w:r w:rsidRPr="00AD3111">
              <w:rPr>
                <w:lang w:eastAsia="ru-RU"/>
              </w:rPr>
              <w:t>1025,8</w:t>
            </w:r>
          </w:p>
        </w:tc>
        <w:tc>
          <w:tcPr>
            <w:cnfStyle w:val="000010000000"/>
            <w:tcW w:w="1120" w:type="dxa"/>
            <w:hideMark/>
          </w:tcPr>
          <w:p w:rsidR="003B61FE" w:rsidRPr="00AD3111" w:rsidRDefault="003B61FE" w:rsidP="003B61FE">
            <w:pPr>
              <w:pStyle w:val="afff1"/>
              <w:rPr>
                <w:lang w:eastAsia="ru-RU"/>
              </w:rPr>
            </w:pPr>
            <w:r w:rsidRPr="00AD3111">
              <w:rPr>
                <w:lang w:eastAsia="ru-RU"/>
              </w:rPr>
              <w:t>924,3</w:t>
            </w:r>
          </w:p>
        </w:tc>
        <w:tc>
          <w:tcPr>
            <w:cnfStyle w:val="000001000000"/>
            <w:tcW w:w="1120" w:type="dxa"/>
            <w:hideMark/>
          </w:tcPr>
          <w:p w:rsidR="003B61FE" w:rsidRPr="00AD3111" w:rsidRDefault="003B61FE" w:rsidP="003B61FE">
            <w:pPr>
              <w:pStyle w:val="afff1"/>
              <w:rPr>
                <w:lang w:eastAsia="ru-RU"/>
              </w:rPr>
            </w:pPr>
            <w:r w:rsidRPr="00AD3111">
              <w:rPr>
                <w:lang w:eastAsia="ru-RU"/>
              </w:rPr>
              <w:t>1390,6</w:t>
            </w:r>
          </w:p>
        </w:tc>
        <w:tc>
          <w:tcPr>
            <w:cnfStyle w:val="000010000000"/>
            <w:tcW w:w="1120" w:type="dxa"/>
            <w:hideMark/>
          </w:tcPr>
          <w:p w:rsidR="003B61FE" w:rsidRPr="00AD3111" w:rsidRDefault="003B61FE" w:rsidP="003B61FE">
            <w:pPr>
              <w:pStyle w:val="afff1"/>
              <w:rPr>
                <w:lang w:eastAsia="ru-RU"/>
              </w:rPr>
            </w:pPr>
            <w:r w:rsidRPr="00AD3111">
              <w:rPr>
                <w:lang w:eastAsia="ru-RU"/>
              </w:rPr>
              <w:t>998,7</w:t>
            </w:r>
          </w:p>
        </w:tc>
        <w:tc>
          <w:tcPr>
            <w:cnfStyle w:val="000001000000"/>
            <w:tcW w:w="1120" w:type="dxa"/>
            <w:hideMark/>
          </w:tcPr>
          <w:p w:rsidR="003B61FE" w:rsidRPr="00AD3111" w:rsidRDefault="003B61FE" w:rsidP="003B61FE">
            <w:pPr>
              <w:pStyle w:val="afff1"/>
              <w:rPr>
                <w:lang w:eastAsia="ru-RU"/>
              </w:rPr>
            </w:pPr>
            <w:r w:rsidRPr="00AD3111">
              <w:rPr>
                <w:lang w:eastAsia="ru-RU"/>
              </w:rPr>
              <w:t>1176,9</w:t>
            </w:r>
          </w:p>
        </w:tc>
        <w:tc>
          <w:tcPr>
            <w:cnfStyle w:val="000010000000"/>
            <w:tcW w:w="1120" w:type="dxa"/>
            <w:hideMark/>
          </w:tcPr>
          <w:p w:rsidR="003B61FE" w:rsidRPr="00AD3111" w:rsidRDefault="003B61FE" w:rsidP="003B61FE">
            <w:pPr>
              <w:pStyle w:val="afff1"/>
              <w:rPr>
                <w:lang w:eastAsia="ru-RU"/>
              </w:rPr>
            </w:pPr>
            <w:r w:rsidRPr="00AD3111">
              <w:rPr>
                <w:lang w:eastAsia="ru-RU"/>
              </w:rPr>
              <w:t>1329,1</w:t>
            </w:r>
          </w:p>
        </w:tc>
        <w:tc>
          <w:tcPr>
            <w:cnfStyle w:val="000001000000"/>
            <w:tcW w:w="1120" w:type="dxa"/>
            <w:hideMark/>
          </w:tcPr>
          <w:p w:rsidR="003B61FE" w:rsidRPr="00AD3111" w:rsidRDefault="003B61FE" w:rsidP="003B61FE">
            <w:pPr>
              <w:pStyle w:val="afff1"/>
              <w:rPr>
                <w:lang w:eastAsia="ru-RU"/>
              </w:rPr>
            </w:pPr>
            <w:r w:rsidRPr="00AD3111">
              <w:rPr>
                <w:lang w:eastAsia="ru-RU"/>
              </w:rPr>
              <w:t>1753,6</w:t>
            </w:r>
          </w:p>
        </w:tc>
        <w:tc>
          <w:tcPr>
            <w:cnfStyle w:val="000010000000"/>
            <w:tcW w:w="1280" w:type="dxa"/>
            <w:hideMark/>
          </w:tcPr>
          <w:p w:rsidR="003B61FE" w:rsidRPr="00AD3111" w:rsidRDefault="003B61FE" w:rsidP="003B61FE">
            <w:pPr>
              <w:pStyle w:val="afff1"/>
              <w:rPr>
                <w:lang w:eastAsia="ru-RU"/>
              </w:rPr>
            </w:pPr>
            <w:r w:rsidRPr="00AD3111">
              <w:rPr>
                <w:lang w:eastAsia="ru-RU"/>
              </w:rPr>
              <w:t>1886,4</w:t>
            </w:r>
          </w:p>
        </w:tc>
        <w:tc>
          <w:tcPr>
            <w:cnfStyle w:val="000001000000"/>
            <w:tcW w:w="1120" w:type="dxa"/>
            <w:hideMark/>
          </w:tcPr>
          <w:p w:rsidR="003B61FE" w:rsidRPr="00AD3111" w:rsidRDefault="003B61FE" w:rsidP="003B61FE">
            <w:pPr>
              <w:pStyle w:val="afff1"/>
              <w:rPr>
                <w:lang w:eastAsia="ru-RU"/>
              </w:rPr>
            </w:pPr>
            <w:r w:rsidRPr="00AD3111">
              <w:rPr>
                <w:lang w:eastAsia="ru-RU"/>
              </w:rPr>
              <w:t>1868,5</w:t>
            </w:r>
          </w:p>
        </w:tc>
      </w:tr>
      <w:tr w:rsidR="003B61FE" w:rsidRPr="00AD3111" w:rsidTr="003B61FE">
        <w:trPr>
          <w:trHeight w:val="600"/>
        </w:trPr>
        <w:tc>
          <w:tcPr>
            <w:cnfStyle w:val="000010000000"/>
            <w:tcW w:w="4740" w:type="dxa"/>
            <w:hideMark/>
          </w:tcPr>
          <w:p w:rsidR="003B61FE" w:rsidRPr="00AD3111" w:rsidRDefault="003B61FE" w:rsidP="003B61FE">
            <w:pPr>
              <w:pStyle w:val="affa"/>
              <w:rPr>
                <w:lang w:eastAsia="ru-RU"/>
              </w:rPr>
            </w:pPr>
            <w:r w:rsidRPr="00AD3111">
              <w:rPr>
                <w:lang w:eastAsia="ru-RU"/>
              </w:rPr>
              <w:t>   на товары, ввозимые на территорию Российской    Федерации</w:t>
            </w:r>
          </w:p>
        </w:tc>
        <w:tc>
          <w:tcPr>
            <w:cnfStyle w:val="000001000000"/>
            <w:tcW w:w="1120" w:type="dxa"/>
            <w:hideMark/>
          </w:tcPr>
          <w:p w:rsidR="003B61FE" w:rsidRPr="00AD3111" w:rsidRDefault="003B61FE" w:rsidP="003B61FE">
            <w:pPr>
              <w:pStyle w:val="afff1"/>
              <w:rPr>
                <w:lang w:eastAsia="ru-RU"/>
              </w:rPr>
            </w:pPr>
            <w:r w:rsidRPr="00AD3111">
              <w:rPr>
                <w:lang w:eastAsia="ru-RU"/>
              </w:rPr>
              <w:t>446,5</w:t>
            </w:r>
          </w:p>
        </w:tc>
        <w:tc>
          <w:tcPr>
            <w:cnfStyle w:val="000010000000"/>
            <w:tcW w:w="1120" w:type="dxa"/>
            <w:hideMark/>
          </w:tcPr>
          <w:p w:rsidR="003B61FE" w:rsidRPr="00AD3111" w:rsidRDefault="003B61FE" w:rsidP="003B61FE">
            <w:pPr>
              <w:pStyle w:val="afff1"/>
              <w:rPr>
                <w:lang w:eastAsia="ru-RU"/>
              </w:rPr>
            </w:pPr>
            <w:r w:rsidRPr="00AD3111">
              <w:rPr>
                <w:lang w:eastAsia="ru-RU"/>
              </w:rPr>
              <w:t>586,7</w:t>
            </w:r>
          </w:p>
        </w:tc>
        <w:tc>
          <w:tcPr>
            <w:cnfStyle w:val="000001000000"/>
            <w:tcW w:w="1120" w:type="dxa"/>
            <w:hideMark/>
          </w:tcPr>
          <w:p w:rsidR="003B61FE" w:rsidRPr="00AD3111" w:rsidRDefault="003B61FE" w:rsidP="003B61FE">
            <w:pPr>
              <w:pStyle w:val="afff1"/>
              <w:rPr>
                <w:lang w:eastAsia="ru-RU"/>
              </w:rPr>
            </w:pPr>
            <w:r w:rsidRPr="00AD3111">
              <w:rPr>
                <w:lang w:eastAsia="ru-RU"/>
              </w:rPr>
              <w:t>871,1</w:t>
            </w:r>
          </w:p>
        </w:tc>
        <w:tc>
          <w:tcPr>
            <w:cnfStyle w:val="000010000000"/>
            <w:tcW w:w="1120" w:type="dxa"/>
            <w:hideMark/>
          </w:tcPr>
          <w:p w:rsidR="003B61FE" w:rsidRPr="00AD3111" w:rsidRDefault="003B61FE" w:rsidP="003B61FE">
            <w:pPr>
              <w:pStyle w:val="afff1"/>
              <w:rPr>
                <w:lang w:eastAsia="ru-RU"/>
              </w:rPr>
            </w:pPr>
            <w:r w:rsidRPr="00AD3111">
              <w:rPr>
                <w:lang w:eastAsia="ru-RU"/>
              </w:rPr>
              <w:t>1133,8</w:t>
            </w:r>
          </w:p>
        </w:tc>
        <w:tc>
          <w:tcPr>
            <w:cnfStyle w:val="000001000000"/>
            <w:tcW w:w="1120" w:type="dxa"/>
            <w:hideMark/>
          </w:tcPr>
          <w:p w:rsidR="003B61FE" w:rsidRPr="00AD3111" w:rsidRDefault="003B61FE" w:rsidP="003B61FE">
            <w:pPr>
              <w:pStyle w:val="afff1"/>
              <w:rPr>
                <w:lang w:eastAsia="ru-RU"/>
              </w:rPr>
            </w:pPr>
            <w:r w:rsidRPr="00AD3111">
              <w:rPr>
                <w:lang w:eastAsia="ru-RU"/>
              </w:rPr>
              <w:t>873,4</w:t>
            </w:r>
          </w:p>
        </w:tc>
        <w:tc>
          <w:tcPr>
            <w:cnfStyle w:val="000010000000"/>
            <w:tcW w:w="1120" w:type="dxa"/>
            <w:hideMark/>
          </w:tcPr>
          <w:p w:rsidR="003B61FE" w:rsidRPr="00AD3111" w:rsidRDefault="003B61FE" w:rsidP="003B61FE">
            <w:pPr>
              <w:pStyle w:val="afff1"/>
              <w:rPr>
                <w:lang w:eastAsia="ru-RU"/>
              </w:rPr>
            </w:pPr>
            <w:r w:rsidRPr="00AD3111">
              <w:rPr>
                <w:lang w:eastAsia="ru-RU"/>
              </w:rPr>
              <w:t>1169,5</w:t>
            </w:r>
          </w:p>
        </w:tc>
        <w:tc>
          <w:tcPr>
            <w:cnfStyle w:val="000001000000"/>
            <w:tcW w:w="1120" w:type="dxa"/>
            <w:hideMark/>
          </w:tcPr>
          <w:p w:rsidR="003B61FE" w:rsidRPr="00AD3111" w:rsidRDefault="003B61FE" w:rsidP="003B61FE">
            <w:pPr>
              <w:pStyle w:val="afff1"/>
              <w:rPr>
                <w:lang w:eastAsia="ru-RU"/>
              </w:rPr>
            </w:pPr>
            <w:r w:rsidRPr="00AD3111">
              <w:rPr>
                <w:lang w:eastAsia="ru-RU"/>
              </w:rPr>
              <w:t>1497,2</w:t>
            </w:r>
          </w:p>
        </w:tc>
        <w:tc>
          <w:tcPr>
            <w:cnfStyle w:val="000010000000"/>
            <w:tcW w:w="1280" w:type="dxa"/>
            <w:hideMark/>
          </w:tcPr>
          <w:p w:rsidR="003B61FE" w:rsidRPr="00AD3111" w:rsidRDefault="003B61FE" w:rsidP="003B61FE">
            <w:pPr>
              <w:pStyle w:val="afff1"/>
              <w:rPr>
                <w:lang w:eastAsia="ru-RU"/>
              </w:rPr>
            </w:pPr>
            <w:r w:rsidRPr="00AD3111">
              <w:rPr>
                <w:lang w:eastAsia="ru-RU"/>
              </w:rPr>
              <w:t>1659,7</w:t>
            </w:r>
          </w:p>
        </w:tc>
        <w:tc>
          <w:tcPr>
            <w:cnfStyle w:val="000001000000"/>
            <w:tcW w:w="1120" w:type="dxa"/>
            <w:hideMark/>
          </w:tcPr>
          <w:p w:rsidR="003B61FE" w:rsidRPr="00AD3111" w:rsidRDefault="003B61FE" w:rsidP="003B61FE">
            <w:pPr>
              <w:pStyle w:val="afff1"/>
              <w:rPr>
                <w:lang w:eastAsia="ru-RU"/>
              </w:rPr>
            </w:pPr>
            <w:r w:rsidRPr="00AD3111">
              <w:rPr>
                <w:lang w:eastAsia="ru-RU"/>
              </w:rPr>
              <w:t>1670,9</w:t>
            </w:r>
          </w:p>
        </w:tc>
      </w:tr>
      <w:tr w:rsidR="003B61FE" w:rsidRPr="00AD3111" w:rsidTr="003B61FE">
        <w:trPr>
          <w:trHeight w:val="70"/>
        </w:trPr>
        <w:tc>
          <w:tcPr>
            <w:cnfStyle w:val="000010000000"/>
            <w:tcW w:w="4740" w:type="dxa"/>
            <w:hideMark/>
          </w:tcPr>
          <w:p w:rsidR="003B61FE" w:rsidRPr="00AD3111" w:rsidRDefault="003B61FE" w:rsidP="003B61FE">
            <w:pPr>
              <w:pStyle w:val="affa"/>
              <w:rPr>
                <w:lang w:eastAsia="ru-RU"/>
              </w:rPr>
            </w:pPr>
            <w:r w:rsidRPr="00AD3111">
              <w:rPr>
                <w:lang w:eastAsia="ru-RU"/>
              </w:rPr>
              <w:t>акцизы по подакцизным товарам (продукции):</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28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r>
      <w:tr w:rsidR="003B61FE" w:rsidRPr="00AD3111" w:rsidTr="003B61FE">
        <w:trPr>
          <w:trHeight w:val="300"/>
        </w:trPr>
        <w:tc>
          <w:tcPr>
            <w:cnfStyle w:val="000010000000"/>
            <w:tcW w:w="4740" w:type="dxa"/>
            <w:hideMark/>
          </w:tcPr>
          <w:p w:rsidR="003B61FE" w:rsidRPr="00AD3111" w:rsidRDefault="003B61FE" w:rsidP="003B61FE">
            <w:pPr>
              <w:pStyle w:val="affa"/>
              <w:rPr>
                <w:lang w:eastAsia="ru-RU"/>
              </w:rPr>
            </w:pPr>
            <w:r w:rsidRPr="00AD3111">
              <w:rPr>
                <w:lang w:eastAsia="ru-RU"/>
              </w:rPr>
              <w:t>   </w:t>
            </w:r>
            <w:proofErr w:type="gramStart"/>
            <w:r w:rsidRPr="00AD3111">
              <w:rPr>
                <w:lang w:eastAsia="ru-RU"/>
              </w:rPr>
              <w:t>производимым</w:t>
            </w:r>
            <w:proofErr w:type="gramEnd"/>
            <w:r w:rsidRPr="00AD3111">
              <w:rPr>
                <w:lang w:eastAsia="ru-RU"/>
              </w:rPr>
              <w:t xml:space="preserve"> на территории Российской </w:t>
            </w:r>
          </w:p>
        </w:tc>
        <w:tc>
          <w:tcPr>
            <w:cnfStyle w:val="000001000000"/>
            <w:tcW w:w="1120" w:type="dxa"/>
            <w:hideMark/>
          </w:tcPr>
          <w:p w:rsidR="003B61FE" w:rsidRPr="00AD3111" w:rsidRDefault="003B61FE" w:rsidP="003B61FE">
            <w:pPr>
              <w:pStyle w:val="afff1"/>
              <w:rPr>
                <w:lang w:eastAsia="ru-RU"/>
              </w:rPr>
            </w:pPr>
            <w:r w:rsidRPr="00AD3111">
              <w:rPr>
                <w:lang w:eastAsia="ru-RU"/>
              </w:rPr>
              <w:t>236,1</w:t>
            </w:r>
          </w:p>
        </w:tc>
        <w:tc>
          <w:tcPr>
            <w:cnfStyle w:val="000010000000"/>
            <w:tcW w:w="1120" w:type="dxa"/>
            <w:hideMark/>
          </w:tcPr>
          <w:p w:rsidR="003B61FE" w:rsidRPr="00AD3111" w:rsidRDefault="003B61FE" w:rsidP="003B61FE">
            <w:pPr>
              <w:pStyle w:val="afff1"/>
              <w:rPr>
                <w:lang w:eastAsia="ru-RU"/>
              </w:rPr>
            </w:pPr>
            <w:r w:rsidRPr="00AD3111">
              <w:rPr>
                <w:lang w:eastAsia="ru-RU"/>
              </w:rPr>
              <w:t>253,3</w:t>
            </w:r>
          </w:p>
        </w:tc>
        <w:tc>
          <w:tcPr>
            <w:cnfStyle w:val="000001000000"/>
            <w:tcW w:w="1120" w:type="dxa"/>
            <w:hideMark/>
          </w:tcPr>
          <w:p w:rsidR="003B61FE" w:rsidRPr="00AD3111" w:rsidRDefault="003B61FE" w:rsidP="003B61FE">
            <w:pPr>
              <w:pStyle w:val="afff1"/>
              <w:rPr>
                <w:lang w:eastAsia="ru-RU"/>
              </w:rPr>
            </w:pPr>
            <w:r w:rsidRPr="00AD3111">
              <w:rPr>
                <w:lang w:eastAsia="ru-RU"/>
              </w:rPr>
              <w:t>288,2</w:t>
            </w:r>
          </w:p>
        </w:tc>
        <w:tc>
          <w:tcPr>
            <w:cnfStyle w:val="000010000000"/>
            <w:tcW w:w="1120" w:type="dxa"/>
            <w:hideMark/>
          </w:tcPr>
          <w:p w:rsidR="003B61FE" w:rsidRPr="00AD3111" w:rsidRDefault="003B61FE" w:rsidP="003B61FE">
            <w:pPr>
              <w:pStyle w:val="afff1"/>
              <w:rPr>
                <w:lang w:eastAsia="ru-RU"/>
              </w:rPr>
            </w:pPr>
            <w:r w:rsidRPr="00AD3111">
              <w:rPr>
                <w:lang w:eastAsia="ru-RU"/>
              </w:rPr>
              <w:t>314,7</w:t>
            </w:r>
          </w:p>
        </w:tc>
        <w:tc>
          <w:tcPr>
            <w:cnfStyle w:val="000001000000"/>
            <w:tcW w:w="1120" w:type="dxa"/>
            <w:hideMark/>
          </w:tcPr>
          <w:p w:rsidR="003B61FE" w:rsidRPr="00AD3111" w:rsidRDefault="003B61FE" w:rsidP="003B61FE">
            <w:pPr>
              <w:pStyle w:val="afff1"/>
              <w:rPr>
                <w:lang w:eastAsia="ru-RU"/>
              </w:rPr>
            </w:pPr>
            <w:r w:rsidRPr="00AD3111">
              <w:rPr>
                <w:lang w:eastAsia="ru-RU"/>
              </w:rPr>
              <w:t>327,4</w:t>
            </w:r>
          </w:p>
        </w:tc>
        <w:tc>
          <w:tcPr>
            <w:cnfStyle w:val="000010000000"/>
            <w:tcW w:w="1120" w:type="dxa"/>
            <w:hideMark/>
          </w:tcPr>
          <w:p w:rsidR="003B61FE" w:rsidRPr="00AD3111" w:rsidRDefault="003B61FE" w:rsidP="003B61FE">
            <w:pPr>
              <w:pStyle w:val="afff1"/>
              <w:rPr>
                <w:lang w:eastAsia="ru-RU"/>
              </w:rPr>
            </w:pPr>
            <w:r w:rsidRPr="00AD3111">
              <w:rPr>
                <w:lang w:eastAsia="ru-RU"/>
              </w:rPr>
              <w:t>441,4</w:t>
            </w:r>
          </w:p>
        </w:tc>
        <w:tc>
          <w:tcPr>
            <w:cnfStyle w:val="000001000000"/>
            <w:tcW w:w="1120" w:type="dxa"/>
            <w:hideMark/>
          </w:tcPr>
          <w:p w:rsidR="003B61FE" w:rsidRPr="00AD3111" w:rsidRDefault="003B61FE" w:rsidP="003B61FE">
            <w:pPr>
              <w:pStyle w:val="afff1"/>
              <w:rPr>
                <w:lang w:eastAsia="ru-RU"/>
              </w:rPr>
            </w:pPr>
            <w:r w:rsidRPr="00AD3111">
              <w:rPr>
                <w:lang w:eastAsia="ru-RU"/>
              </w:rPr>
              <w:t>603,9</w:t>
            </w:r>
          </w:p>
        </w:tc>
        <w:tc>
          <w:tcPr>
            <w:cnfStyle w:val="000010000000"/>
            <w:tcW w:w="1280" w:type="dxa"/>
            <w:hideMark/>
          </w:tcPr>
          <w:p w:rsidR="003B61FE" w:rsidRPr="00AD3111" w:rsidRDefault="003B61FE" w:rsidP="003B61FE">
            <w:pPr>
              <w:pStyle w:val="afff1"/>
              <w:rPr>
                <w:lang w:eastAsia="ru-RU"/>
              </w:rPr>
            </w:pPr>
            <w:r w:rsidRPr="00AD3111">
              <w:rPr>
                <w:lang w:eastAsia="ru-RU"/>
              </w:rPr>
              <w:t>783,6</w:t>
            </w:r>
          </w:p>
        </w:tc>
        <w:tc>
          <w:tcPr>
            <w:cnfStyle w:val="000001000000"/>
            <w:tcW w:w="1120" w:type="dxa"/>
            <w:hideMark/>
          </w:tcPr>
          <w:p w:rsidR="003B61FE" w:rsidRPr="00AD3111" w:rsidRDefault="003B61FE" w:rsidP="003B61FE">
            <w:pPr>
              <w:pStyle w:val="afff1"/>
              <w:rPr>
                <w:lang w:eastAsia="ru-RU"/>
              </w:rPr>
            </w:pPr>
            <w:r w:rsidRPr="00AD3111">
              <w:rPr>
                <w:lang w:eastAsia="ru-RU"/>
              </w:rPr>
              <w:t>952,5</w:t>
            </w:r>
          </w:p>
        </w:tc>
      </w:tr>
      <w:tr w:rsidR="003B61FE" w:rsidRPr="00AD3111" w:rsidTr="003B61FE">
        <w:trPr>
          <w:trHeight w:val="300"/>
        </w:trPr>
        <w:tc>
          <w:tcPr>
            <w:cnfStyle w:val="000010000000"/>
            <w:tcW w:w="4740" w:type="dxa"/>
            <w:hideMark/>
          </w:tcPr>
          <w:p w:rsidR="003B61FE" w:rsidRPr="00AD3111" w:rsidRDefault="003B61FE" w:rsidP="003B61FE">
            <w:pPr>
              <w:pStyle w:val="affa"/>
              <w:rPr>
                <w:lang w:eastAsia="ru-RU"/>
              </w:rPr>
            </w:pPr>
            <w:r w:rsidRPr="00AD3111">
              <w:rPr>
                <w:lang w:eastAsia="ru-RU"/>
              </w:rPr>
              <w:t>   Федерации</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28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r>
      <w:tr w:rsidR="003B61FE" w:rsidRPr="00AD3111" w:rsidTr="003B61FE">
        <w:trPr>
          <w:trHeight w:val="300"/>
        </w:trPr>
        <w:tc>
          <w:tcPr>
            <w:cnfStyle w:val="000010000000"/>
            <w:tcW w:w="4740" w:type="dxa"/>
            <w:hideMark/>
          </w:tcPr>
          <w:p w:rsidR="003B61FE" w:rsidRPr="00AD3111" w:rsidRDefault="003B61FE" w:rsidP="003B61FE">
            <w:pPr>
              <w:pStyle w:val="affa"/>
              <w:rPr>
                <w:lang w:eastAsia="ru-RU"/>
              </w:rPr>
            </w:pPr>
            <w:r w:rsidRPr="00AD3111">
              <w:rPr>
                <w:lang w:eastAsia="ru-RU"/>
              </w:rPr>
              <w:t>   </w:t>
            </w:r>
            <w:proofErr w:type="gramStart"/>
            <w:r w:rsidRPr="00AD3111">
              <w:rPr>
                <w:lang w:eastAsia="ru-RU"/>
              </w:rPr>
              <w:t>ввозимым</w:t>
            </w:r>
            <w:proofErr w:type="gramEnd"/>
            <w:r w:rsidRPr="00AD3111">
              <w:rPr>
                <w:lang w:eastAsia="ru-RU"/>
              </w:rPr>
              <w:t xml:space="preserve"> на территорию Российской </w:t>
            </w:r>
          </w:p>
        </w:tc>
        <w:tc>
          <w:tcPr>
            <w:cnfStyle w:val="000001000000"/>
            <w:tcW w:w="1120" w:type="dxa"/>
            <w:hideMark/>
          </w:tcPr>
          <w:p w:rsidR="003B61FE" w:rsidRPr="00AD3111" w:rsidRDefault="003B61FE" w:rsidP="003B61FE">
            <w:pPr>
              <w:pStyle w:val="afff1"/>
              <w:rPr>
                <w:lang w:eastAsia="ru-RU"/>
              </w:rPr>
            </w:pPr>
            <w:r w:rsidRPr="00AD3111">
              <w:rPr>
                <w:lang w:eastAsia="ru-RU"/>
              </w:rPr>
              <w:t>17,6</w:t>
            </w:r>
          </w:p>
        </w:tc>
        <w:tc>
          <w:tcPr>
            <w:cnfStyle w:val="000010000000"/>
            <w:tcW w:w="1120" w:type="dxa"/>
            <w:hideMark/>
          </w:tcPr>
          <w:p w:rsidR="003B61FE" w:rsidRPr="00AD3111" w:rsidRDefault="003B61FE" w:rsidP="003B61FE">
            <w:pPr>
              <w:pStyle w:val="afff1"/>
              <w:rPr>
                <w:lang w:eastAsia="ru-RU"/>
              </w:rPr>
            </w:pPr>
            <w:r w:rsidRPr="00AD3111">
              <w:rPr>
                <w:lang w:eastAsia="ru-RU"/>
              </w:rPr>
              <w:t>17,3</w:t>
            </w:r>
          </w:p>
        </w:tc>
        <w:tc>
          <w:tcPr>
            <w:cnfStyle w:val="000001000000"/>
            <w:tcW w:w="1120" w:type="dxa"/>
            <w:hideMark/>
          </w:tcPr>
          <w:p w:rsidR="003B61FE" w:rsidRPr="00AD3111" w:rsidRDefault="003B61FE" w:rsidP="003B61FE">
            <w:pPr>
              <w:pStyle w:val="afff1"/>
              <w:rPr>
                <w:lang w:eastAsia="ru-RU"/>
              </w:rPr>
            </w:pPr>
            <w:r w:rsidRPr="00AD3111">
              <w:rPr>
                <w:lang w:eastAsia="ru-RU"/>
              </w:rPr>
              <w:t>26,2</w:t>
            </w:r>
          </w:p>
        </w:tc>
        <w:tc>
          <w:tcPr>
            <w:cnfStyle w:val="000010000000"/>
            <w:tcW w:w="1120" w:type="dxa"/>
            <w:hideMark/>
          </w:tcPr>
          <w:p w:rsidR="003B61FE" w:rsidRPr="00AD3111" w:rsidRDefault="003B61FE" w:rsidP="003B61FE">
            <w:pPr>
              <w:pStyle w:val="afff1"/>
              <w:rPr>
                <w:lang w:eastAsia="ru-RU"/>
              </w:rPr>
            </w:pPr>
            <w:r w:rsidRPr="00AD3111">
              <w:rPr>
                <w:lang w:eastAsia="ru-RU"/>
              </w:rPr>
              <w:t>35,3</w:t>
            </w:r>
          </w:p>
        </w:tc>
        <w:tc>
          <w:tcPr>
            <w:cnfStyle w:val="000001000000"/>
            <w:tcW w:w="1120" w:type="dxa"/>
            <w:hideMark/>
          </w:tcPr>
          <w:p w:rsidR="003B61FE" w:rsidRPr="00AD3111" w:rsidRDefault="003B61FE" w:rsidP="003B61FE">
            <w:pPr>
              <w:pStyle w:val="afff1"/>
              <w:rPr>
                <w:lang w:eastAsia="ru-RU"/>
              </w:rPr>
            </w:pPr>
            <w:r w:rsidRPr="00AD3111">
              <w:rPr>
                <w:lang w:eastAsia="ru-RU"/>
              </w:rPr>
              <w:t>19,8</w:t>
            </w:r>
          </w:p>
        </w:tc>
        <w:tc>
          <w:tcPr>
            <w:cnfStyle w:val="000010000000"/>
            <w:tcW w:w="1120" w:type="dxa"/>
            <w:hideMark/>
          </w:tcPr>
          <w:p w:rsidR="003B61FE" w:rsidRPr="00AD3111" w:rsidRDefault="003B61FE" w:rsidP="003B61FE">
            <w:pPr>
              <w:pStyle w:val="afff1"/>
              <w:rPr>
                <w:lang w:eastAsia="ru-RU"/>
              </w:rPr>
            </w:pPr>
            <w:r w:rsidRPr="00AD3111">
              <w:rPr>
                <w:lang w:eastAsia="ru-RU"/>
              </w:rPr>
              <w:t>30,1</w:t>
            </w:r>
          </w:p>
        </w:tc>
        <w:tc>
          <w:tcPr>
            <w:cnfStyle w:val="000001000000"/>
            <w:tcW w:w="1120" w:type="dxa"/>
            <w:hideMark/>
          </w:tcPr>
          <w:p w:rsidR="003B61FE" w:rsidRPr="00AD3111" w:rsidRDefault="003B61FE" w:rsidP="003B61FE">
            <w:pPr>
              <w:pStyle w:val="afff1"/>
              <w:rPr>
                <w:lang w:eastAsia="ru-RU"/>
              </w:rPr>
            </w:pPr>
            <w:r w:rsidRPr="00AD3111">
              <w:rPr>
                <w:lang w:eastAsia="ru-RU"/>
              </w:rPr>
              <w:t>46,6</w:t>
            </w:r>
          </w:p>
        </w:tc>
        <w:tc>
          <w:tcPr>
            <w:cnfStyle w:val="000010000000"/>
            <w:tcW w:w="1280" w:type="dxa"/>
            <w:hideMark/>
          </w:tcPr>
          <w:p w:rsidR="003B61FE" w:rsidRPr="00AD3111" w:rsidRDefault="003B61FE" w:rsidP="003B61FE">
            <w:pPr>
              <w:pStyle w:val="afff1"/>
              <w:rPr>
                <w:lang w:eastAsia="ru-RU"/>
              </w:rPr>
            </w:pPr>
            <w:r w:rsidRPr="00AD3111">
              <w:rPr>
                <w:lang w:eastAsia="ru-RU"/>
              </w:rPr>
              <w:t>53,4</w:t>
            </w:r>
          </w:p>
        </w:tc>
        <w:tc>
          <w:tcPr>
            <w:cnfStyle w:val="000001000000"/>
            <w:tcW w:w="1120" w:type="dxa"/>
            <w:hideMark/>
          </w:tcPr>
          <w:p w:rsidR="003B61FE" w:rsidRPr="00AD3111" w:rsidRDefault="003B61FE" w:rsidP="003B61FE">
            <w:pPr>
              <w:pStyle w:val="afff1"/>
              <w:rPr>
                <w:lang w:eastAsia="ru-RU"/>
              </w:rPr>
            </w:pPr>
            <w:r w:rsidRPr="00AD3111">
              <w:rPr>
                <w:lang w:eastAsia="ru-RU"/>
              </w:rPr>
              <w:t>63,4</w:t>
            </w:r>
          </w:p>
        </w:tc>
      </w:tr>
      <w:tr w:rsidR="003B61FE" w:rsidRPr="00AD3111" w:rsidTr="003B61FE">
        <w:trPr>
          <w:trHeight w:val="300"/>
        </w:trPr>
        <w:tc>
          <w:tcPr>
            <w:cnfStyle w:val="000010000000"/>
            <w:tcW w:w="4740" w:type="dxa"/>
            <w:hideMark/>
          </w:tcPr>
          <w:p w:rsidR="003B61FE" w:rsidRPr="00AD3111" w:rsidRDefault="003B61FE" w:rsidP="003B61FE">
            <w:pPr>
              <w:pStyle w:val="affa"/>
              <w:rPr>
                <w:lang w:eastAsia="ru-RU"/>
              </w:rPr>
            </w:pPr>
            <w:r w:rsidRPr="00AD3111">
              <w:rPr>
                <w:lang w:eastAsia="ru-RU"/>
              </w:rPr>
              <w:t>   Федерации</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12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c>
          <w:tcPr>
            <w:cnfStyle w:val="000010000000"/>
            <w:tcW w:w="1280" w:type="dxa"/>
            <w:hideMark/>
          </w:tcPr>
          <w:p w:rsidR="003B61FE" w:rsidRPr="00AD3111" w:rsidRDefault="003B61FE" w:rsidP="003B61FE">
            <w:pPr>
              <w:pStyle w:val="afff1"/>
              <w:rPr>
                <w:lang w:eastAsia="ru-RU"/>
              </w:rPr>
            </w:pPr>
            <w:r w:rsidRPr="00AD3111">
              <w:rPr>
                <w:lang w:eastAsia="ru-RU"/>
              </w:rPr>
              <w:t> </w:t>
            </w:r>
          </w:p>
        </w:tc>
        <w:tc>
          <w:tcPr>
            <w:cnfStyle w:val="000001000000"/>
            <w:tcW w:w="1120" w:type="dxa"/>
            <w:hideMark/>
          </w:tcPr>
          <w:p w:rsidR="003B61FE" w:rsidRPr="00AD3111" w:rsidRDefault="003B61FE" w:rsidP="003B61FE">
            <w:pPr>
              <w:pStyle w:val="afff1"/>
              <w:rPr>
                <w:lang w:eastAsia="ru-RU"/>
              </w:rPr>
            </w:pPr>
            <w:r w:rsidRPr="00AD3111">
              <w:rPr>
                <w:lang w:eastAsia="ru-RU"/>
              </w:rPr>
              <w:t> </w:t>
            </w:r>
          </w:p>
        </w:tc>
      </w:tr>
      <w:tr w:rsidR="003B61FE" w:rsidRPr="00AD3111" w:rsidTr="003B61FE">
        <w:trPr>
          <w:trHeight w:val="300"/>
        </w:trPr>
        <w:tc>
          <w:tcPr>
            <w:cnfStyle w:val="000010000000"/>
            <w:tcW w:w="4740" w:type="dxa"/>
            <w:hideMark/>
          </w:tcPr>
          <w:p w:rsidR="003B61FE" w:rsidRPr="00AD3111" w:rsidRDefault="003B61FE" w:rsidP="003B61FE">
            <w:pPr>
              <w:pStyle w:val="affa"/>
              <w:rPr>
                <w:lang w:eastAsia="ru-RU"/>
              </w:rPr>
            </w:pPr>
            <w:r w:rsidRPr="00AD3111">
              <w:rPr>
                <w:lang w:eastAsia="ru-RU"/>
              </w:rPr>
              <w:t>налоги на совокупный доход</w:t>
            </w:r>
          </w:p>
        </w:tc>
        <w:tc>
          <w:tcPr>
            <w:cnfStyle w:val="000001000000"/>
            <w:tcW w:w="1120" w:type="dxa"/>
            <w:hideMark/>
          </w:tcPr>
          <w:p w:rsidR="003B61FE" w:rsidRPr="00AD3111" w:rsidRDefault="003B61FE" w:rsidP="003B61FE">
            <w:pPr>
              <w:pStyle w:val="afff1"/>
              <w:rPr>
                <w:lang w:eastAsia="ru-RU"/>
              </w:rPr>
            </w:pPr>
            <w:r w:rsidRPr="00AD3111">
              <w:rPr>
                <w:lang w:eastAsia="ru-RU"/>
              </w:rPr>
              <w:t>71,7</w:t>
            </w:r>
          </w:p>
        </w:tc>
        <w:tc>
          <w:tcPr>
            <w:cnfStyle w:val="000010000000"/>
            <w:tcW w:w="1120" w:type="dxa"/>
            <w:hideMark/>
          </w:tcPr>
          <w:p w:rsidR="003B61FE" w:rsidRPr="00AD3111" w:rsidRDefault="003B61FE" w:rsidP="003B61FE">
            <w:pPr>
              <w:pStyle w:val="afff1"/>
              <w:rPr>
                <w:lang w:eastAsia="ru-RU"/>
              </w:rPr>
            </w:pPr>
            <w:r w:rsidRPr="00AD3111">
              <w:rPr>
                <w:lang w:eastAsia="ru-RU"/>
              </w:rPr>
              <w:t>103,9</w:t>
            </w:r>
          </w:p>
        </w:tc>
        <w:tc>
          <w:tcPr>
            <w:cnfStyle w:val="000001000000"/>
            <w:tcW w:w="1120" w:type="dxa"/>
            <w:hideMark/>
          </w:tcPr>
          <w:p w:rsidR="003B61FE" w:rsidRPr="00AD3111" w:rsidRDefault="003B61FE" w:rsidP="003B61FE">
            <w:pPr>
              <w:pStyle w:val="afff1"/>
              <w:rPr>
                <w:lang w:eastAsia="ru-RU"/>
              </w:rPr>
            </w:pPr>
            <w:r w:rsidRPr="00AD3111">
              <w:rPr>
                <w:lang w:eastAsia="ru-RU"/>
              </w:rPr>
              <w:t>141,8</w:t>
            </w:r>
          </w:p>
        </w:tc>
        <w:tc>
          <w:tcPr>
            <w:cnfStyle w:val="000010000000"/>
            <w:tcW w:w="1120" w:type="dxa"/>
            <w:hideMark/>
          </w:tcPr>
          <w:p w:rsidR="003B61FE" w:rsidRPr="00AD3111" w:rsidRDefault="003B61FE" w:rsidP="003B61FE">
            <w:pPr>
              <w:pStyle w:val="afff1"/>
              <w:rPr>
                <w:lang w:eastAsia="ru-RU"/>
              </w:rPr>
            </w:pPr>
            <w:r w:rsidRPr="00AD3111">
              <w:rPr>
                <w:lang w:eastAsia="ru-RU"/>
              </w:rPr>
              <w:t>185</w:t>
            </w:r>
          </w:p>
        </w:tc>
        <w:tc>
          <w:tcPr>
            <w:cnfStyle w:val="000001000000"/>
            <w:tcW w:w="1120" w:type="dxa"/>
            <w:hideMark/>
          </w:tcPr>
          <w:p w:rsidR="003B61FE" w:rsidRPr="00AD3111" w:rsidRDefault="003B61FE" w:rsidP="003B61FE">
            <w:pPr>
              <w:pStyle w:val="afff1"/>
              <w:rPr>
                <w:lang w:eastAsia="ru-RU"/>
              </w:rPr>
            </w:pPr>
            <w:r w:rsidRPr="00AD3111">
              <w:rPr>
                <w:lang w:eastAsia="ru-RU"/>
              </w:rPr>
              <w:t>175,5</w:t>
            </w:r>
          </w:p>
        </w:tc>
        <w:tc>
          <w:tcPr>
            <w:cnfStyle w:val="000010000000"/>
            <w:tcW w:w="1120" w:type="dxa"/>
            <w:hideMark/>
          </w:tcPr>
          <w:p w:rsidR="003B61FE" w:rsidRPr="00AD3111" w:rsidRDefault="003B61FE" w:rsidP="003B61FE">
            <w:pPr>
              <w:pStyle w:val="afff1"/>
              <w:rPr>
                <w:lang w:eastAsia="ru-RU"/>
              </w:rPr>
            </w:pPr>
            <w:r w:rsidRPr="00AD3111">
              <w:rPr>
                <w:lang w:eastAsia="ru-RU"/>
              </w:rPr>
              <w:t>207,7</w:t>
            </w:r>
          </w:p>
        </w:tc>
        <w:tc>
          <w:tcPr>
            <w:cnfStyle w:val="000001000000"/>
            <w:tcW w:w="1120" w:type="dxa"/>
            <w:hideMark/>
          </w:tcPr>
          <w:p w:rsidR="003B61FE" w:rsidRPr="00AD3111" w:rsidRDefault="003B61FE" w:rsidP="003B61FE">
            <w:pPr>
              <w:pStyle w:val="afff1"/>
              <w:rPr>
                <w:lang w:eastAsia="ru-RU"/>
              </w:rPr>
            </w:pPr>
            <w:r w:rsidRPr="00AD3111">
              <w:rPr>
                <w:lang w:eastAsia="ru-RU"/>
              </w:rPr>
              <w:t>234,3</w:t>
            </w:r>
          </w:p>
        </w:tc>
        <w:tc>
          <w:tcPr>
            <w:cnfStyle w:val="000010000000"/>
            <w:tcW w:w="1280" w:type="dxa"/>
            <w:hideMark/>
          </w:tcPr>
          <w:p w:rsidR="003B61FE" w:rsidRPr="00AD3111" w:rsidRDefault="003B61FE" w:rsidP="003B61FE">
            <w:pPr>
              <w:pStyle w:val="afff1"/>
              <w:rPr>
                <w:lang w:eastAsia="ru-RU"/>
              </w:rPr>
            </w:pPr>
            <w:r w:rsidRPr="00AD3111">
              <w:rPr>
                <w:lang w:eastAsia="ru-RU"/>
              </w:rPr>
              <w:t>271,3</w:t>
            </w:r>
          </w:p>
        </w:tc>
        <w:tc>
          <w:tcPr>
            <w:cnfStyle w:val="000001000000"/>
            <w:tcW w:w="1120" w:type="dxa"/>
            <w:hideMark/>
          </w:tcPr>
          <w:p w:rsidR="003B61FE" w:rsidRPr="00AD3111" w:rsidRDefault="003B61FE" w:rsidP="003B61FE">
            <w:pPr>
              <w:pStyle w:val="afff1"/>
              <w:rPr>
                <w:lang w:eastAsia="ru-RU"/>
              </w:rPr>
            </w:pPr>
            <w:r w:rsidRPr="00AD3111">
              <w:rPr>
                <w:lang w:eastAsia="ru-RU"/>
              </w:rPr>
              <w:t>292,8</w:t>
            </w:r>
          </w:p>
        </w:tc>
      </w:tr>
      <w:tr w:rsidR="003B61FE" w:rsidRPr="00AD3111" w:rsidTr="003B61FE">
        <w:trPr>
          <w:trHeight w:val="300"/>
        </w:trPr>
        <w:tc>
          <w:tcPr>
            <w:cnfStyle w:val="000010000000"/>
            <w:tcW w:w="4740" w:type="dxa"/>
            <w:hideMark/>
          </w:tcPr>
          <w:p w:rsidR="003B61FE" w:rsidRPr="00AD3111" w:rsidRDefault="003B61FE" w:rsidP="003B61FE">
            <w:pPr>
              <w:pStyle w:val="affa"/>
              <w:rPr>
                <w:lang w:eastAsia="ru-RU"/>
              </w:rPr>
            </w:pPr>
            <w:r w:rsidRPr="00AD3111">
              <w:rPr>
                <w:lang w:eastAsia="ru-RU"/>
              </w:rPr>
              <w:t>налоги на имущество</w:t>
            </w:r>
          </w:p>
        </w:tc>
        <w:tc>
          <w:tcPr>
            <w:cnfStyle w:val="000001000000"/>
            <w:tcW w:w="1120" w:type="dxa"/>
            <w:hideMark/>
          </w:tcPr>
          <w:p w:rsidR="003B61FE" w:rsidRPr="00AD3111" w:rsidRDefault="003B61FE" w:rsidP="003B61FE">
            <w:pPr>
              <w:pStyle w:val="afff1"/>
              <w:rPr>
                <w:lang w:eastAsia="ru-RU"/>
              </w:rPr>
            </w:pPr>
            <w:r w:rsidRPr="00AD3111">
              <w:rPr>
                <w:lang w:eastAsia="ru-RU"/>
              </w:rPr>
              <w:t>253,3</w:t>
            </w:r>
          </w:p>
        </w:tc>
        <w:tc>
          <w:tcPr>
            <w:cnfStyle w:val="000010000000"/>
            <w:tcW w:w="1120" w:type="dxa"/>
            <w:hideMark/>
          </w:tcPr>
          <w:p w:rsidR="003B61FE" w:rsidRPr="00AD3111" w:rsidRDefault="003B61FE" w:rsidP="003B61FE">
            <w:pPr>
              <w:pStyle w:val="afff1"/>
              <w:rPr>
                <w:lang w:eastAsia="ru-RU"/>
              </w:rPr>
            </w:pPr>
            <w:r w:rsidRPr="00AD3111">
              <w:rPr>
                <w:lang w:eastAsia="ru-RU"/>
              </w:rPr>
              <w:t>310,9</w:t>
            </w:r>
          </w:p>
        </w:tc>
        <w:tc>
          <w:tcPr>
            <w:cnfStyle w:val="000001000000"/>
            <w:tcW w:w="1120" w:type="dxa"/>
            <w:hideMark/>
          </w:tcPr>
          <w:p w:rsidR="003B61FE" w:rsidRPr="00AD3111" w:rsidRDefault="003B61FE" w:rsidP="003B61FE">
            <w:pPr>
              <w:pStyle w:val="afff1"/>
              <w:rPr>
                <w:lang w:eastAsia="ru-RU"/>
              </w:rPr>
            </w:pPr>
            <w:r w:rsidRPr="00AD3111">
              <w:rPr>
                <w:lang w:eastAsia="ru-RU"/>
              </w:rPr>
              <w:t>411,2</w:t>
            </w:r>
          </w:p>
        </w:tc>
        <w:tc>
          <w:tcPr>
            <w:cnfStyle w:val="000010000000"/>
            <w:tcW w:w="1120" w:type="dxa"/>
            <w:hideMark/>
          </w:tcPr>
          <w:p w:rsidR="003B61FE" w:rsidRPr="00AD3111" w:rsidRDefault="003B61FE" w:rsidP="003B61FE">
            <w:pPr>
              <w:pStyle w:val="afff1"/>
              <w:rPr>
                <w:lang w:eastAsia="ru-RU"/>
              </w:rPr>
            </w:pPr>
            <w:r w:rsidRPr="00AD3111">
              <w:rPr>
                <w:lang w:eastAsia="ru-RU"/>
              </w:rPr>
              <w:t>493,4</w:t>
            </w:r>
          </w:p>
        </w:tc>
        <w:tc>
          <w:tcPr>
            <w:cnfStyle w:val="000001000000"/>
            <w:tcW w:w="1120" w:type="dxa"/>
            <w:hideMark/>
          </w:tcPr>
          <w:p w:rsidR="003B61FE" w:rsidRPr="00AD3111" w:rsidRDefault="003B61FE" w:rsidP="003B61FE">
            <w:pPr>
              <w:pStyle w:val="afff1"/>
              <w:rPr>
                <w:lang w:eastAsia="ru-RU"/>
              </w:rPr>
            </w:pPr>
            <w:r w:rsidRPr="00AD3111">
              <w:rPr>
                <w:lang w:eastAsia="ru-RU"/>
              </w:rPr>
              <w:t>569,7</w:t>
            </w:r>
          </w:p>
        </w:tc>
        <w:tc>
          <w:tcPr>
            <w:cnfStyle w:val="000010000000"/>
            <w:tcW w:w="1120" w:type="dxa"/>
            <w:hideMark/>
          </w:tcPr>
          <w:p w:rsidR="003B61FE" w:rsidRPr="00AD3111" w:rsidRDefault="003B61FE" w:rsidP="003B61FE">
            <w:pPr>
              <w:pStyle w:val="afff1"/>
              <w:rPr>
                <w:lang w:eastAsia="ru-RU"/>
              </w:rPr>
            </w:pPr>
            <w:r w:rsidRPr="00AD3111">
              <w:rPr>
                <w:lang w:eastAsia="ru-RU"/>
              </w:rPr>
              <w:t>628,2</w:t>
            </w:r>
          </w:p>
        </w:tc>
        <w:tc>
          <w:tcPr>
            <w:cnfStyle w:val="000001000000"/>
            <w:tcW w:w="1120" w:type="dxa"/>
            <w:hideMark/>
          </w:tcPr>
          <w:p w:rsidR="003B61FE" w:rsidRPr="00AD3111" w:rsidRDefault="003B61FE" w:rsidP="003B61FE">
            <w:pPr>
              <w:pStyle w:val="afff1"/>
              <w:rPr>
                <w:lang w:eastAsia="ru-RU"/>
              </w:rPr>
            </w:pPr>
            <w:r w:rsidRPr="00AD3111">
              <w:rPr>
                <w:lang w:eastAsia="ru-RU"/>
              </w:rPr>
              <w:t>678</w:t>
            </w:r>
          </w:p>
        </w:tc>
        <w:tc>
          <w:tcPr>
            <w:cnfStyle w:val="000010000000"/>
            <w:tcW w:w="1280" w:type="dxa"/>
            <w:hideMark/>
          </w:tcPr>
          <w:p w:rsidR="003B61FE" w:rsidRPr="00AD3111" w:rsidRDefault="003B61FE" w:rsidP="003B61FE">
            <w:pPr>
              <w:pStyle w:val="afff1"/>
              <w:rPr>
                <w:lang w:eastAsia="ru-RU"/>
              </w:rPr>
            </w:pPr>
            <w:r w:rsidRPr="00AD3111">
              <w:rPr>
                <w:lang w:eastAsia="ru-RU"/>
              </w:rPr>
              <w:t>785,5</w:t>
            </w:r>
          </w:p>
        </w:tc>
        <w:tc>
          <w:tcPr>
            <w:cnfStyle w:val="000001000000"/>
            <w:tcW w:w="1120" w:type="dxa"/>
            <w:hideMark/>
          </w:tcPr>
          <w:p w:rsidR="003B61FE" w:rsidRPr="00AD3111" w:rsidRDefault="003B61FE" w:rsidP="003B61FE">
            <w:pPr>
              <w:pStyle w:val="afff1"/>
              <w:rPr>
                <w:lang w:eastAsia="ru-RU"/>
              </w:rPr>
            </w:pPr>
            <w:r w:rsidRPr="00AD3111">
              <w:rPr>
                <w:lang w:eastAsia="ru-RU"/>
              </w:rPr>
              <w:t>900,7</w:t>
            </w:r>
          </w:p>
        </w:tc>
      </w:tr>
      <w:tr w:rsidR="003B61FE" w:rsidRPr="00AD3111" w:rsidTr="003B61FE">
        <w:trPr>
          <w:trHeight w:val="600"/>
        </w:trPr>
        <w:tc>
          <w:tcPr>
            <w:cnfStyle w:val="000010000000"/>
            <w:tcW w:w="4740" w:type="dxa"/>
            <w:hideMark/>
          </w:tcPr>
          <w:p w:rsidR="003B61FE" w:rsidRPr="00AD3111" w:rsidRDefault="003B61FE" w:rsidP="003B61FE">
            <w:pPr>
              <w:pStyle w:val="affa"/>
              <w:rPr>
                <w:lang w:eastAsia="ru-RU"/>
              </w:rPr>
            </w:pPr>
            <w:r w:rsidRPr="00AD3111">
              <w:rPr>
                <w:lang w:eastAsia="ru-RU"/>
              </w:rPr>
              <w:t>налоги, сборы и регулярные платежи за пользование природными ресурсами</w:t>
            </w:r>
          </w:p>
        </w:tc>
        <w:tc>
          <w:tcPr>
            <w:cnfStyle w:val="000001000000"/>
            <w:tcW w:w="1120" w:type="dxa"/>
            <w:hideMark/>
          </w:tcPr>
          <w:p w:rsidR="003B61FE" w:rsidRPr="00AD3111" w:rsidRDefault="003B61FE" w:rsidP="003B61FE">
            <w:pPr>
              <w:pStyle w:val="afff1"/>
              <w:rPr>
                <w:lang w:eastAsia="ru-RU"/>
              </w:rPr>
            </w:pPr>
            <w:r w:rsidRPr="00AD3111">
              <w:rPr>
                <w:lang w:eastAsia="ru-RU"/>
              </w:rPr>
              <w:t>928,6</w:t>
            </w:r>
          </w:p>
        </w:tc>
        <w:tc>
          <w:tcPr>
            <w:cnfStyle w:val="000010000000"/>
            <w:tcW w:w="1120" w:type="dxa"/>
            <w:hideMark/>
          </w:tcPr>
          <w:p w:rsidR="003B61FE" w:rsidRPr="00AD3111" w:rsidRDefault="003B61FE" w:rsidP="003B61FE">
            <w:pPr>
              <w:pStyle w:val="afff1"/>
              <w:rPr>
                <w:lang w:eastAsia="ru-RU"/>
              </w:rPr>
            </w:pPr>
            <w:r w:rsidRPr="00AD3111">
              <w:rPr>
                <w:lang w:eastAsia="ru-RU"/>
              </w:rPr>
              <w:t>1187,2</w:t>
            </w:r>
          </w:p>
        </w:tc>
        <w:tc>
          <w:tcPr>
            <w:cnfStyle w:val="000001000000"/>
            <w:tcW w:w="1120" w:type="dxa"/>
            <w:hideMark/>
          </w:tcPr>
          <w:p w:rsidR="003B61FE" w:rsidRPr="00AD3111" w:rsidRDefault="003B61FE" w:rsidP="003B61FE">
            <w:pPr>
              <w:pStyle w:val="afff1"/>
              <w:rPr>
                <w:lang w:eastAsia="ru-RU"/>
              </w:rPr>
            </w:pPr>
            <w:r w:rsidRPr="00AD3111">
              <w:rPr>
                <w:lang w:eastAsia="ru-RU"/>
              </w:rPr>
              <w:t>1235,1</w:t>
            </w:r>
          </w:p>
        </w:tc>
        <w:tc>
          <w:tcPr>
            <w:cnfStyle w:val="000010000000"/>
            <w:tcW w:w="1120" w:type="dxa"/>
            <w:hideMark/>
          </w:tcPr>
          <w:p w:rsidR="003B61FE" w:rsidRPr="00AD3111" w:rsidRDefault="003B61FE" w:rsidP="003B61FE">
            <w:pPr>
              <w:pStyle w:val="afff1"/>
              <w:rPr>
                <w:lang w:eastAsia="ru-RU"/>
              </w:rPr>
            </w:pPr>
            <w:r w:rsidRPr="00AD3111">
              <w:rPr>
                <w:lang w:eastAsia="ru-RU"/>
              </w:rPr>
              <w:t>1742,6</w:t>
            </w:r>
          </w:p>
        </w:tc>
        <w:tc>
          <w:tcPr>
            <w:cnfStyle w:val="000001000000"/>
            <w:tcW w:w="1120" w:type="dxa"/>
            <w:hideMark/>
          </w:tcPr>
          <w:p w:rsidR="003B61FE" w:rsidRPr="00AD3111" w:rsidRDefault="003B61FE" w:rsidP="003B61FE">
            <w:pPr>
              <w:pStyle w:val="afff1"/>
              <w:rPr>
                <w:lang w:eastAsia="ru-RU"/>
              </w:rPr>
            </w:pPr>
            <w:r w:rsidRPr="00AD3111">
              <w:rPr>
                <w:lang w:eastAsia="ru-RU"/>
              </w:rPr>
              <w:t>1080,9</w:t>
            </w:r>
          </w:p>
        </w:tc>
        <w:tc>
          <w:tcPr>
            <w:cnfStyle w:val="000010000000"/>
            <w:tcW w:w="1120" w:type="dxa"/>
            <w:hideMark/>
          </w:tcPr>
          <w:p w:rsidR="003B61FE" w:rsidRPr="00AD3111" w:rsidRDefault="003B61FE" w:rsidP="003B61FE">
            <w:pPr>
              <w:pStyle w:val="afff1"/>
              <w:rPr>
                <w:lang w:eastAsia="ru-RU"/>
              </w:rPr>
            </w:pPr>
            <w:r w:rsidRPr="00AD3111">
              <w:rPr>
                <w:lang w:eastAsia="ru-RU"/>
              </w:rPr>
              <w:t>1440,8</w:t>
            </w:r>
          </w:p>
        </w:tc>
        <w:tc>
          <w:tcPr>
            <w:cnfStyle w:val="000001000000"/>
            <w:tcW w:w="1120" w:type="dxa"/>
            <w:hideMark/>
          </w:tcPr>
          <w:p w:rsidR="003B61FE" w:rsidRPr="00AD3111" w:rsidRDefault="003B61FE" w:rsidP="003B61FE">
            <w:pPr>
              <w:pStyle w:val="afff1"/>
              <w:rPr>
                <w:lang w:eastAsia="ru-RU"/>
              </w:rPr>
            </w:pPr>
            <w:r w:rsidRPr="00AD3111">
              <w:rPr>
                <w:lang w:eastAsia="ru-RU"/>
              </w:rPr>
              <w:t>2085</w:t>
            </w:r>
          </w:p>
        </w:tc>
        <w:tc>
          <w:tcPr>
            <w:cnfStyle w:val="000010000000"/>
            <w:tcW w:w="1280" w:type="dxa"/>
            <w:hideMark/>
          </w:tcPr>
          <w:p w:rsidR="003B61FE" w:rsidRPr="00AD3111" w:rsidRDefault="003B61FE" w:rsidP="003B61FE">
            <w:pPr>
              <w:pStyle w:val="afff1"/>
              <w:rPr>
                <w:lang w:eastAsia="ru-RU"/>
              </w:rPr>
            </w:pPr>
            <w:r w:rsidRPr="00AD3111">
              <w:rPr>
                <w:lang w:eastAsia="ru-RU"/>
              </w:rPr>
              <w:t>2484,5</w:t>
            </w:r>
          </w:p>
        </w:tc>
        <w:tc>
          <w:tcPr>
            <w:cnfStyle w:val="000001000000"/>
            <w:tcW w:w="1120" w:type="dxa"/>
            <w:hideMark/>
          </w:tcPr>
          <w:p w:rsidR="003B61FE" w:rsidRPr="00AD3111" w:rsidRDefault="003B61FE" w:rsidP="003B61FE">
            <w:pPr>
              <w:pStyle w:val="afff1"/>
              <w:rPr>
                <w:lang w:eastAsia="ru-RU"/>
              </w:rPr>
            </w:pPr>
            <w:r w:rsidRPr="00AD3111">
              <w:rPr>
                <w:lang w:eastAsia="ru-RU"/>
              </w:rPr>
              <w:t>2598</w:t>
            </w:r>
          </w:p>
        </w:tc>
      </w:tr>
      <w:tr w:rsidR="003B61FE" w:rsidRPr="00AD3111" w:rsidTr="003B61FE">
        <w:trPr>
          <w:trHeight w:val="300"/>
        </w:trPr>
        <w:tc>
          <w:tcPr>
            <w:cnfStyle w:val="000010000000"/>
            <w:tcW w:w="4740" w:type="dxa"/>
            <w:hideMark/>
          </w:tcPr>
          <w:p w:rsidR="003B61FE" w:rsidRPr="00AD3111" w:rsidRDefault="003B61FE" w:rsidP="003B61FE">
            <w:pPr>
              <w:pStyle w:val="affa"/>
              <w:rPr>
                <w:b/>
                <w:i/>
                <w:iCs/>
                <w:u w:val="single"/>
                <w:lang w:eastAsia="ru-RU"/>
              </w:rPr>
            </w:pPr>
            <w:r w:rsidRPr="00AD3111">
              <w:rPr>
                <w:b/>
                <w:i/>
                <w:iCs/>
                <w:u w:val="single"/>
                <w:lang w:eastAsia="ru-RU"/>
              </w:rPr>
              <w:lastRenderedPageBreak/>
              <w:t>Итого налоги и взносы</w:t>
            </w:r>
          </w:p>
        </w:tc>
        <w:tc>
          <w:tcPr>
            <w:cnfStyle w:val="000001000000"/>
            <w:tcW w:w="1120" w:type="dxa"/>
            <w:hideMark/>
          </w:tcPr>
          <w:p w:rsidR="003B61FE" w:rsidRPr="00AD3111" w:rsidRDefault="003B61FE" w:rsidP="003B61FE">
            <w:pPr>
              <w:pStyle w:val="afff1"/>
              <w:rPr>
                <w:i/>
                <w:iCs/>
                <w:u w:val="single"/>
              </w:rPr>
            </w:pPr>
            <w:r w:rsidRPr="00AD3111">
              <w:rPr>
                <w:i/>
                <w:iCs/>
                <w:u w:val="single"/>
              </w:rPr>
              <w:t>5287,4</w:t>
            </w:r>
          </w:p>
        </w:tc>
        <w:tc>
          <w:tcPr>
            <w:cnfStyle w:val="000010000000"/>
            <w:tcW w:w="1120" w:type="dxa"/>
            <w:hideMark/>
          </w:tcPr>
          <w:p w:rsidR="003B61FE" w:rsidRPr="00AD3111" w:rsidRDefault="003B61FE" w:rsidP="003B61FE">
            <w:pPr>
              <w:pStyle w:val="afff1"/>
              <w:rPr>
                <w:i/>
                <w:iCs/>
                <w:u w:val="single"/>
              </w:rPr>
            </w:pPr>
            <w:r w:rsidRPr="00AD3111">
              <w:rPr>
                <w:i/>
                <w:iCs/>
                <w:u w:val="single"/>
              </w:rPr>
              <w:t>6510,4</w:t>
            </w:r>
          </w:p>
        </w:tc>
        <w:tc>
          <w:tcPr>
            <w:cnfStyle w:val="000001000000"/>
            <w:tcW w:w="1120" w:type="dxa"/>
            <w:hideMark/>
          </w:tcPr>
          <w:p w:rsidR="003B61FE" w:rsidRPr="00AD3111" w:rsidRDefault="003B61FE" w:rsidP="003B61FE">
            <w:pPr>
              <w:pStyle w:val="afff1"/>
              <w:rPr>
                <w:i/>
                <w:iCs/>
                <w:u w:val="single"/>
              </w:rPr>
            </w:pPr>
            <w:r w:rsidRPr="00AD3111">
              <w:rPr>
                <w:i/>
                <w:iCs/>
                <w:u w:val="single"/>
              </w:rPr>
              <w:t>8459,5</w:t>
            </w:r>
          </w:p>
        </w:tc>
        <w:tc>
          <w:tcPr>
            <w:cnfStyle w:val="000010000000"/>
            <w:tcW w:w="1120" w:type="dxa"/>
            <w:hideMark/>
          </w:tcPr>
          <w:p w:rsidR="003B61FE" w:rsidRPr="00AD3111" w:rsidRDefault="003B61FE" w:rsidP="003B61FE">
            <w:pPr>
              <w:pStyle w:val="afff1"/>
              <w:rPr>
                <w:i/>
                <w:iCs/>
                <w:u w:val="single"/>
              </w:rPr>
            </w:pPr>
            <w:r w:rsidRPr="00AD3111">
              <w:rPr>
                <w:i/>
                <w:iCs/>
                <w:u w:val="single"/>
              </w:rPr>
              <w:t>9894,9</w:t>
            </w:r>
          </w:p>
        </w:tc>
        <w:tc>
          <w:tcPr>
            <w:cnfStyle w:val="000001000000"/>
            <w:tcW w:w="1120" w:type="dxa"/>
            <w:hideMark/>
          </w:tcPr>
          <w:p w:rsidR="003B61FE" w:rsidRPr="00AD3111" w:rsidRDefault="003B61FE" w:rsidP="003B61FE">
            <w:pPr>
              <w:pStyle w:val="afff1"/>
              <w:rPr>
                <w:i/>
                <w:iCs/>
                <w:u w:val="single"/>
              </w:rPr>
            </w:pPr>
            <w:r w:rsidRPr="00AD3111">
              <w:rPr>
                <w:i/>
                <w:iCs/>
                <w:u w:val="single"/>
              </w:rPr>
              <w:t>8130</w:t>
            </w:r>
          </w:p>
        </w:tc>
        <w:tc>
          <w:tcPr>
            <w:cnfStyle w:val="000010000000"/>
            <w:tcW w:w="1120" w:type="dxa"/>
            <w:hideMark/>
          </w:tcPr>
          <w:p w:rsidR="003B61FE" w:rsidRPr="00AD3111" w:rsidRDefault="003B61FE" w:rsidP="003B61FE">
            <w:pPr>
              <w:pStyle w:val="afff1"/>
              <w:rPr>
                <w:i/>
                <w:iCs/>
                <w:u w:val="single"/>
              </w:rPr>
            </w:pPr>
            <w:r w:rsidRPr="00AD3111">
              <w:rPr>
                <w:i/>
                <w:iCs/>
                <w:u w:val="single"/>
              </w:rPr>
              <w:t>11289</w:t>
            </w:r>
          </w:p>
        </w:tc>
        <w:tc>
          <w:tcPr>
            <w:cnfStyle w:val="000001000000"/>
            <w:tcW w:w="1120" w:type="dxa"/>
            <w:hideMark/>
          </w:tcPr>
          <w:p w:rsidR="003B61FE" w:rsidRPr="00AD3111" w:rsidRDefault="003B61FE" w:rsidP="003B61FE">
            <w:pPr>
              <w:pStyle w:val="afff1"/>
              <w:rPr>
                <w:i/>
                <w:iCs/>
                <w:u w:val="single"/>
              </w:rPr>
            </w:pPr>
            <w:r w:rsidRPr="00AD3111">
              <w:rPr>
                <w:i/>
                <w:iCs/>
                <w:u w:val="single"/>
              </w:rPr>
              <w:t>14693,2</w:t>
            </w:r>
          </w:p>
        </w:tc>
        <w:tc>
          <w:tcPr>
            <w:cnfStyle w:val="000010000000"/>
            <w:tcW w:w="1280" w:type="dxa"/>
            <w:hideMark/>
          </w:tcPr>
          <w:p w:rsidR="003B61FE" w:rsidRPr="00AD3111" w:rsidRDefault="003B61FE" w:rsidP="003B61FE">
            <w:pPr>
              <w:pStyle w:val="afff1"/>
              <w:rPr>
                <w:i/>
                <w:iCs/>
                <w:u w:val="single"/>
              </w:rPr>
            </w:pPr>
            <w:r w:rsidRPr="00AD3111">
              <w:rPr>
                <w:i/>
                <w:iCs/>
                <w:u w:val="single"/>
              </w:rPr>
              <w:t>16645,3</w:t>
            </w:r>
          </w:p>
        </w:tc>
        <w:tc>
          <w:tcPr>
            <w:cnfStyle w:val="000001000000"/>
            <w:tcW w:w="1120" w:type="dxa"/>
            <w:hideMark/>
          </w:tcPr>
          <w:p w:rsidR="003B61FE" w:rsidRPr="00AD3111" w:rsidRDefault="003B61FE" w:rsidP="003B61FE">
            <w:pPr>
              <w:pStyle w:val="afff1"/>
              <w:rPr>
                <w:i/>
                <w:iCs/>
                <w:u w:val="single"/>
              </w:rPr>
            </w:pPr>
            <w:r w:rsidRPr="00AD3111">
              <w:rPr>
                <w:i/>
                <w:iCs/>
                <w:u w:val="single"/>
              </w:rPr>
              <w:t>17354</w:t>
            </w:r>
          </w:p>
        </w:tc>
      </w:tr>
      <w:tr w:rsidR="003B61FE" w:rsidRPr="00AD3111" w:rsidTr="003B61FE">
        <w:trPr>
          <w:trHeight w:val="300"/>
        </w:trPr>
        <w:tc>
          <w:tcPr>
            <w:cnfStyle w:val="000010000000"/>
            <w:tcW w:w="4740" w:type="dxa"/>
            <w:hideMark/>
          </w:tcPr>
          <w:p w:rsidR="003B61FE" w:rsidRPr="00AD3111" w:rsidRDefault="003B61FE" w:rsidP="003B61FE">
            <w:pPr>
              <w:pStyle w:val="affa"/>
              <w:rPr>
                <w:lang w:eastAsia="ru-RU"/>
              </w:rPr>
            </w:pPr>
            <w:r w:rsidRPr="00AD3111">
              <w:rPr>
                <w:lang w:eastAsia="ru-RU"/>
              </w:rPr>
              <w:t>Валовой национальный доход</w:t>
            </w:r>
          </w:p>
        </w:tc>
        <w:tc>
          <w:tcPr>
            <w:cnfStyle w:val="000001000000"/>
            <w:tcW w:w="1120" w:type="dxa"/>
            <w:hideMark/>
          </w:tcPr>
          <w:p w:rsidR="003B61FE" w:rsidRPr="00AD3111" w:rsidRDefault="003B61FE" w:rsidP="003B61FE">
            <w:pPr>
              <w:pStyle w:val="afff1"/>
              <w:rPr>
                <w:color w:val="222222"/>
                <w:lang w:eastAsia="ru-RU"/>
              </w:rPr>
            </w:pPr>
            <w:r w:rsidRPr="00AD3111">
              <w:rPr>
                <w:color w:val="222222"/>
                <w:lang w:eastAsia="ru-RU"/>
              </w:rPr>
              <w:t xml:space="preserve">    21 070,8   </w:t>
            </w:r>
          </w:p>
        </w:tc>
        <w:tc>
          <w:tcPr>
            <w:cnfStyle w:val="000010000000"/>
            <w:tcW w:w="1120" w:type="dxa"/>
            <w:hideMark/>
          </w:tcPr>
          <w:p w:rsidR="003B61FE" w:rsidRPr="00AD3111" w:rsidRDefault="003B61FE" w:rsidP="003B61FE">
            <w:pPr>
              <w:pStyle w:val="afff1"/>
              <w:rPr>
                <w:color w:val="212121"/>
                <w:lang w:eastAsia="ru-RU"/>
              </w:rPr>
            </w:pPr>
            <w:r w:rsidRPr="00AD3111">
              <w:rPr>
                <w:color w:val="212121"/>
                <w:lang w:eastAsia="ru-RU"/>
              </w:rPr>
              <w:t xml:space="preserve">    26 120,7   </w:t>
            </w:r>
          </w:p>
        </w:tc>
        <w:tc>
          <w:tcPr>
            <w:cnfStyle w:val="000001000000"/>
            <w:tcW w:w="1120" w:type="dxa"/>
            <w:hideMark/>
          </w:tcPr>
          <w:p w:rsidR="003B61FE" w:rsidRPr="00AD3111" w:rsidRDefault="003B61FE" w:rsidP="003B61FE">
            <w:pPr>
              <w:pStyle w:val="afff1"/>
              <w:rPr>
                <w:color w:val="222222"/>
                <w:lang w:eastAsia="ru-RU"/>
              </w:rPr>
            </w:pPr>
            <w:r w:rsidRPr="00AD3111">
              <w:rPr>
                <w:color w:val="222222"/>
                <w:lang w:eastAsia="ru-RU"/>
              </w:rPr>
              <w:t xml:space="preserve">    32 464,0   </w:t>
            </w:r>
          </w:p>
        </w:tc>
        <w:tc>
          <w:tcPr>
            <w:cnfStyle w:val="000010000000"/>
            <w:tcW w:w="1120" w:type="dxa"/>
            <w:hideMark/>
          </w:tcPr>
          <w:p w:rsidR="003B61FE" w:rsidRPr="00AD3111" w:rsidRDefault="003B61FE" w:rsidP="003B61FE">
            <w:pPr>
              <w:pStyle w:val="afff1"/>
              <w:rPr>
                <w:color w:val="222222"/>
                <w:lang w:eastAsia="ru-RU"/>
              </w:rPr>
            </w:pPr>
            <w:r w:rsidRPr="00AD3111">
              <w:rPr>
                <w:color w:val="222222"/>
                <w:lang w:eastAsia="ru-RU"/>
              </w:rPr>
              <w:t xml:space="preserve">    40 066,4   </w:t>
            </w:r>
          </w:p>
        </w:tc>
        <w:tc>
          <w:tcPr>
            <w:cnfStyle w:val="000001000000"/>
            <w:tcW w:w="1120" w:type="dxa"/>
            <w:hideMark/>
          </w:tcPr>
          <w:p w:rsidR="003B61FE" w:rsidRPr="00AD3111" w:rsidRDefault="003B61FE" w:rsidP="003B61FE">
            <w:pPr>
              <w:pStyle w:val="afff1"/>
              <w:rPr>
                <w:color w:val="222222"/>
                <w:lang w:eastAsia="ru-RU"/>
              </w:rPr>
            </w:pPr>
            <w:r w:rsidRPr="00AD3111">
              <w:rPr>
                <w:color w:val="222222"/>
                <w:lang w:eastAsia="ru-RU"/>
              </w:rPr>
              <w:t xml:space="preserve">    37 546,1   </w:t>
            </w:r>
          </w:p>
        </w:tc>
        <w:tc>
          <w:tcPr>
            <w:cnfStyle w:val="000010000000"/>
            <w:tcW w:w="1120" w:type="dxa"/>
            <w:hideMark/>
          </w:tcPr>
          <w:p w:rsidR="003B61FE" w:rsidRPr="00AD3111" w:rsidRDefault="003B61FE" w:rsidP="003B61FE">
            <w:pPr>
              <w:pStyle w:val="afff1"/>
              <w:rPr>
                <w:color w:val="222222"/>
                <w:lang w:eastAsia="ru-RU"/>
              </w:rPr>
            </w:pPr>
            <w:r w:rsidRPr="00AD3111">
              <w:rPr>
                <w:color w:val="222222"/>
                <w:lang w:eastAsia="ru-RU"/>
              </w:rPr>
              <w:t xml:space="preserve">    44 830,7   </w:t>
            </w:r>
          </w:p>
        </w:tc>
        <w:tc>
          <w:tcPr>
            <w:cnfStyle w:val="000001000000"/>
            <w:tcW w:w="1120" w:type="dxa"/>
            <w:hideMark/>
          </w:tcPr>
          <w:p w:rsidR="003B61FE" w:rsidRPr="00AD3111" w:rsidRDefault="003B61FE" w:rsidP="003B61FE">
            <w:pPr>
              <w:pStyle w:val="afff1"/>
              <w:rPr>
                <w:color w:val="222222"/>
                <w:lang w:eastAsia="ru-RU"/>
              </w:rPr>
            </w:pPr>
            <w:r w:rsidRPr="00AD3111">
              <w:rPr>
                <w:color w:val="222222"/>
                <w:lang w:eastAsia="ru-RU"/>
              </w:rPr>
              <w:t xml:space="preserve">    54 198,4   </w:t>
            </w:r>
          </w:p>
        </w:tc>
        <w:tc>
          <w:tcPr>
            <w:cnfStyle w:val="000010000000"/>
            <w:tcW w:w="1280" w:type="dxa"/>
            <w:hideMark/>
          </w:tcPr>
          <w:p w:rsidR="003B61FE" w:rsidRPr="00AD3111" w:rsidRDefault="003B61FE" w:rsidP="003B61FE">
            <w:pPr>
              <w:pStyle w:val="afff1"/>
              <w:rPr>
                <w:color w:val="222222"/>
                <w:lang w:eastAsia="ru-RU"/>
              </w:rPr>
            </w:pPr>
            <w:r w:rsidRPr="00AD3111">
              <w:rPr>
                <w:color w:val="222222"/>
                <w:lang w:eastAsia="ru-RU"/>
              </w:rPr>
              <w:t>60112,8871</w:t>
            </w:r>
          </w:p>
        </w:tc>
        <w:tc>
          <w:tcPr>
            <w:cnfStyle w:val="000001000000"/>
            <w:tcW w:w="1120" w:type="dxa"/>
            <w:hideMark/>
          </w:tcPr>
          <w:p w:rsidR="003B61FE" w:rsidRPr="00AD3111" w:rsidRDefault="003B61FE" w:rsidP="003B61FE">
            <w:pPr>
              <w:pStyle w:val="afff1"/>
              <w:rPr>
                <w:lang w:eastAsia="ru-RU"/>
              </w:rPr>
            </w:pPr>
            <w:r w:rsidRPr="00AD3111">
              <w:rPr>
                <w:lang w:eastAsia="ru-RU"/>
              </w:rPr>
              <w:t>64204,1</w:t>
            </w:r>
          </w:p>
        </w:tc>
      </w:tr>
      <w:tr w:rsidR="003B61FE" w:rsidRPr="00AD3111" w:rsidTr="003B61FE">
        <w:trPr>
          <w:trHeight w:val="300"/>
        </w:trPr>
        <w:tc>
          <w:tcPr>
            <w:cnfStyle w:val="000010000000"/>
            <w:tcW w:w="4740" w:type="dxa"/>
            <w:hideMark/>
          </w:tcPr>
          <w:p w:rsidR="003B61FE" w:rsidRPr="00AD3111" w:rsidRDefault="003B61FE" w:rsidP="003B61FE">
            <w:pPr>
              <w:pStyle w:val="affa"/>
              <w:rPr>
                <w:lang w:eastAsia="ru-RU"/>
              </w:rPr>
            </w:pPr>
            <w:r w:rsidRPr="00AD3111">
              <w:rPr>
                <w:lang w:eastAsia="ru-RU"/>
              </w:rPr>
              <w:t>Амортизация основных средств</w:t>
            </w:r>
          </w:p>
        </w:tc>
        <w:tc>
          <w:tcPr>
            <w:cnfStyle w:val="000001000000"/>
            <w:tcW w:w="1120" w:type="dxa"/>
            <w:hideMark/>
          </w:tcPr>
          <w:p w:rsidR="003B61FE" w:rsidRPr="00F45FB5" w:rsidRDefault="003B61FE" w:rsidP="003B61FE">
            <w:pPr>
              <w:pStyle w:val="afff1"/>
            </w:pPr>
            <w:r w:rsidRPr="00F45FB5">
              <w:t>716,0</w:t>
            </w:r>
          </w:p>
        </w:tc>
        <w:tc>
          <w:tcPr>
            <w:cnfStyle w:val="000010000000"/>
            <w:tcW w:w="1120" w:type="dxa"/>
            <w:hideMark/>
          </w:tcPr>
          <w:p w:rsidR="003B61FE" w:rsidRPr="00F45FB5" w:rsidRDefault="003B61FE" w:rsidP="003B61FE">
            <w:pPr>
              <w:pStyle w:val="afff1"/>
            </w:pPr>
            <w:r w:rsidRPr="00F45FB5">
              <w:t>971,9</w:t>
            </w:r>
          </w:p>
        </w:tc>
        <w:tc>
          <w:tcPr>
            <w:cnfStyle w:val="000001000000"/>
            <w:tcW w:w="1120" w:type="dxa"/>
            <w:hideMark/>
          </w:tcPr>
          <w:p w:rsidR="003B61FE" w:rsidRPr="00F45FB5" w:rsidRDefault="003B61FE" w:rsidP="003B61FE">
            <w:pPr>
              <w:pStyle w:val="afff1"/>
            </w:pPr>
            <w:r w:rsidRPr="00F45FB5">
              <w:t>1168,3</w:t>
            </w:r>
          </w:p>
        </w:tc>
        <w:tc>
          <w:tcPr>
            <w:cnfStyle w:val="000010000000"/>
            <w:tcW w:w="1120" w:type="dxa"/>
            <w:hideMark/>
          </w:tcPr>
          <w:p w:rsidR="003B61FE" w:rsidRPr="00F45FB5" w:rsidRDefault="003B61FE" w:rsidP="003B61FE">
            <w:pPr>
              <w:pStyle w:val="afff1"/>
            </w:pPr>
            <w:r w:rsidRPr="00F45FB5">
              <w:t>1422,0</w:t>
            </w:r>
          </w:p>
        </w:tc>
        <w:tc>
          <w:tcPr>
            <w:cnfStyle w:val="000001000000"/>
            <w:tcW w:w="1120" w:type="dxa"/>
            <w:hideMark/>
          </w:tcPr>
          <w:p w:rsidR="003B61FE" w:rsidRPr="00F45FB5" w:rsidRDefault="003B61FE" w:rsidP="003B61FE">
            <w:pPr>
              <w:pStyle w:val="afff1"/>
            </w:pPr>
            <w:r w:rsidRPr="00F45FB5">
              <w:t>1732,1</w:t>
            </w:r>
          </w:p>
        </w:tc>
        <w:tc>
          <w:tcPr>
            <w:cnfStyle w:val="000010000000"/>
            <w:tcW w:w="1120" w:type="dxa"/>
            <w:hideMark/>
          </w:tcPr>
          <w:p w:rsidR="003B61FE" w:rsidRPr="00F45FB5" w:rsidRDefault="003B61FE" w:rsidP="003B61FE">
            <w:pPr>
              <w:pStyle w:val="afff1"/>
            </w:pPr>
            <w:r w:rsidRPr="00F45FB5">
              <w:t>2038,5</w:t>
            </w:r>
          </w:p>
        </w:tc>
        <w:tc>
          <w:tcPr>
            <w:cnfStyle w:val="000001000000"/>
            <w:tcW w:w="1120" w:type="dxa"/>
            <w:hideMark/>
          </w:tcPr>
          <w:p w:rsidR="003B61FE" w:rsidRPr="00F45FB5" w:rsidRDefault="003B61FE" w:rsidP="003B61FE">
            <w:pPr>
              <w:pStyle w:val="afff1"/>
            </w:pPr>
            <w:r w:rsidRPr="00F45FB5">
              <w:t>2461,9</w:t>
            </w:r>
          </w:p>
        </w:tc>
        <w:tc>
          <w:tcPr>
            <w:cnfStyle w:val="000010000000"/>
            <w:tcW w:w="1280" w:type="dxa"/>
            <w:hideMark/>
          </w:tcPr>
          <w:p w:rsidR="003B61FE" w:rsidRPr="00F45FB5" w:rsidRDefault="003B61FE" w:rsidP="003B61FE">
            <w:pPr>
              <w:pStyle w:val="afff1"/>
            </w:pPr>
            <w:r w:rsidRPr="00F45FB5">
              <w:t>2889,8</w:t>
            </w:r>
          </w:p>
        </w:tc>
        <w:tc>
          <w:tcPr>
            <w:cnfStyle w:val="000001000000"/>
            <w:tcW w:w="1120" w:type="dxa"/>
            <w:hideMark/>
          </w:tcPr>
          <w:p w:rsidR="003B61FE" w:rsidRPr="00AD3111" w:rsidRDefault="00AD0A1C" w:rsidP="003B61FE">
            <w:pPr>
              <w:pStyle w:val="afff1"/>
            </w:pPr>
            <w:r>
              <w:t>4179,5</w:t>
            </w:r>
          </w:p>
        </w:tc>
      </w:tr>
      <w:tr w:rsidR="003B61FE" w:rsidRPr="00AD3111" w:rsidTr="003B61FE">
        <w:trPr>
          <w:trHeight w:val="70"/>
        </w:trPr>
        <w:tc>
          <w:tcPr>
            <w:cnfStyle w:val="000010000000"/>
            <w:tcW w:w="4740" w:type="dxa"/>
            <w:hideMark/>
          </w:tcPr>
          <w:p w:rsidR="003B61FE" w:rsidRPr="00AD3111" w:rsidRDefault="003B61FE" w:rsidP="003B61FE">
            <w:pPr>
              <w:pStyle w:val="affa"/>
              <w:rPr>
                <w:lang w:eastAsia="ru-RU"/>
              </w:rPr>
            </w:pPr>
            <w:r w:rsidRPr="00AD3111">
              <w:rPr>
                <w:lang w:eastAsia="ru-RU"/>
              </w:rPr>
              <w:t>Чистый национальный доход</w:t>
            </w:r>
          </w:p>
        </w:tc>
        <w:tc>
          <w:tcPr>
            <w:cnfStyle w:val="000001000000"/>
            <w:tcW w:w="1120" w:type="dxa"/>
            <w:hideMark/>
          </w:tcPr>
          <w:p w:rsidR="003B61FE" w:rsidRPr="00F45FB5" w:rsidRDefault="003B61FE" w:rsidP="003B61FE">
            <w:pPr>
              <w:pStyle w:val="afff1"/>
            </w:pPr>
            <w:r w:rsidRPr="00F45FB5">
              <w:t xml:space="preserve">    20 354,8   </w:t>
            </w:r>
          </w:p>
        </w:tc>
        <w:tc>
          <w:tcPr>
            <w:cnfStyle w:val="000010000000"/>
            <w:tcW w:w="1120" w:type="dxa"/>
            <w:hideMark/>
          </w:tcPr>
          <w:p w:rsidR="003B61FE" w:rsidRPr="00F45FB5" w:rsidRDefault="003B61FE" w:rsidP="003B61FE">
            <w:pPr>
              <w:pStyle w:val="afff1"/>
            </w:pPr>
            <w:r w:rsidRPr="00F45FB5">
              <w:t xml:space="preserve">    25 148,9   </w:t>
            </w:r>
          </w:p>
        </w:tc>
        <w:tc>
          <w:tcPr>
            <w:cnfStyle w:val="000001000000"/>
            <w:tcW w:w="1120" w:type="dxa"/>
            <w:hideMark/>
          </w:tcPr>
          <w:p w:rsidR="003B61FE" w:rsidRPr="00F45FB5" w:rsidRDefault="003B61FE" w:rsidP="003B61FE">
            <w:pPr>
              <w:pStyle w:val="afff1"/>
            </w:pPr>
            <w:r w:rsidRPr="00F45FB5">
              <w:t xml:space="preserve">    31 295,6   </w:t>
            </w:r>
          </w:p>
        </w:tc>
        <w:tc>
          <w:tcPr>
            <w:cnfStyle w:val="000010000000"/>
            <w:tcW w:w="1120" w:type="dxa"/>
            <w:hideMark/>
          </w:tcPr>
          <w:p w:rsidR="003B61FE" w:rsidRPr="00F45FB5" w:rsidRDefault="003B61FE" w:rsidP="003B61FE">
            <w:pPr>
              <w:pStyle w:val="afff1"/>
            </w:pPr>
            <w:r w:rsidRPr="00F45FB5">
              <w:t xml:space="preserve">    38 644,4   </w:t>
            </w:r>
          </w:p>
        </w:tc>
        <w:tc>
          <w:tcPr>
            <w:cnfStyle w:val="000001000000"/>
            <w:tcW w:w="1120" w:type="dxa"/>
            <w:hideMark/>
          </w:tcPr>
          <w:p w:rsidR="003B61FE" w:rsidRPr="00F45FB5" w:rsidRDefault="003B61FE" w:rsidP="003B61FE">
            <w:pPr>
              <w:pStyle w:val="afff1"/>
            </w:pPr>
            <w:r w:rsidRPr="00F45FB5">
              <w:t xml:space="preserve">    35 814,1   </w:t>
            </w:r>
          </w:p>
        </w:tc>
        <w:tc>
          <w:tcPr>
            <w:cnfStyle w:val="000010000000"/>
            <w:tcW w:w="1120" w:type="dxa"/>
            <w:hideMark/>
          </w:tcPr>
          <w:p w:rsidR="003B61FE" w:rsidRPr="00F45FB5" w:rsidRDefault="003B61FE" w:rsidP="003B61FE">
            <w:pPr>
              <w:pStyle w:val="afff1"/>
            </w:pPr>
            <w:r w:rsidRPr="00F45FB5">
              <w:t xml:space="preserve">    42 792,2   </w:t>
            </w:r>
          </w:p>
        </w:tc>
        <w:tc>
          <w:tcPr>
            <w:cnfStyle w:val="000001000000"/>
            <w:tcW w:w="1120" w:type="dxa"/>
            <w:hideMark/>
          </w:tcPr>
          <w:p w:rsidR="003B61FE" w:rsidRPr="00F45FB5" w:rsidRDefault="003B61FE" w:rsidP="003B61FE">
            <w:pPr>
              <w:pStyle w:val="afff1"/>
            </w:pPr>
            <w:r w:rsidRPr="00F45FB5">
              <w:t xml:space="preserve">    51 736,5   </w:t>
            </w:r>
          </w:p>
        </w:tc>
        <w:tc>
          <w:tcPr>
            <w:cnfStyle w:val="000010000000"/>
            <w:tcW w:w="1280" w:type="dxa"/>
            <w:hideMark/>
          </w:tcPr>
          <w:p w:rsidR="003B61FE" w:rsidRPr="00F45FB5" w:rsidRDefault="003B61FE" w:rsidP="003B61FE">
            <w:pPr>
              <w:pStyle w:val="afff1"/>
            </w:pPr>
            <w:r w:rsidRPr="00F45FB5">
              <w:t xml:space="preserve">       57 223,1   </w:t>
            </w:r>
          </w:p>
        </w:tc>
        <w:tc>
          <w:tcPr>
            <w:cnfStyle w:val="000001000000"/>
            <w:tcW w:w="1120" w:type="dxa"/>
            <w:hideMark/>
          </w:tcPr>
          <w:p w:rsidR="003B61FE" w:rsidRPr="00AD3111" w:rsidRDefault="003B61FE" w:rsidP="00AD0A1C">
            <w:pPr>
              <w:pStyle w:val="afff1"/>
            </w:pPr>
            <w:r w:rsidRPr="00AD3111">
              <w:t xml:space="preserve">    60</w:t>
            </w:r>
            <w:r w:rsidR="00AD0A1C">
              <w:t> 024,6</w:t>
            </w:r>
            <w:r w:rsidRPr="00AD3111">
              <w:t xml:space="preserve">   </w:t>
            </w:r>
          </w:p>
        </w:tc>
      </w:tr>
      <w:tr w:rsidR="003B61FE" w:rsidRPr="00AD3111" w:rsidTr="003B61FE">
        <w:trPr>
          <w:cnfStyle w:val="010000000000"/>
          <w:trHeight w:val="300"/>
        </w:trPr>
        <w:tc>
          <w:tcPr>
            <w:cnfStyle w:val="000010000000"/>
            <w:tcW w:w="4740" w:type="dxa"/>
            <w:hideMark/>
          </w:tcPr>
          <w:p w:rsidR="003B61FE" w:rsidRPr="00AD3111" w:rsidRDefault="003B61FE" w:rsidP="003B61FE">
            <w:pPr>
              <w:pStyle w:val="affa"/>
              <w:rPr>
                <w:i/>
                <w:iCs/>
                <w:u w:val="single"/>
                <w:lang w:eastAsia="ru-RU"/>
              </w:rPr>
            </w:pPr>
            <w:r w:rsidRPr="00AD3111">
              <w:rPr>
                <w:i/>
                <w:iCs/>
                <w:u w:val="single"/>
                <w:lang w:eastAsia="ru-RU"/>
              </w:rPr>
              <w:t>День налоговой свободы</w:t>
            </w:r>
          </w:p>
        </w:tc>
        <w:tc>
          <w:tcPr>
            <w:cnfStyle w:val="000001000000"/>
            <w:tcW w:w="1120" w:type="dxa"/>
            <w:hideMark/>
          </w:tcPr>
          <w:p w:rsidR="003B61FE" w:rsidRPr="005E2E7B" w:rsidRDefault="003B61FE" w:rsidP="003B61FE">
            <w:pPr>
              <w:pStyle w:val="afff1"/>
              <w:rPr>
                <w:bCs/>
                <w:i/>
                <w:iCs/>
                <w:u w:val="single"/>
              </w:rPr>
            </w:pPr>
            <w:r w:rsidRPr="005E2E7B">
              <w:rPr>
                <w:bCs/>
                <w:i/>
                <w:iCs/>
                <w:u w:val="single"/>
              </w:rPr>
              <w:t xml:space="preserve"> 94,8   </w:t>
            </w:r>
          </w:p>
        </w:tc>
        <w:tc>
          <w:tcPr>
            <w:cnfStyle w:val="000010000000"/>
            <w:tcW w:w="1120" w:type="dxa"/>
            <w:hideMark/>
          </w:tcPr>
          <w:p w:rsidR="003B61FE" w:rsidRPr="005E2E7B" w:rsidRDefault="003B61FE" w:rsidP="003B61FE">
            <w:pPr>
              <w:pStyle w:val="afff1"/>
              <w:rPr>
                <w:bCs/>
                <w:i/>
                <w:iCs/>
                <w:u w:val="single"/>
              </w:rPr>
            </w:pPr>
            <w:r w:rsidRPr="005E2E7B">
              <w:rPr>
                <w:bCs/>
                <w:i/>
                <w:iCs/>
                <w:u w:val="single"/>
              </w:rPr>
              <w:t xml:space="preserve">94,5   </w:t>
            </w:r>
          </w:p>
        </w:tc>
        <w:tc>
          <w:tcPr>
            <w:cnfStyle w:val="000001000000"/>
            <w:tcW w:w="1120" w:type="dxa"/>
            <w:hideMark/>
          </w:tcPr>
          <w:p w:rsidR="003B61FE" w:rsidRPr="005E2E7B" w:rsidRDefault="003B61FE" w:rsidP="003B61FE">
            <w:pPr>
              <w:pStyle w:val="afff1"/>
              <w:rPr>
                <w:bCs/>
                <w:i/>
                <w:iCs/>
                <w:u w:val="single"/>
              </w:rPr>
            </w:pPr>
            <w:r w:rsidRPr="005E2E7B">
              <w:rPr>
                <w:bCs/>
                <w:i/>
                <w:iCs/>
                <w:u w:val="single"/>
              </w:rPr>
              <w:t xml:space="preserve">98,7   </w:t>
            </w:r>
          </w:p>
        </w:tc>
        <w:tc>
          <w:tcPr>
            <w:cnfStyle w:val="000010000000"/>
            <w:tcW w:w="1120" w:type="dxa"/>
            <w:hideMark/>
          </w:tcPr>
          <w:p w:rsidR="003B61FE" w:rsidRPr="005E2E7B" w:rsidRDefault="003B61FE" w:rsidP="003B61FE">
            <w:pPr>
              <w:pStyle w:val="afff1"/>
              <w:rPr>
                <w:bCs/>
                <w:i/>
                <w:iCs/>
                <w:u w:val="single"/>
              </w:rPr>
            </w:pPr>
            <w:r w:rsidRPr="005E2E7B">
              <w:rPr>
                <w:bCs/>
                <w:i/>
                <w:iCs/>
                <w:u w:val="single"/>
              </w:rPr>
              <w:t xml:space="preserve">93,5   </w:t>
            </w:r>
          </w:p>
        </w:tc>
        <w:tc>
          <w:tcPr>
            <w:cnfStyle w:val="000001000000"/>
            <w:tcW w:w="1120" w:type="dxa"/>
            <w:hideMark/>
          </w:tcPr>
          <w:p w:rsidR="003B61FE" w:rsidRPr="005E2E7B" w:rsidRDefault="003B61FE" w:rsidP="003B61FE">
            <w:pPr>
              <w:pStyle w:val="afff1"/>
              <w:rPr>
                <w:bCs/>
                <w:i/>
                <w:iCs/>
                <w:u w:val="single"/>
              </w:rPr>
            </w:pPr>
            <w:r w:rsidRPr="005E2E7B">
              <w:rPr>
                <w:bCs/>
                <w:i/>
                <w:iCs/>
                <w:u w:val="single"/>
              </w:rPr>
              <w:t xml:space="preserve"> 82,9   </w:t>
            </w:r>
          </w:p>
        </w:tc>
        <w:tc>
          <w:tcPr>
            <w:cnfStyle w:val="000010000000"/>
            <w:tcW w:w="1120" w:type="dxa"/>
            <w:hideMark/>
          </w:tcPr>
          <w:p w:rsidR="003B61FE" w:rsidRPr="005E2E7B" w:rsidRDefault="003B61FE" w:rsidP="003B61FE">
            <w:pPr>
              <w:pStyle w:val="afff1"/>
              <w:rPr>
                <w:bCs/>
                <w:i/>
                <w:iCs/>
                <w:u w:val="single"/>
              </w:rPr>
            </w:pPr>
            <w:r w:rsidRPr="005E2E7B">
              <w:rPr>
                <w:bCs/>
                <w:i/>
                <w:iCs/>
                <w:u w:val="single"/>
              </w:rPr>
              <w:t xml:space="preserve">96,3   </w:t>
            </w:r>
          </w:p>
        </w:tc>
        <w:tc>
          <w:tcPr>
            <w:cnfStyle w:val="000001000000"/>
            <w:tcW w:w="1120" w:type="dxa"/>
            <w:hideMark/>
          </w:tcPr>
          <w:p w:rsidR="003B61FE" w:rsidRPr="005E2E7B" w:rsidRDefault="003B61FE" w:rsidP="003B61FE">
            <w:pPr>
              <w:pStyle w:val="afff1"/>
              <w:rPr>
                <w:bCs/>
                <w:i/>
                <w:iCs/>
                <w:u w:val="single"/>
              </w:rPr>
            </w:pPr>
            <w:r w:rsidRPr="005E2E7B">
              <w:rPr>
                <w:bCs/>
                <w:i/>
                <w:iCs/>
                <w:u w:val="single"/>
              </w:rPr>
              <w:t xml:space="preserve">  103,7   </w:t>
            </w:r>
          </w:p>
        </w:tc>
        <w:tc>
          <w:tcPr>
            <w:cnfStyle w:val="000010000000"/>
            <w:tcW w:w="1280" w:type="dxa"/>
            <w:hideMark/>
          </w:tcPr>
          <w:p w:rsidR="003B61FE" w:rsidRPr="005E2E7B" w:rsidRDefault="003B61FE" w:rsidP="003B61FE">
            <w:pPr>
              <w:pStyle w:val="afff1"/>
              <w:rPr>
                <w:bCs/>
                <w:i/>
                <w:iCs/>
                <w:u w:val="single"/>
              </w:rPr>
            </w:pPr>
            <w:r w:rsidRPr="005E2E7B">
              <w:rPr>
                <w:bCs/>
                <w:i/>
                <w:iCs/>
                <w:u w:val="single"/>
              </w:rPr>
              <w:t xml:space="preserve">106,2   </w:t>
            </w:r>
          </w:p>
        </w:tc>
        <w:tc>
          <w:tcPr>
            <w:cnfStyle w:val="000001000000"/>
            <w:tcW w:w="1120" w:type="dxa"/>
            <w:hideMark/>
          </w:tcPr>
          <w:p w:rsidR="003B61FE" w:rsidRPr="00AD3111" w:rsidRDefault="003B61FE" w:rsidP="00AD0A1C">
            <w:pPr>
              <w:pStyle w:val="afff1"/>
              <w:rPr>
                <w:bCs/>
                <w:i/>
                <w:iCs/>
                <w:u w:val="single"/>
              </w:rPr>
            </w:pPr>
            <w:r w:rsidRPr="00AD3111">
              <w:rPr>
                <w:bCs/>
                <w:i/>
                <w:iCs/>
                <w:u w:val="single"/>
              </w:rPr>
              <w:t xml:space="preserve">   10</w:t>
            </w:r>
            <w:r w:rsidR="00AD0A1C">
              <w:rPr>
                <w:bCs/>
                <w:i/>
                <w:iCs/>
                <w:u w:val="single"/>
              </w:rPr>
              <w:t>7,2</w:t>
            </w:r>
            <w:r w:rsidRPr="00AD3111">
              <w:rPr>
                <w:bCs/>
                <w:i/>
                <w:iCs/>
                <w:u w:val="single"/>
              </w:rPr>
              <w:t xml:space="preserve">   </w:t>
            </w:r>
          </w:p>
        </w:tc>
      </w:tr>
    </w:tbl>
    <w:p w:rsidR="00350123" w:rsidRDefault="00350123" w:rsidP="003B61FE">
      <w:pPr>
        <w:rPr>
          <w:rStyle w:val="affd"/>
        </w:rPr>
      </w:pPr>
    </w:p>
    <w:p w:rsidR="003B61FE" w:rsidRPr="003B61FE" w:rsidRDefault="003B61FE" w:rsidP="003B61FE">
      <w:pPr>
        <w:rPr>
          <w:rStyle w:val="affd"/>
        </w:rPr>
      </w:pPr>
      <w:r w:rsidRPr="003B61FE">
        <w:rPr>
          <w:rStyle w:val="affd"/>
        </w:rPr>
        <w:t>Источник</w:t>
      </w:r>
      <w:r w:rsidR="00350123">
        <w:rPr>
          <w:rStyle w:val="affd"/>
        </w:rPr>
        <w:t>и</w:t>
      </w:r>
      <w:r w:rsidRPr="003B61FE">
        <w:rPr>
          <w:rStyle w:val="affd"/>
        </w:rPr>
        <w:t>: Росстат, расчеты ФБК</w:t>
      </w:r>
    </w:p>
    <w:p w:rsidR="005C180F" w:rsidRDefault="005C180F">
      <w:pPr>
        <w:spacing w:after="0" w:line="240" w:lineRule="auto"/>
        <w:jc w:val="left"/>
        <w:rPr>
          <w:color w:val="000000"/>
        </w:rPr>
      </w:pPr>
      <w:r>
        <w:rPr>
          <w:color w:val="000000"/>
        </w:rPr>
        <w:br w:type="page"/>
      </w:r>
    </w:p>
    <w:p w:rsidR="005C180F" w:rsidRDefault="005C180F" w:rsidP="00F45FB5">
      <w:pPr>
        <w:rPr>
          <w:color w:val="000000"/>
        </w:rPr>
        <w:sectPr w:rsidR="005C180F" w:rsidSect="00F45FB5">
          <w:headerReference w:type="default" r:id="rId19"/>
          <w:headerReference w:type="first" r:id="rId20"/>
          <w:footerReference w:type="first" r:id="rId21"/>
          <w:pgSz w:w="16838" w:h="11906" w:orient="landscape" w:code="9"/>
          <w:pgMar w:top="2552" w:right="1758" w:bottom="1418" w:left="1191" w:header="510" w:footer="510" w:gutter="0"/>
          <w:pgBorders w:offsetFrom="page">
            <w:top w:val="none" w:sz="64" w:space="0" w:color="5768D8" w:shadow="1"/>
            <w:left w:val="none" w:sz="0" w:space="0" w:color="446804" w:shadow="1"/>
            <w:bottom w:val="none" w:sz="0" w:space="0" w:color="0000FD" w:shadow="1"/>
            <w:right w:val="none" w:sz="241" w:space="0" w:color="000067" w:shadow="1"/>
          </w:pgBorders>
          <w:cols w:space="708"/>
          <w:docGrid w:linePitch="360"/>
        </w:sectPr>
      </w:pPr>
    </w:p>
    <w:p w:rsidR="00DB324D" w:rsidRDefault="005C180F" w:rsidP="005C180F">
      <w:pPr>
        <w:pStyle w:val="afffb"/>
      </w:pPr>
      <w:bookmarkStart w:id="41" w:name="_Toc430777480"/>
      <w:r w:rsidRPr="005C180F">
        <w:lastRenderedPageBreak/>
        <w:t xml:space="preserve">Приложение 6 </w:t>
      </w:r>
      <w:r>
        <w:t>Перечень налогов и сборов согласно форме №1-НОМ</w:t>
      </w:r>
      <w:bookmarkEnd w:id="41"/>
    </w:p>
    <w:p w:rsidR="005C180F" w:rsidRPr="00BC31CC" w:rsidRDefault="005C180F" w:rsidP="005C180F">
      <w:r w:rsidRPr="00BC31CC">
        <w:t>Форма 1-НОМ</w:t>
      </w:r>
      <w:r>
        <w:rPr>
          <w:rStyle w:val="af7"/>
        </w:rPr>
        <w:footnoteReference w:id="46"/>
      </w:r>
      <w:r w:rsidRPr="00BC31CC">
        <w:t xml:space="preserve"> содержит данные по начисленным и поступившим налогам по видам экономической деятельности. </w:t>
      </w:r>
      <w:r>
        <w:t>По</w:t>
      </w:r>
      <w:r w:rsidRPr="00BC31CC">
        <w:t xml:space="preserve"> поступившим </w:t>
      </w:r>
      <w:r>
        <w:t xml:space="preserve">налогам </w:t>
      </w:r>
      <w:r w:rsidRPr="00BC31CC">
        <w:t>существует следующее разделение на отдельные налоги и группы налогов</w:t>
      </w:r>
      <w:r>
        <w:t xml:space="preserve"> (</w:t>
      </w:r>
      <w:r w:rsidRPr="005C180F">
        <w:rPr>
          <w:i/>
          <w:color w:val="512178"/>
        </w:rPr>
        <w:t>курсивом</w:t>
      </w:r>
      <w:r>
        <w:t xml:space="preserve"> выделены налоги и сборы, по которым в форме есть данные)</w:t>
      </w:r>
      <w:r w:rsidRPr="00BC31CC">
        <w:t>:</w:t>
      </w:r>
    </w:p>
    <w:p w:rsidR="005C180F" w:rsidRPr="006A7C72" w:rsidRDefault="005C180F" w:rsidP="006A7C72">
      <w:pPr>
        <w:pStyle w:val="a"/>
        <w:rPr>
          <w:rStyle w:val="affd"/>
        </w:rPr>
      </w:pPr>
      <w:r w:rsidRPr="006A7C72">
        <w:rPr>
          <w:rStyle w:val="affd"/>
        </w:rPr>
        <w:t>федеральные налоги и сборы:</w:t>
      </w:r>
    </w:p>
    <w:p w:rsidR="005C180F" w:rsidRPr="00431EBA" w:rsidRDefault="005C180F" w:rsidP="009C4521">
      <w:pPr>
        <w:pStyle w:val="afffd"/>
        <w:numPr>
          <w:ilvl w:val="0"/>
          <w:numId w:val="13"/>
        </w:numPr>
        <w:ind w:left="709"/>
        <w:rPr>
          <w:rFonts w:ascii="Garamond" w:eastAsia="Times New Roman" w:hAnsi="Garamond" w:cs="Arial"/>
          <w:i/>
          <w:color w:val="512178"/>
          <w:sz w:val="24"/>
          <w:szCs w:val="20"/>
        </w:rPr>
      </w:pPr>
      <w:r w:rsidRPr="005C180F">
        <w:rPr>
          <w:rFonts w:ascii="Garamond" w:eastAsia="Times New Roman" w:hAnsi="Garamond" w:cs="Arial"/>
          <w:i/>
          <w:color w:val="512178"/>
          <w:sz w:val="24"/>
          <w:szCs w:val="20"/>
        </w:rPr>
        <w:t>налог на прибыль организаций</w:t>
      </w:r>
      <w:r w:rsidRPr="00431EBA">
        <w:rPr>
          <w:rFonts w:ascii="Garamond" w:eastAsia="Times New Roman" w:hAnsi="Garamond" w:cs="Arial"/>
          <w:i/>
          <w:color w:val="512178"/>
          <w:sz w:val="24"/>
          <w:szCs w:val="20"/>
        </w:rPr>
        <w:t xml:space="preserve"> </w:t>
      </w:r>
    </w:p>
    <w:p w:rsidR="005C180F" w:rsidRPr="00431EBA" w:rsidRDefault="005C180F" w:rsidP="009C4521">
      <w:pPr>
        <w:pStyle w:val="afffd"/>
        <w:numPr>
          <w:ilvl w:val="0"/>
          <w:numId w:val="13"/>
        </w:numPr>
        <w:ind w:left="709"/>
        <w:rPr>
          <w:rFonts w:ascii="Garamond" w:eastAsia="Times New Roman" w:hAnsi="Garamond" w:cs="Arial"/>
          <w:i/>
          <w:color w:val="512178"/>
          <w:sz w:val="24"/>
          <w:szCs w:val="20"/>
        </w:rPr>
      </w:pPr>
      <w:r w:rsidRPr="005C180F">
        <w:rPr>
          <w:rFonts w:ascii="Garamond" w:eastAsia="Times New Roman" w:hAnsi="Garamond" w:cs="Arial"/>
          <w:i/>
          <w:color w:val="512178"/>
          <w:sz w:val="24"/>
          <w:szCs w:val="20"/>
        </w:rPr>
        <w:t>налог на доходы физических лиц</w:t>
      </w:r>
    </w:p>
    <w:p w:rsidR="005C180F" w:rsidRPr="005C180F" w:rsidRDefault="005C180F" w:rsidP="009C4521">
      <w:pPr>
        <w:pStyle w:val="afffd"/>
        <w:numPr>
          <w:ilvl w:val="0"/>
          <w:numId w:val="13"/>
        </w:numPr>
        <w:ind w:left="709"/>
        <w:rPr>
          <w:rFonts w:ascii="Garamond" w:eastAsia="Times New Roman" w:hAnsi="Garamond" w:cs="Arial"/>
          <w:i/>
          <w:color w:val="512178"/>
          <w:sz w:val="24"/>
          <w:szCs w:val="20"/>
        </w:rPr>
      </w:pPr>
      <w:r w:rsidRPr="005C180F">
        <w:rPr>
          <w:rFonts w:ascii="Garamond" w:eastAsia="Times New Roman" w:hAnsi="Garamond" w:cs="Arial"/>
          <w:i/>
          <w:color w:val="512178"/>
          <w:sz w:val="24"/>
          <w:szCs w:val="20"/>
        </w:rPr>
        <w:t xml:space="preserve">налог на добавленную стоимость </w:t>
      </w:r>
    </w:p>
    <w:p w:rsidR="005C180F" w:rsidRPr="00431EBA" w:rsidRDefault="005C180F" w:rsidP="009C4521">
      <w:pPr>
        <w:pStyle w:val="afffd"/>
        <w:numPr>
          <w:ilvl w:val="0"/>
          <w:numId w:val="13"/>
        </w:numPr>
        <w:ind w:left="709"/>
        <w:rPr>
          <w:rFonts w:ascii="Garamond" w:eastAsia="Times New Roman" w:hAnsi="Garamond" w:cs="Arial"/>
          <w:i/>
          <w:color w:val="512178"/>
          <w:sz w:val="24"/>
          <w:szCs w:val="20"/>
        </w:rPr>
      </w:pPr>
      <w:r w:rsidRPr="005C180F">
        <w:rPr>
          <w:rFonts w:ascii="Garamond" w:eastAsia="Times New Roman" w:hAnsi="Garamond" w:cs="Arial"/>
          <w:i/>
          <w:color w:val="512178"/>
          <w:sz w:val="24"/>
          <w:szCs w:val="20"/>
        </w:rPr>
        <w:t>акцизы по подакцизным товарам</w:t>
      </w:r>
    </w:p>
    <w:p w:rsidR="006A7C72" w:rsidRPr="00431EBA" w:rsidRDefault="005C180F" w:rsidP="009C4521">
      <w:pPr>
        <w:pStyle w:val="afffd"/>
        <w:numPr>
          <w:ilvl w:val="0"/>
          <w:numId w:val="13"/>
        </w:numPr>
        <w:ind w:left="709"/>
        <w:rPr>
          <w:rFonts w:ascii="Garamond" w:eastAsia="Times New Roman" w:hAnsi="Garamond"/>
          <w:color w:val="512178"/>
          <w:sz w:val="24"/>
          <w:szCs w:val="20"/>
        </w:rPr>
      </w:pPr>
      <w:r w:rsidRPr="00431EBA">
        <w:rPr>
          <w:rStyle w:val="affd"/>
        </w:rPr>
        <w:t>налоги и сборы за пользование природными ресурсами</w:t>
      </w:r>
      <w:r w:rsidR="006A7C72" w:rsidRPr="00431EBA">
        <w:rPr>
          <w:rFonts w:eastAsia="Times New Roman" w:cs="Arial"/>
          <w:iCs/>
          <w:color w:val="512178"/>
          <w:szCs w:val="20"/>
        </w:rPr>
        <w:t>:</w:t>
      </w:r>
    </w:p>
    <w:p w:rsidR="006A7C72" w:rsidRPr="006A7C72" w:rsidRDefault="005C180F" w:rsidP="009C4521">
      <w:pPr>
        <w:pStyle w:val="afffd"/>
        <w:numPr>
          <w:ilvl w:val="0"/>
          <w:numId w:val="13"/>
        </w:numPr>
        <w:autoSpaceDE w:val="0"/>
        <w:autoSpaceDN w:val="0"/>
        <w:adjustRightInd w:val="0"/>
        <w:spacing w:after="0" w:line="240" w:lineRule="auto"/>
        <w:ind w:left="1134"/>
        <w:rPr>
          <w:rStyle w:val="affd"/>
        </w:rPr>
      </w:pPr>
      <w:r w:rsidRPr="006A7C72">
        <w:rPr>
          <w:rStyle w:val="affd"/>
        </w:rPr>
        <w:t xml:space="preserve">налог на добычу полезных ископаемых </w:t>
      </w:r>
    </w:p>
    <w:p w:rsidR="006A7C72" w:rsidRPr="00431EBA" w:rsidRDefault="005C180F" w:rsidP="009C4521">
      <w:pPr>
        <w:pStyle w:val="afffd"/>
        <w:numPr>
          <w:ilvl w:val="0"/>
          <w:numId w:val="13"/>
        </w:numPr>
        <w:autoSpaceDE w:val="0"/>
        <w:autoSpaceDN w:val="0"/>
        <w:adjustRightInd w:val="0"/>
        <w:spacing w:after="0" w:line="240" w:lineRule="auto"/>
        <w:ind w:left="1134"/>
        <w:rPr>
          <w:rStyle w:val="affd"/>
          <w:i w:val="0"/>
        </w:rPr>
      </w:pPr>
      <w:r w:rsidRPr="00431EBA">
        <w:rPr>
          <w:rStyle w:val="affd"/>
          <w:i w:val="0"/>
          <w:color w:val="auto"/>
        </w:rPr>
        <w:t>водный</w:t>
      </w:r>
      <w:r w:rsidRPr="00431EBA">
        <w:rPr>
          <w:rStyle w:val="affd"/>
          <w:i w:val="0"/>
        </w:rPr>
        <w:t xml:space="preserve"> </w:t>
      </w:r>
      <w:r w:rsidRPr="00431EBA">
        <w:rPr>
          <w:rStyle w:val="affd"/>
          <w:i w:val="0"/>
          <w:color w:val="auto"/>
        </w:rPr>
        <w:t>налог</w:t>
      </w:r>
      <w:r w:rsidRPr="00431EBA">
        <w:rPr>
          <w:rStyle w:val="affd"/>
          <w:i w:val="0"/>
        </w:rPr>
        <w:t xml:space="preserve"> </w:t>
      </w:r>
    </w:p>
    <w:p w:rsidR="005C180F" w:rsidRPr="007D75E3" w:rsidRDefault="00A5505D" w:rsidP="007D75E3">
      <w:pPr>
        <w:pStyle w:val="a"/>
        <w:ind w:left="1134"/>
        <w:rPr>
          <w:rStyle w:val="affd"/>
          <w:rFonts w:cstheme="minorBidi"/>
          <w:i w:val="0"/>
          <w:color w:val="auto"/>
        </w:rPr>
      </w:pPr>
      <w:hyperlink r:id="rId22" w:history="1">
        <w:r w:rsidR="005C180F" w:rsidRPr="007D75E3">
          <w:rPr>
            <w:rStyle w:val="affd"/>
            <w:rFonts w:cstheme="minorBidi"/>
            <w:i w:val="0"/>
            <w:color w:val="auto"/>
          </w:rPr>
          <w:t>сборы</w:t>
        </w:r>
      </w:hyperlink>
      <w:r w:rsidR="005C180F" w:rsidRPr="007D75E3">
        <w:rPr>
          <w:rStyle w:val="affd"/>
          <w:rFonts w:cstheme="minorBidi"/>
          <w:i w:val="0"/>
          <w:color w:val="auto"/>
        </w:rPr>
        <w:t xml:space="preserve"> за пользование объектами животного мира и за пользование объектами водных биологических ресурсов</w:t>
      </w:r>
    </w:p>
    <w:p w:rsidR="005C180F" w:rsidRPr="00431EBA" w:rsidRDefault="005C180F" w:rsidP="009C4521">
      <w:pPr>
        <w:pStyle w:val="afffd"/>
        <w:numPr>
          <w:ilvl w:val="0"/>
          <w:numId w:val="13"/>
        </w:numPr>
        <w:ind w:left="709"/>
        <w:rPr>
          <w:rStyle w:val="affd"/>
        </w:rPr>
      </w:pPr>
      <w:r w:rsidRPr="00431EBA">
        <w:rPr>
          <w:rStyle w:val="affd"/>
        </w:rPr>
        <w:t>остальные федеральные налоги и сборы:</w:t>
      </w:r>
    </w:p>
    <w:p w:rsidR="005C180F" w:rsidRPr="007D75E3" w:rsidRDefault="005C180F" w:rsidP="007D75E3">
      <w:pPr>
        <w:pStyle w:val="a"/>
        <w:ind w:left="1134"/>
      </w:pPr>
      <w:r w:rsidRPr="007D75E3">
        <w:t>государственная пошлина</w:t>
      </w:r>
    </w:p>
    <w:p w:rsidR="005C180F" w:rsidRPr="007D75E3" w:rsidRDefault="005C180F" w:rsidP="007D75E3">
      <w:pPr>
        <w:pStyle w:val="a"/>
        <w:ind w:left="1134"/>
      </w:pPr>
      <w:r w:rsidRPr="007D75E3">
        <w:t xml:space="preserve">налог на прибыль организаций, зачислявшийся до 1 января 2005 года в местные бюджеты </w:t>
      </w:r>
    </w:p>
    <w:p w:rsidR="005C180F" w:rsidRPr="007D75E3" w:rsidRDefault="005C180F" w:rsidP="007D75E3">
      <w:pPr>
        <w:pStyle w:val="a"/>
        <w:ind w:left="1134"/>
      </w:pPr>
      <w:r w:rsidRPr="007D75E3">
        <w:t>акцизы на природный газ</w:t>
      </w:r>
    </w:p>
    <w:p w:rsidR="005C180F" w:rsidRPr="007D75E3" w:rsidRDefault="005C180F" w:rsidP="007D75E3">
      <w:pPr>
        <w:pStyle w:val="a"/>
        <w:ind w:left="1134"/>
      </w:pPr>
      <w:r w:rsidRPr="007D75E3">
        <w:t>платежи за добычу полезных ископаемых:</w:t>
      </w:r>
    </w:p>
    <w:p w:rsidR="005C180F" w:rsidRPr="00BC31CC" w:rsidRDefault="005C180F" w:rsidP="007D75E3">
      <w:pPr>
        <w:pStyle w:val="a"/>
        <w:ind w:left="1560"/>
      </w:pPr>
      <w:r>
        <w:t>п</w:t>
      </w:r>
      <w:r w:rsidRPr="00BC31CC">
        <w:t>латежи за добычу общераспространенных полезных ископаемых</w:t>
      </w:r>
    </w:p>
    <w:p w:rsidR="005C180F" w:rsidRPr="000E7C23" w:rsidRDefault="005C180F" w:rsidP="007D75E3">
      <w:pPr>
        <w:pStyle w:val="a"/>
        <w:ind w:left="1560"/>
        <w:rPr>
          <w:rFonts w:cs="Calibri"/>
        </w:rPr>
      </w:pPr>
      <w:r>
        <w:rPr>
          <w:rFonts w:cs="Arial"/>
        </w:rPr>
        <w:t>п</w:t>
      </w:r>
      <w:r w:rsidRPr="000E7C23">
        <w:rPr>
          <w:rFonts w:cs="Arial"/>
        </w:rPr>
        <w:t xml:space="preserve">латежи за добычу углеводородного сырья </w:t>
      </w:r>
    </w:p>
    <w:p w:rsidR="005C180F" w:rsidRPr="000E7C23" w:rsidRDefault="005C180F" w:rsidP="007D75E3">
      <w:pPr>
        <w:pStyle w:val="a"/>
        <w:ind w:left="1560"/>
        <w:rPr>
          <w:rFonts w:cs="Calibri"/>
        </w:rPr>
      </w:pPr>
      <w:r>
        <w:rPr>
          <w:rFonts w:cs="Arial"/>
        </w:rPr>
        <w:t>п</w:t>
      </w:r>
      <w:r w:rsidRPr="000E7C23">
        <w:rPr>
          <w:rFonts w:cs="Arial"/>
        </w:rPr>
        <w:t xml:space="preserve">латежи за добычу подземных вод </w:t>
      </w:r>
    </w:p>
    <w:p w:rsidR="005C180F" w:rsidRPr="000E7C23" w:rsidRDefault="005C180F" w:rsidP="007D75E3">
      <w:pPr>
        <w:pStyle w:val="a"/>
        <w:ind w:left="1560"/>
        <w:rPr>
          <w:rFonts w:cs="Calibri"/>
        </w:rPr>
      </w:pPr>
      <w:r>
        <w:rPr>
          <w:rFonts w:cs="Arial"/>
        </w:rPr>
        <w:t>п</w:t>
      </w:r>
      <w:r w:rsidRPr="000E7C23">
        <w:rPr>
          <w:rFonts w:cs="Arial"/>
        </w:rPr>
        <w:t xml:space="preserve">латежи за добычу полезных ископаемых из уникальных месторождений и групп месторождений федерального значения </w:t>
      </w:r>
    </w:p>
    <w:p w:rsidR="005C180F" w:rsidRPr="000E7C23" w:rsidRDefault="005C180F" w:rsidP="007D75E3">
      <w:pPr>
        <w:pStyle w:val="a"/>
        <w:ind w:left="1560"/>
        <w:rPr>
          <w:rFonts w:cs="Calibri"/>
        </w:rPr>
      </w:pPr>
      <w:r>
        <w:rPr>
          <w:rFonts w:cs="Arial"/>
        </w:rPr>
        <w:t>п</w:t>
      </w:r>
      <w:r w:rsidRPr="000E7C23">
        <w:rPr>
          <w:rFonts w:cs="Arial"/>
        </w:rPr>
        <w:t>латежи за добычу других полезных ископаемых</w:t>
      </w:r>
    </w:p>
    <w:p w:rsidR="005C180F" w:rsidRPr="000E7C23" w:rsidRDefault="005C180F" w:rsidP="007D75E3">
      <w:pPr>
        <w:pStyle w:val="a"/>
        <w:ind w:left="1134"/>
      </w:pPr>
      <w:r w:rsidRPr="000E7C23">
        <w:t xml:space="preserve">платежи за пользование континентальным шельфом Российской Федерации </w:t>
      </w:r>
    </w:p>
    <w:p w:rsidR="005C180F" w:rsidRPr="00BC31CC" w:rsidRDefault="005C180F" w:rsidP="007D75E3">
      <w:pPr>
        <w:pStyle w:val="a"/>
        <w:ind w:left="1134"/>
      </w:pPr>
      <w:r w:rsidRPr="000E7C23">
        <w:t>отчисления</w:t>
      </w:r>
      <w:r w:rsidRPr="00BC31CC">
        <w:t xml:space="preserve"> на воспроизводство минерально-сырьевой базы</w:t>
      </w:r>
    </w:p>
    <w:p w:rsidR="005C180F" w:rsidRPr="00BC31CC" w:rsidRDefault="005C180F" w:rsidP="007D75E3">
      <w:pPr>
        <w:pStyle w:val="a"/>
        <w:ind w:left="1134"/>
      </w:pPr>
      <w:r>
        <w:lastRenderedPageBreak/>
        <w:t>п</w:t>
      </w:r>
      <w:r w:rsidRPr="00BC31CC">
        <w:t xml:space="preserve">латежи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w:t>
      </w:r>
    </w:p>
    <w:p w:rsidR="005C180F" w:rsidRPr="000E7C23" w:rsidRDefault="005C180F" w:rsidP="007D75E3">
      <w:pPr>
        <w:pStyle w:val="a"/>
        <w:ind w:left="1134"/>
        <w:rPr>
          <w:rFonts w:cs="Calibri"/>
        </w:rPr>
      </w:pPr>
      <w:r>
        <w:rPr>
          <w:rFonts w:cs="Arial"/>
        </w:rPr>
        <w:t>н</w:t>
      </w:r>
      <w:r w:rsidRPr="000E7C23">
        <w:rPr>
          <w:rFonts w:cs="Arial"/>
        </w:rPr>
        <w:t>алог с владельцев транспортных средств и налог на приобретение автотранспортных средств</w:t>
      </w:r>
    </w:p>
    <w:p w:rsidR="005C180F" w:rsidRPr="000E7C23" w:rsidRDefault="005C180F" w:rsidP="007D75E3">
      <w:pPr>
        <w:pStyle w:val="a"/>
        <w:ind w:left="1134"/>
        <w:rPr>
          <w:rFonts w:cs="Calibri"/>
        </w:rPr>
      </w:pPr>
      <w:r>
        <w:rPr>
          <w:rFonts w:cs="Arial"/>
        </w:rPr>
        <w:t>н</w:t>
      </w:r>
      <w:r w:rsidRPr="000E7C23">
        <w:rPr>
          <w:rFonts w:cs="Arial"/>
        </w:rPr>
        <w:t>алог на пользователей автомобильных дорог</w:t>
      </w:r>
    </w:p>
    <w:p w:rsidR="005C180F" w:rsidRPr="000E7C23" w:rsidRDefault="005C180F" w:rsidP="007D75E3">
      <w:pPr>
        <w:pStyle w:val="a"/>
        <w:ind w:left="1134"/>
        <w:rPr>
          <w:rFonts w:cs="Calibri"/>
        </w:rPr>
      </w:pPr>
      <w:r>
        <w:rPr>
          <w:rFonts w:cs="Arial"/>
        </w:rPr>
        <w:t>н</w:t>
      </w:r>
      <w:r w:rsidRPr="000E7C23">
        <w:rPr>
          <w:rFonts w:cs="Arial"/>
        </w:rPr>
        <w:t>алог с имущества переходящего в порядке наследования или дарения</w:t>
      </w:r>
    </w:p>
    <w:p w:rsidR="005C180F" w:rsidRPr="000E7C23" w:rsidRDefault="005C180F" w:rsidP="007D75E3">
      <w:pPr>
        <w:pStyle w:val="a"/>
        <w:ind w:left="1134"/>
        <w:rPr>
          <w:rFonts w:cs="Arial"/>
        </w:rPr>
      </w:pPr>
      <w:r>
        <w:rPr>
          <w:rFonts w:cs="Arial"/>
        </w:rPr>
        <w:t>п</w:t>
      </w:r>
      <w:r w:rsidRPr="000E7C23">
        <w:rPr>
          <w:rFonts w:cs="Arial"/>
        </w:rPr>
        <w:t>рочие налоги и сборы (по отмененным федеральным налогам и сборам)</w:t>
      </w:r>
      <w:r>
        <w:rPr>
          <w:rFonts w:cs="Arial"/>
        </w:rPr>
        <w:t>:</w:t>
      </w:r>
    </w:p>
    <w:p w:rsidR="005C180F" w:rsidRPr="000E7C23" w:rsidRDefault="005C180F" w:rsidP="007D75E3">
      <w:pPr>
        <w:pStyle w:val="a"/>
        <w:ind w:left="1560"/>
      </w:pPr>
      <w:r w:rsidRPr="000E7C23">
        <w:t>налог на реализацию горюче-смазочных материалов</w:t>
      </w:r>
    </w:p>
    <w:p w:rsidR="005C180F" w:rsidRDefault="005C180F" w:rsidP="007D75E3">
      <w:pPr>
        <w:pStyle w:val="a"/>
        <w:ind w:left="1560"/>
      </w:pPr>
      <w:r w:rsidRPr="000E7C23">
        <w:t xml:space="preserve">налог на операции с ценными бумагами </w:t>
      </w:r>
    </w:p>
    <w:p w:rsidR="005C180F" w:rsidRDefault="005C180F" w:rsidP="007D75E3">
      <w:pPr>
        <w:pStyle w:val="a"/>
        <w:ind w:left="1560"/>
      </w:pPr>
      <w:r w:rsidRPr="000E7C23">
        <w:t xml:space="preserve">сбор за использование наименований "Россия", "Российская Федерация" и образованных на их основе слов и словосочетаний </w:t>
      </w:r>
    </w:p>
    <w:p w:rsidR="005C180F" w:rsidRDefault="005C180F" w:rsidP="007D75E3">
      <w:pPr>
        <w:pStyle w:val="a"/>
        <w:ind w:left="1560"/>
      </w:pPr>
      <w:r w:rsidRPr="000E7C23">
        <w:t xml:space="preserve">налог на покупку иностранных денежных знаков и платежных документов, выраженных в иностранной валюте </w:t>
      </w:r>
    </w:p>
    <w:p w:rsidR="005C180F" w:rsidRPr="000E7C23" w:rsidRDefault="005C180F" w:rsidP="007D75E3">
      <w:pPr>
        <w:pStyle w:val="a"/>
        <w:ind w:left="1560"/>
      </w:pPr>
      <w:r>
        <w:t>п</w:t>
      </w:r>
      <w:r w:rsidRPr="000E7C23">
        <w:t>рочие налоги и сборы</w:t>
      </w:r>
    </w:p>
    <w:p w:rsidR="005C180F" w:rsidRPr="00BC31CC" w:rsidRDefault="005C180F" w:rsidP="007D75E3">
      <w:pPr>
        <w:pStyle w:val="a"/>
        <w:ind w:left="1134"/>
        <w:rPr>
          <w:rFonts w:cs="Arial"/>
        </w:rPr>
      </w:pPr>
      <w:r>
        <w:t>н</w:t>
      </w:r>
      <w:r w:rsidRPr="00BC31CC">
        <w:t>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p w:rsidR="005C180F" w:rsidRPr="006A7C72" w:rsidRDefault="005C180F" w:rsidP="006A7C72">
      <w:pPr>
        <w:pStyle w:val="a"/>
        <w:rPr>
          <w:rStyle w:val="affd"/>
        </w:rPr>
      </w:pPr>
      <w:r w:rsidRPr="006A7C72">
        <w:rPr>
          <w:rStyle w:val="affd"/>
        </w:rPr>
        <w:t>региональные налоги и сборы</w:t>
      </w:r>
      <w:r w:rsidR="006A7C72" w:rsidRPr="006A7C72">
        <w:rPr>
          <w:rStyle w:val="affd"/>
          <w:i w:val="0"/>
        </w:rPr>
        <w:t>:</w:t>
      </w:r>
    </w:p>
    <w:p w:rsidR="005C180F" w:rsidRPr="006A7C72" w:rsidRDefault="005C180F" w:rsidP="009C4521">
      <w:pPr>
        <w:pStyle w:val="afffd"/>
        <w:numPr>
          <w:ilvl w:val="0"/>
          <w:numId w:val="12"/>
        </w:numPr>
        <w:ind w:left="709"/>
        <w:rPr>
          <w:rStyle w:val="affd"/>
        </w:rPr>
      </w:pPr>
      <w:r w:rsidRPr="006A7C72">
        <w:rPr>
          <w:rStyle w:val="affd"/>
        </w:rPr>
        <w:t xml:space="preserve">налог на имущество организаций </w:t>
      </w:r>
    </w:p>
    <w:p w:rsidR="005C180F" w:rsidRPr="006A7C72" w:rsidRDefault="005C180F" w:rsidP="009C4521">
      <w:pPr>
        <w:pStyle w:val="afffd"/>
        <w:numPr>
          <w:ilvl w:val="0"/>
          <w:numId w:val="12"/>
        </w:numPr>
        <w:ind w:left="709"/>
        <w:rPr>
          <w:rStyle w:val="affd"/>
        </w:rPr>
      </w:pPr>
      <w:r w:rsidRPr="006A7C72">
        <w:rPr>
          <w:rStyle w:val="affd"/>
        </w:rPr>
        <w:t xml:space="preserve">транспортный налог </w:t>
      </w:r>
    </w:p>
    <w:p w:rsidR="005C180F" w:rsidRDefault="005C180F" w:rsidP="007D75E3">
      <w:pPr>
        <w:pStyle w:val="a"/>
        <w:ind w:left="1134"/>
      </w:pPr>
      <w:r>
        <w:t xml:space="preserve">налог на игорный бизнес </w:t>
      </w:r>
    </w:p>
    <w:p w:rsidR="005C180F" w:rsidRDefault="005C180F" w:rsidP="007D75E3">
      <w:pPr>
        <w:pStyle w:val="a"/>
        <w:ind w:left="1134"/>
      </w:pPr>
      <w:r>
        <w:t>налог на имущество предприятий</w:t>
      </w:r>
    </w:p>
    <w:p w:rsidR="005C180F" w:rsidRDefault="005C180F" w:rsidP="007D75E3">
      <w:pPr>
        <w:pStyle w:val="a"/>
        <w:ind w:left="1134"/>
      </w:pPr>
      <w:r>
        <w:t>п</w:t>
      </w:r>
      <w:r w:rsidRPr="008D3BCF">
        <w:t>рочие налоги и сборы (по отменным налогам и сборам субъектов Российской Федерации)</w:t>
      </w:r>
      <w:r>
        <w:t>:</w:t>
      </w:r>
    </w:p>
    <w:p w:rsidR="005C180F" w:rsidRPr="001764A5" w:rsidRDefault="005C180F" w:rsidP="007D75E3">
      <w:pPr>
        <w:pStyle w:val="a"/>
        <w:ind w:left="1560"/>
      </w:pPr>
      <w:r>
        <w:t>н</w:t>
      </w:r>
      <w:r w:rsidRPr="001764A5">
        <w:t>алог с продаж</w:t>
      </w:r>
    </w:p>
    <w:p w:rsidR="005C180F" w:rsidRPr="001764A5" w:rsidRDefault="005C180F" w:rsidP="007D75E3">
      <w:pPr>
        <w:pStyle w:val="a"/>
        <w:ind w:left="1560"/>
      </w:pPr>
      <w:r>
        <w:t>с</w:t>
      </w:r>
      <w:r w:rsidRPr="001764A5">
        <w:t>бор на нужды образовательных учреждений, взимаемый с юридических лиц</w:t>
      </w:r>
    </w:p>
    <w:p w:rsidR="005C180F" w:rsidRPr="001764A5" w:rsidRDefault="005C180F" w:rsidP="007D75E3">
      <w:pPr>
        <w:pStyle w:val="a"/>
        <w:ind w:left="1560"/>
      </w:pPr>
      <w:r>
        <w:t>п</w:t>
      </w:r>
      <w:r w:rsidRPr="001764A5">
        <w:t xml:space="preserve">рочие налоги и сборы </w:t>
      </w:r>
    </w:p>
    <w:p w:rsidR="005C180F" w:rsidRPr="006A7C72" w:rsidRDefault="005C180F" w:rsidP="006A7C72">
      <w:pPr>
        <w:pStyle w:val="a"/>
        <w:rPr>
          <w:rStyle w:val="affd"/>
        </w:rPr>
      </w:pPr>
      <w:r w:rsidRPr="006A7C72">
        <w:rPr>
          <w:rStyle w:val="affd"/>
        </w:rPr>
        <w:t>местные налоги и сборы:</w:t>
      </w:r>
    </w:p>
    <w:p w:rsidR="005C180F" w:rsidRPr="001764A5" w:rsidRDefault="005C180F" w:rsidP="007D75E3">
      <w:pPr>
        <w:pStyle w:val="a"/>
        <w:ind w:left="1134"/>
      </w:pPr>
      <w:r w:rsidRPr="001764A5">
        <w:t>налог на имущество физических лиц</w:t>
      </w:r>
    </w:p>
    <w:p w:rsidR="005C180F" w:rsidRPr="001764A5" w:rsidRDefault="005C180F" w:rsidP="007D75E3">
      <w:pPr>
        <w:pStyle w:val="a"/>
        <w:ind w:left="1134"/>
      </w:pPr>
      <w:r w:rsidRPr="001764A5">
        <w:t>земельный налог</w:t>
      </w:r>
    </w:p>
    <w:p w:rsidR="005C180F" w:rsidRPr="001764A5" w:rsidRDefault="005C180F" w:rsidP="007D75E3">
      <w:pPr>
        <w:pStyle w:val="a"/>
        <w:ind w:left="1134"/>
      </w:pPr>
      <w:r w:rsidRPr="001764A5">
        <w:t>налог на недвижимость, взимаемый с объектов недвижимого имущества, расположенных в границах городов Великий Новгород и Тверь</w:t>
      </w:r>
    </w:p>
    <w:p w:rsidR="005C180F" w:rsidRPr="001764A5" w:rsidRDefault="005C180F" w:rsidP="007D75E3">
      <w:pPr>
        <w:pStyle w:val="a"/>
        <w:ind w:left="1134"/>
      </w:pPr>
      <w:r w:rsidRPr="001764A5">
        <w:lastRenderedPageBreak/>
        <w:t>земельный налог (по обязательствам, возникшим до 1 января 2006 года)</w:t>
      </w:r>
    </w:p>
    <w:p w:rsidR="005C180F" w:rsidRPr="001764A5" w:rsidRDefault="005C180F" w:rsidP="007D75E3">
      <w:pPr>
        <w:pStyle w:val="a"/>
        <w:ind w:left="1134"/>
      </w:pPr>
      <w:r w:rsidRPr="001764A5">
        <w:t>прочие налоги и сборы (по отмененным местным налогам и сборам):</w:t>
      </w:r>
    </w:p>
    <w:p w:rsidR="005C180F" w:rsidRPr="00A14A95" w:rsidRDefault="005C180F" w:rsidP="007D75E3">
      <w:pPr>
        <w:pStyle w:val="a"/>
        <w:ind w:left="1560"/>
      </w:pPr>
      <w:r>
        <w:t>н</w:t>
      </w:r>
      <w:r w:rsidRPr="00BC31CC">
        <w:t xml:space="preserve">алог на рекламу </w:t>
      </w:r>
    </w:p>
    <w:p w:rsidR="005C180F" w:rsidRPr="00A14A95" w:rsidRDefault="005C180F" w:rsidP="007D75E3">
      <w:pPr>
        <w:pStyle w:val="a"/>
        <w:ind w:left="1560"/>
      </w:pPr>
      <w:r>
        <w:t>к</w:t>
      </w:r>
      <w:r w:rsidRPr="00BC31CC">
        <w:t xml:space="preserve">урортный сбор </w:t>
      </w:r>
    </w:p>
    <w:p w:rsidR="005C180F" w:rsidRPr="00A14A95" w:rsidRDefault="005C180F" w:rsidP="007D75E3">
      <w:pPr>
        <w:pStyle w:val="a"/>
        <w:ind w:left="1560"/>
      </w:pPr>
      <w:r>
        <w:t>ц</w:t>
      </w:r>
      <w:r w:rsidRPr="00BC31CC">
        <w:t xml:space="preserve">елевые сборы с граждан и предприятий, учреждений, организаций на содержание милиции, на благоустройство территорий, на нужды образования и другие цели </w:t>
      </w:r>
    </w:p>
    <w:p w:rsidR="005C180F" w:rsidRPr="00A14A95" w:rsidRDefault="005C180F" w:rsidP="007D75E3">
      <w:pPr>
        <w:pStyle w:val="a"/>
        <w:ind w:left="1560"/>
      </w:pPr>
      <w:r>
        <w:t>л</w:t>
      </w:r>
      <w:r w:rsidRPr="00BC31CC">
        <w:t xml:space="preserve">ицензионный сбор за право торговли спиртными напитками </w:t>
      </w:r>
    </w:p>
    <w:p w:rsidR="005C180F" w:rsidRPr="00A14A95" w:rsidRDefault="005C180F" w:rsidP="007D75E3">
      <w:pPr>
        <w:pStyle w:val="a"/>
        <w:ind w:left="1560"/>
      </w:pPr>
      <w:r>
        <w:t>прочие местные налоги и сборы</w:t>
      </w:r>
    </w:p>
    <w:p w:rsidR="005C180F" w:rsidRPr="006A7C72" w:rsidRDefault="005C180F" w:rsidP="006A7C72">
      <w:pPr>
        <w:pStyle w:val="a"/>
        <w:rPr>
          <w:rStyle w:val="affd"/>
        </w:rPr>
      </w:pPr>
      <w:r w:rsidRPr="006A7C72">
        <w:rPr>
          <w:rStyle w:val="affd"/>
        </w:rPr>
        <w:t xml:space="preserve"> налоги, предусмотренные специальными налоговыми режимами </w:t>
      </w:r>
    </w:p>
    <w:p w:rsidR="005C180F" w:rsidRPr="007D75E3" w:rsidRDefault="005C180F" w:rsidP="007D75E3">
      <w:pPr>
        <w:pStyle w:val="a"/>
        <w:ind w:left="1134"/>
      </w:pPr>
      <w:r w:rsidRPr="007D75E3">
        <w:t>налог, взимаемый в связи с применением упрощенной системы налогообложения</w:t>
      </w:r>
    </w:p>
    <w:p w:rsidR="005C180F" w:rsidRPr="007D75E3" w:rsidRDefault="005C180F" w:rsidP="007D75E3">
      <w:pPr>
        <w:pStyle w:val="a"/>
        <w:ind w:left="1134"/>
      </w:pPr>
      <w:r w:rsidRPr="007D75E3">
        <w:t>единый налог на вмененный доход для отдельных видов деятельности</w:t>
      </w:r>
    </w:p>
    <w:p w:rsidR="005C180F" w:rsidRPr="007D75E3" w:rsidRDefault="005C180F" w:rsidP="007D75E3">
      <w:pPr>
        <w:pStyle w:val="a"/>
        <w:ind w:left="1134"/>
      </w:pPr>
      <w:r w:rsidRPr="007D75E3">
        <w:t>единый сельскохозяйственный налог</w:t>
      </w:r>
    </w:p>
    <w:p w:rsidR="005C180F" w:rsidRPr="007D75E3" w:rsidRDefault="005C180F" w:rsidP="007D75E3">
      <w:pPr>
        <w:pStyle w:val="a"/>
        <w:ind w:left="1134"/>
      </w:pPr>
      <w:r w:rsidRPr="007D75E3">
        <w:t>налог, взимаемый в связи с применением патентной системы налогообложения</w:t>
      </w:r>
    </w:p>
    <w:p w:rsidR="005C180F" w:rsidRPr="007D75E3" w:rsidRDefault="005C180F" w:rsidP="007D75E3">
      <w:pPr>
        <w:pStyle w:val="a"/>
        <w:ind w:left="1134"/>
      </w:pPr>
      <w:r w:rsidRPr="007D75E3">
        <w:t xml:space="preserve">налог, взимаемый в виде стоимости патента в связи с применением упрощенной системы </w:t>
      </w:r>
      <w:proofErr w:type="spellStart"/>
      <w:r w:rsidRPr="007D75E3">
        <w:t>налогообложениия</w:t>
      </w:r>
      <w:proofErr w:type="spellEnd"/>
    </w:p>
    <w:p w:rsidR="005C180F" w:rsidRPr="007D75E3" w:rsidRDefault="005C180F" w:rsidP="007D75E3">
      <w:pPr>
        <w:pStyle w:val="a"/>
        <w:ind w:left="1134"/>
      </w:pPr>
      <w:r w:rsidRPr="007D75E3">
        <w:t xml:space="preserve">налог на прибыль организаций при выполнении соглашений о разделе продукции, заключенных до </w:t>
      </w:r>
      <w:hyperlink r:id="rId23" w:history="1">
        <w:r w:rsidRPr="007D75E3">
          <w:t>вступления в силу</w:t>
        </w:r>
      </w:hyperlink>
      <w:r w:rsidRPr="007D75E3">
        <w:t xml:space="preserve"> федерального закона "о </w:t>
      </w:r>
      <w:proofErr w:type="gramStart"/>
      <w:r w:rsidRPr="007D75E3">
        <w:t>соглашениях</w:t>
      </w:r>
      <w:proofErr w:type="gramEnd"/>
      <w:r w:rsidRPr="007D75E3">
        <w:t xml:space="preserve">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p w:rsidR="005C180F" w:rsidRPr="007D75E3" w:rsidRDefault="005C180F" w:rsidP="007D75E3">
      <w:pPr>
        <w:pStyle w:val="a"/>
        <w:ind w:left="1134"/>
      </w:pPr>
      <w:r w:rsidRPr="007D75E3">
        <w:t>регулярные платежи за добычу полезных ископаемых (роялти) при выполнении соглашений о разделе продукции</w:t>
      </w:r>
    </w:p>
    <w:p w:rsidR="005C180F" w:rsidRPr="007D75E3" w:rsidRDefault="005C180F" w:rsidP="007D75E3">
      <w:pPr>
        <w:pStyle w:val="a"/>
        <w:ind w:left="1134"/>
      </w:pPr>
      <w:r w:rsidRPr="007D75E3">
        <w:t>платежи за пользование недрами при выполнении соглашений о разделе продукции</w:t>
      </w:r>
    </w:p>
    <w:p w:rsidR="005C180F" w:rsidRPr="00BC31CC" w:rsidRDefault="005C180F" w:rsidP="005C180F">
      <w:pPr>
        <w:autoSpaceDE w:val="0"/>
        <w:autoSpaceDN w:val="0"/>
        <w:adjustRightInd w:val="0"/>
        <w:spacing w:after="0" w:line="240" w:lineRule="auto"/>
        <w:ind w:firstLine="720"/>
      </w:pPr>
    </w:p>
    <w:p w:rsidR="005C180F" w:rsidRDefault="007D75E3" w:rsidP="005C180F">
      <w:r>
        <w:t>Д</w:t>
      </w:r>
      <w:r w:rsidR="005C180F">
        <w:t>анные, содержащиеся в форме 1-НОМ, покрывают весь перечень налогов и сборов по видам экономической деятельности,</w:t>
      </w:r>
      <w:r>
        <w:t xml:space="preserve"> отражённый в Налоговом кодексе Российской Федерации (часть 1, статьи 13-15),</w:t>
      </w:r>
      <w:r w:rsidR="005C180F">
        <w:t xml:space="preserve"> за исключением торгового сбора</w:t>
      </w:r>
      <w:r>
        <w:t>,</w:t>
      </w:r>
      <w:r w:rsidR="005C180F">
        <w:t xml:space="preserve"> по </w:t>
      </w:r>
      <w:r>
        <w:t>которому</w:t>
      </w:r>
      <w:r w:rsidR="005C180F">
        <w:t xml:space="preserve"> в настоящ</w:t>
      </w:r>
      <w:r>
        <w:t>ее время отсутствует статистика</w:t>
      </w:r>
      <w:r w:rsidR="005C180F">
        <w:t>.</w:t>
      </w:r>
    </w:p>
    <w:p w:rsidR="005C180F" w:rsidRPr="005C180F" w:rsidRDefault="005C180F" w:rsidP="005C180F"/>
    <w:sectPr w:rsidR="005C180F" w:rsidRPr="005C180F" w:rsidSect="005C180F">
      <w:pgSz w:w="11906" w:h="16838" w:code="9"/>
      <w:pgMar w:top="1758" w:right="1418" w:bottom="1191" w:left="2552" w:header="510" w:footer="510" w:gutter="0"/>
      <w:pgBorders w:offsetFrom="page">
        <w:top w:val="none" w:sz="64" w:space="0" w:color="5768D8" w:shadow="1"/>
        <w:left w:val="none" w:sz="0" w:space="0" w:color="446804" w:shadow="1"/>
        <w:bottom w:val="none" w:sz="0" w:space="0" w:color="0000FD" w:shadow="1"/>
        <w:right w:val="none" w:sz="241" w:space="0" w:color="000067"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B2" w:rsidRDefault="00AD5AB2">
      <w:r>
        <w:separator/>
      </w:r>
    </w:p>
    <w:p w:rsidR="00AD5AB2" w:rsidRDefault="00AD5AB2"/>
    <w:p w:rsidR="00AD5AB2" w:rsidRDefault="00AD5AB2"/>
    <w:p w:rsidR="00AD5AB2" w:rsidRDefault="00AD5AB2"/>
    <w:p w:rsidR="00AD5AB2" w:rsidRDefault="00AD5AB2"/>
    <w:p w:rsidR="00AD5AB2" w:rsidRDefault="00AD5AB2"/>
    <w:p w:rsidR="00AD5AB2" w:rsidRDefault="00AD5AB2"/>
  </w:endnote>
  <w:endnote w:type="continuationSeparator" w:id="0">
    <w:p w:rsidR="00AD5AB2" w:rsidRDefault="00AD5AB2">
      <w:r>
        <w:continuationSeparator/>
      </w:r>
    </w:p>
    <w:p w:rsidR="00AD5AB2" w:rsidRDefault="00AD5AB2"/>
    <w:p w:rsidR="00AD5AB2" w:rsidRDefault="00AD5AB2"/>
    <w:p w:rsidR="00AD5AB2" w:rsidRDefault="00AD5AB2"/>
    <w:p w:rsidR="00AD5AB2" w:rsidRDefault="00AD5AB2"/>
    <w:p w:rsidR="00AD5AB2" w:rsidRDefault="00AD5AB2"/>
    <w:p w:rsidR="00AD5AB2" w:rsidRDefault="00AD5AB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OfficinaSansCTT">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B2" w:rsidRPr="00210879" w:rsidRDefault="00AD5AB2" w:rsidP="00210879">
    <w:pPr>
      <w:pStyle w:val="af1"/>
    </w:pPr>
    <w:r>
      <w:rPr>
        <w:noProof/>
      </w:rPr>
      <w:drawing>
        <wp:anchor distT="0" distB="0" distL="114300" distR="114300" simplePos="0" relativeHeight="251659264" behindDoc="1" locked="0" layoutInCell="1" allowOverlap="1">
          <wp:simplePos x="0" y="0"/>
          <wp:positionH relativeFrom="column">
            <wp:posOffset>722630</wp:posOffset>
          </wp:positionH>
          <wp:positionV relativeFrom="margin">
            <wp:posOffset>5113968</wp:posOffset>
          </wp:positionV>
          <wp:extent cx="5365556" cy="4282222"/>
          <wp:effectExtent l="0" t="0" r="0" b="0"/>
          <wp:wrapNone/>
          <wp:docPr id="55" name="Рисунок 55" descr="C:\Users\AlikinaVV\Desktop\Обложки отчетов\report_cover1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kinaVV\Desktop\Обложки отчетов\report_cover1_im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565"/>
                  <a:stretch>
                    <a:fillRect/>
                  </a:stretch>
                </pic:blipFill>
                <pic:spPr bwMode="auto">
                  <a:xfrm>
                    <a:off x="0" y="0"/>
                    <a:ext cx="5365556" cy="4282222"/>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0" w:type="dxa"/>
        <w:right w:w="0" w:type="dxa"/>
      </w:tblCellMar>
      <w:tblLook w:val="0000"/>
    </w:tblPr>
    <w:tblGrid>
      <w:gridCol w:w="7161"/>
      <w:gridCol w:w="775"/>
    </w:tblGrid>
    <w:tr w:rsidR="00AD5AB2" w:rsidRPr="00181B17" w:rsidTr="00210879">
      <w:trPr>
        <w:trHeight w:val="21"/>
      </w:trPr>
      <w:tc>
        <w:tcPr>
          <w:tcW w:w="8479" w:type="dxa"/>
          <w:vAlign w:val="bottom"/>
        </w:tcPr>
        <w:p w:rsidR="00AD5AB2" w:rsidRPr="00A14235" w:rsidRDefault="00AD5AB2" w:rsidP="00DE5A0B">
          <w:pPr>
            <w:pStyle w:val="af1"/>
          </w:pPr>
          <w:r w:rsidRPr="00A14235">
            <w:br/>
          </w:r>
          <w:r>
            <w:t>Аналитическая оценка налоговой нагрузки в российской экономике</w:t>
          </w:r>
        </w:p>
      </w:tc>
      <w:tc>
        <w:tcPr>
          <w:tcW w:w="914" w:type="dxa"/>
          <w:tcMar>
            <w:top w:w="284" w:type="dxa"/>
          </w:tcMar>
          <w:vAlign w:val="bottom"/>
        </w:tcPr>
        <w:p w:rsidR="00AD5AB2" w:rsidRPr="00A14235" w:rsidRDefault="00AD5AB2" w:rsidP="00A14235">
          <w:pPr>
            <w:tabs>
              <w:tab w:val="center" w:pos="4677"/>
              <w:tab w:val="right" w:pos="9355"/>
            </w:tabs>
            <w:spacing w:after="0" w:line="240" w:lineRule="auto"/>
            <w:jc w:val="right"/>
            <w:rPr>
              <w:rStyle w:val="aff9"/>
            </w:rPr>
          </w:pPr>
          <w:r w:rsidRPr="00A14235">
            <w:rPr>
              <w:rStyle w:val="aff9"/>
            </w:rPr>
            <w:fldChar w:fldCharType="begin"/>
          </w:r>
          <w:r w:rsidRPr="00A14235">
            <w:rPr>
              <w:rStyle w:val="aff9"/>
            </w:rPr>
            <w:instrText xml:space="preserve"> PAGE </w:instrText>
          </w:r>
          <w:r w:rsidRPr="00A14235">
            <w:rPr>
              <w:rStyle w:val="aff9"/>
            </w:rPr>
            <w:fldChar w:fldCharType="separate"/>
          </w:r>
          <w:r w:rsidR="006B4E8B">
            <w:rPr>
              <w:rStyle w:val="aff9"/>
              <w:noProof/>
            </w:rPr>
            <w:t>24</w:t>
          </w:r>
          <w:r w:rsidRPr="00A14235">
            <w:rPr>
              <w:rStyle w:val="aff9"/>
            </w:rPr>
            <w:fldChar w:fldCharType="end"/>
          </w:r>
          <w:r w:rsidRPr="00A14235">
            <w:rPr>
              <w:rStyle w:val="aff9"/>
            </w:rPr>
            <w:t xml:space="preserve"> из </w:t>
          </w:r>
          <w:r w:rsidRPr="00A14235">
            <w:rPr>
              <w:rStyle w:val="aff9"/>
            </w:rPr>
            <w:fldChar w:fldCharType="begin"/>
          </w:r>
          <w:r w:rsidRPr="00A14235">
            <w:rPr>
              <w:rStyle w:val="aff9"/>
            </w:rPr>
            <w:instrText xml:space="preserve"> NUMPAGES </w:instrText>
          </w:r>
          <w:r w:rsidRPr="00A14235">
            <w:rPr>
              <w:rStyle w:val="aff9"/>
            </w:rPr>
            <w:fldChar w:fldCharType="separate"/>
          </w:r>
          <w:r w:rsidR="006B4E8B">
            <w:rPr>
              <w:rStyle w:val="aff9"/>
              <w:noProof/>
            </w:rPr>
            <w:t>84</w:t>
          </w:r>
          <w:r w:rsidRPr="00A14235">
            <w:rPr>
              <w:rStyle w:val="aff9"/>
            </w:rPr>
            <w:fldChar w:fldCharType="end"/>
          </w:r>
        </w:p>
      </w:tc>
    </w:tr>
  </w:tbl>
  <w:p w:rsidR="00AD5AB2" w:rsidRPr="003B21B5" w:rsidRDefault="00AD5AB2" w:rsidP="003B21B5">
    <w:pPr>
      <w:pStyle w:val="af1"/>
      <w:rPr>
        <w:sz w:val="2"/>
      </w:rPr>
    </w:pPr>
  </w:p>
  <w:p w:rsidR="00AD5AB2" w:rsidRPr="008D02FD" w:rsidRDefault="00AD5AB2" w:rsidP="008D02FD">
    <w:pPr>
      <w:spacing w:after="0" w:line="240"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0" w:type="dxa"/>
        <w:right w:w="0" w:type="dxa"/>
      </w:tblCellMar>
      <w:tblLook w:val="0000"/>
    </w:tblPr>
    <w:tblGrid>
      <w:gridCol w:w="7161"/>
      <w:gridCol w:w="775"/>
    </w:tblGrid>
    <w:tr w:rsidR="00AD5AB2" w:rsidRPr="00181B17" w:rsidTr="00210879">
      <w:trPr>
        <w:trHeight w:val="21"/>
      </w:trPr>
      <w:tc>
        <w:tcPr>
          <w:tcW w:w="8479" w:type="dxa"/>
          <w:vAlign w:val="bottom"/>
        </w:tcPr>
        <w:p w:rsidR="00AD5AB2" w:rsidRPr="00A14235" w:rsidRDefault="00AD5AB2" w:rsidP="00210879">
          <w:pPr>
            <w:pStyle w:val="af1"/>
          </w:pPr>
          <w:r w:rsidRPr="003B21B5">
            <w:t>Наименование</w:t>
          </w:r>
          <w:r w:rsidRPr="00A14235">
            <w:t xml:space="preserve"> «Клиента»</w:t>
          </w:r>
          <w:r w:rsidRPr="00A14235">
            <w:br/>
            <w:t>Название Отчета</w:t>
          </w:r>
        </w:p>
      </w:tc>
      <w:tc>
        <w:tcPr>
          <w:tcW w:w="914" w:type="dxa"/>
          <w:tcMar>
            <w:top w:w="284" w:type="dxa"/>
          </w:tcMar>
          <w:vAlign w:val="bottom"/>
        </w:tcPr>
        <w:p w:rsidR="00AD5AB2" w:rsidRPr="00A14235" w:rsidRDefault="00AD5AB2" w:rsidP="00210879">
          <w:pPr>
            <w:tabs>
              <w:tab w:val="center" w:pos="4677"/>
              <w:tab w:val="right" w:pos="9355"/>
            </w:tabs>
            <w:spacing w:after="0" w:line="240" w:lineRule="auto"/>
            <w:jc w:val="right"/>
            <w:rPr>
              <w:rStyle w:val="aff9"/>
            </w:rPr>
          </w:pPr>
          <w:r w:rsidRPr="00A14235">
            <w:rPr>
              <w:rStyle w:val="aff9"/>
            </w:rPr>
            <w:fldChar w:fldCharType="begin"/>
          </w:r>
          <w:r w:rsidRPr="00A14235">
            <w:rPr>
              <w:rStyle w:val="aff9"/>
            </w:rPr>
            <w:instrText xml:space="preserve"> PAGE </w:instrText>
          </w:r>
          <w:r w:rsidRPr="00A14235">
            <w:rPr>
              <w:rStyle w:val="aff9"/>
            </w:rPr>
            <w:fldChar w:fldCharType="separate"/>
          </w:r>
          <w:r>
            <w:rPr>
              <w:rStyle w:val="aff9"/>
              <w:noProof/>
            </w:rPr>
            <w:t>9</w:t>
          </w:r>
          <w:r w:rsidRPr="00A14235">
            <w:rPr>
              <w:rStyle w:val="aff9"/>
            </w:rPr>
            <w:fldChar w:fldCharType="end"/>
          </w:r>
          <w:r w:rsidRPr="00A14235">
            <w:rPr>
              <w:rStyle w:val="aff9"/>
            </w:rPr>
            <w:t xml:space="preserve"> из </w:t>
          </w:r>
          <w:r w:rsidRPr="00A14235">
            <w:rPr>
              <w:rStyle w:val="aff9"/>
            </w:rPr>
            <w:fldChar w:fldCharType="begin"/>
          </w:r>
          <w:r w:rsidRPr="00A14235">
            <w:rPr>
              <w:rStyle w:val="aff9"/>
            </w:rPr>
            <w:instrText xml:space="preserve"> NUMPAGES </w:instrText>
          </w:r>
          <w:r w:rsidRPr="00A14235">
            <w:rPr>
              <w:rStyle w:val="aff9"/>
            </w:rPr>
            <w:fldChar w:fldCharType="separate"/>
          </w:r>
          <w:r>
            <w:rPr>
              <w:rStyle w:val="aff9"/>
              <w:noProof/>
            </w:rPr>
            <w:t>80</w:t>
          </w:r>
          <w:r w:rsidRPr="00A14235">
            <w:rPr>
              <w:rStyle w:val="aff9"/>
            </w:rPr>
            <w:fldChar w:fldCharType="end"/>
          </w:r>
        </w:p>
      </w:tc>
    </w:tr>
  </w:tbl>
  <w:p w:rsidR="00AD5AB2" w:rsidRPr="00DB324D" w:rsidRDefault="00AD5AB2" w:rsidP="003B21B5">
    <w:pPr>
      <w:pStyle w:val="af1"/>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0" w:type="dxa"/>
        <w:right w:w="0" w:type="dxa"/>
      </w:tblCellMar>
      <w:tblLook w:val="0000"/>
    </w:tblPr>
    <w:tblGrid>
      <w:gridCol w:w="12538"/>
      <w:gridCol w:w="1351"/>
    </w:tblGrid>
    <w:tr w:rsidR="00AD5AB2" w:rsidRPr="00181B17" w:rsidTr="00D319B5">
      <w:trPr>
        <w:trHeight w:val="21"/>
      </w:trPr>
      <w:tc>
        <w:tcPr>
          <w:tcW w:w="8479" w:type="dxa"/>
          <w:vAlign w:val="bottom"/>
        </w:tcPr>
        <w:p w:rsidR="00AD5AB2" w:rsidRPr="00A14235" w:rsidRDefault="00AD5AB2" w:rsidP="00D319B5">
          <w:pPr>
            <w:pStyle w:val="af1"/>
          </w:pPr>
          <w:r w:rsidRPr="003B21B5">
            <w:t>Наименование</w:t>
          </w:r>
          <w:r w:rsidRPr="00A14235">
            <w:t xml:space="preserve"> «Клиента»</w:t>
          </w:r>
          <w:r w:rsidRPr="00A14235">
            <w:br/>
            <w:t>Название Отчета</w:t>
          </w:r>
        </w:p>
      </w:tc>
      <w:tc>
        <w:tcPr>
          <w:tcW w:w="914" w:type="dxa"/>
          <w:tcMar>
            <w:top w:w="284" w:type="dxa"/>
          </w:tcMar>
          <w:vAlign w:val="bottom"/>
        </w:tcPr>
        <w:p w:rsidR="00AD5AB2" w:rsidRPr="00A14235" w:rsidRDefault="00AD5AB2" w:rsidP="00D319B5">
          <w:pPr>
            <w:tabs>
              <w:tab w:val="center" w:pos="4677"/>
              <w:tab w:val="right" w:pos="9355"/>
            </w:tabs>
            <w:spacing w:after="0" w:line="240" w:lineRule="auto"/>
            <w:jc w:val="right"/>
            <w:rPr>
              <w:rStyle w:val="aff9"/>
            </w:rPr>
          </w:pPr>
          <w:r w:rsidRPr="00A14235">
            <w:rPr>
              <w:rStyle w:val="aff9"/>
            </w:rPr>
            <w:fldChar w:fldCharType="begin"/>
          </w:r>
          <w:r w:rsidRPr="00A14235">
            <w:rPr>
              <w:rStyle w:val="aff9"/>
            </w:rPr>
            <w:instrText xml:space="preserve"> PAGE </w:instrText>
          </w:r>
          <w:r w:rsidRPr="00A14235">
            <w:rPr>
              <w:rStyle w:val="aff9"/>
            </w:rPr>
            <w:fldChar w:fldCharType="separate"/>
          </w:r>
          <w:r>
            <w:rPr>
              <w:rStyle w:val="aff9"/>
              <w:noProof/>
            </w:rPr>
            <w:t>12</w:t>
          </w:r>
          <w:r w:rsidRPr="00A14235">
            <w:rPr>
              <w:rStyle w:val="aff9"/>
            </w:rPr>
            <w:fldChar w:fldCharType="end"/>
          </w:r>
          <w:r w:rsidRPr="00A14235">
            <w:rPr>
              <w:rStyle w:val="aff9"/>
            </w:rPr>
            <w:t xml:space="preserve"> из </w:t>
          </w:r>
          <w:r w:rsidRPr="00A14235">
            <w:rPr>
              <w:rStyle w:val="aff9"/>
            </w:rPr>
            <w:fldChar w:fldCharType="begin"/>
          </w:r>
          <w:r w:rsidRPr="00A14235">
            <w:rPr>
              <w:rStyle w:val="aff9"/>
            </w:rPr>
            <w:instrText xml:space="preserve"> NUMPAGES </w:instrText>
          </w:r>
          <w:r w:rsidRPr="00A14235">
            <w:rPr>
              <w:rStyle w:val="aff9"/>
            </w:rPr>
            <w:fldChar w:fldCharType="separate"/>
          </w:r>
          <w:r>
            <w:rPr>
              <w:rStyle w:val="aff9"/>
              <w:noProof/>
            </w:rPr>
            <w:t>80</w:t>
          </w:r>
          <w:r w:rsidRPr="00A14235">
            <w:rPr>
              <w:rStyle w:val="aff9"/>
            </w:rPr>
            <w:fldChar w:fldCharType="end"/>
          </w:r>
        </w:p>
      </w:tc>
    </w:tr>
  </w:tbl>
  <w:p w:rsidR="00AD5AB2" w:rsidRPr="005B2060" w:rsidRDefault="00AD5AB2" w:rsidP="005B2060">
    <w:pPr>
      <w:pStyle w:val="af1"/>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B2" w:rsidRDefault="00AD5AB2">
      <w:r>
        <w:separator/>
      </w:r>
    </w:p>
  </w:footnote>
  <w:footnote w:type="continuationSeparator" w:id="0">
    <w:p w:rsidR="00AD5AB2" w:rsidRDefault="00AD5AB2">
      <w:r>
        <w:continuationSeparator/>
      </w:r>
    </w:p>
    <w:p w:rsidR="00AD5AB2" w:rsidRDefault="00AD5AB2"/>
    <w:p w:rsidR="00AD5AB2" w:rsidRDefault="00AD5AB2"/>
    <w:p w:rsidR="00AD5AB2" w:rsidRDefault="00AD5AB2"/>
  </w:footnote>
  <w:footnote w:id="1">
    <w:p w:rsidR="00AD5AB2" w:rsidRDefault="00AD5AB2" w:rsidP="006468BB">
      <w:pPr>
        <w:pStyle w:val="afd"/>
      </w:pPr>
      <w:r>
        <w:rPr>
          <w:rStyle w:val="af7"/>
        </w:rPr>
        <w:footnoteRef/>
      </w:r>
      <w:r>
        <w:t xml:space="preserve"> Приложение №1 к </w:t>
      </w:r>
      <w:r w:rsidRPr="00E56FE0">
        <w:rPr>
          <w:rFonts w:cs="Times New Roman"/>
          <w:lang w:eastAsia="ru-RU"/>
        </w:rPr>
        <w:t>Приказ</w:t>
      </w:r>
      <w:r>
        <w:rPr>
          <w:rFonts w:cs="Times New Roman"/>
          <w:lang w:eastAsia="ru-RU"/>
        </w:rPr>
        <w:t>у</w:t>
      </w:r>
      <w:r w:rsidRPr="00E56FE0">
        <w:rPr>
          <w:rFonts w:cs="Times New Roman"/>
          <w:lang w:eastAsia="ru-RU"/>
        </w:rPr>
        <w:t xml:space="preserve"> ФНС России от 30.05.2007 N ММ-3-06/333@ </w:t>
      </w:r>
      <w:r>
        <w:rPr>
          <w:rFonts w:cs="Times New Roman"/>
          <w:lang w:eastAsia="ru-RU"/>
        </w:rPr>
        <w:t>«</w:t>
      </w:r>
      <w:r w:rsidRPr="00E56FE0">
        <w:rPr>
          <w:rFonts w:cs="Times New Roman"/>
          <w:lang w:eastAsia="ru-RU"/>
        </w:rPr>
        <w:t>Об утверждении Концепции системы планирова</w:t>
      </w:r>
      <w:r>
        <w:rPr>
          <w:rFonts w:cs="Times New Roman"/>
          <w:lang w:eastAsia="ru-RU"/>
        </w:rPr>
        <w:t>ния выездных налоговых проверок».</w:t>
      </w:r>
    </w:p>
  </w:footnote>
  <w:footnote w:id="2">
    <w:p w:rsidR="00AD5AB2" w:rsidRDefault="00AD5AB2" w:rsidP="006468BB">
      <w:pPr>
        <w:pStyle w:val="afd"/>
      </w:pPr>
      <w:r>
        <w:rPr>
          <w:rStyle w:val="af7"/>
        </w:rPr>
        <w:footnoteRef/>
      </w:r>
      <w:r>
        <w:t xml:space="preserve"> Более корректным был бы анализ данных по налоговой нагрузке в периоды 2006-2007 гг., 2008-2009 гг. и 2010-2014 гг. Однако ввиду несопоставимости данных (вследствие методологических отличий) за 2007-2009 гг. и остальные годы были выбраны периоды 2006-2010 гг. (внутри </w:t>
      </w:r>
      <w:proofErr w:type="gramStart"/>
      <w:r>
        <w:t>которого</w:t>
      </w:r>
      <w:proofErr w:type="gramEnd"/>
      <w:r>
        <w:t xml:space="preserve"> отдельно рассмотрен кризисный период 2008-2009 гг.) и 2010-2014 гг.</w:t>
      </w:r>
    </w:p>
  </w:footnote>
  <w:footnote w:id="3">
    <w:p w:rsidR="00AD5AB2" w:rsidRDefault="00AD5AB2" w:rsidP="006468BB">
      <w:pPr>
        <w:pStyle w:val="afd"/>
      </w:pPr>
      <w:r>
        <w:rPr>
          <w:rStyle w:val="af7"/>
        </w:rPr>
        <w:footnoteRef/>
      </w:r>
      <w:r>
        <w:t xml:space="preserve"> Резкий рост налоговой нагрузки в 2007 г. по сравнению с 2006 г. обусловлен применением другой методики расчёта. В 2007-2009 гг. при расчёте показателя налоговой нагрузки в числителе показателя учитывался единый социальный налог (социальные взносы) – естественно, это увеличило показатель налоговой </w:t>
      </w:r>
      <w:proofErr w:type="gramStart"/>
      <w:r>
        <w:t>нагрузки</w:t>
      </w:r>
      <w:proofErr w:type="gramEnd"/>
      <w:r>
        <w:t xml:space="preserve"> как в целом, так и по отдельным отраслям. Поэтому более корректным был бы анализ отдельно показателей 2006, 2010-2014 гг.  и 2007-2009 гг</w:t>
      </w:r>
      <w:proofErr w:type="gramStart"/>
      <w:r>
        <w:t>..</w:t>
      </w:r>
      <w:proofErr w:type="gramEnd"/>
    </w:p>
  </w:footnote>
  <w:footnote w:id="4">
    <w:p w:rsidR="00AD5AB2" w:rsidRDefault="00AD5AB2" w:rsidP="001567A9">
      <w:pPr>
        <w:pStyle w:val="afd"/>
      </w:pPr>
      <w:r w:rsidRPr="00A04EAE">
        <w:rPr>
          <w:rStyle w:val="af7"/>
          <w:rFonts w:asciiTheme="minorHAnsi" w:hAnsiTheme="minorHAnsi"/>
        </w:rPr>
        <w:footnoteRef/>
      </w:r>
      <w:r w:rsidRPr="00A04EAE">
        <w:t xml:space="preserve"> </w:t>
      </w:r>
      <w:r>
        <w:rPr>
          <w:rFonts w:eastAsiaTheme="minorHAnsi"/>
        </w:rPr>
        <w:t>О</w:t>
      </w:r>
      <w:r w:rsidRPr="00A04EAE">
        <w:rPr>
          <w:rFonts w:eastAsiaTheme="minorHAnsi"/>
        </w:rPr>
        <w:t xml:space="preserve">сновные направления налоговой политики </w:t>
      </w:r>
      <w:r>
        <w:rPr>
          <w:rFonts w:eastAsiaTheme="minorHAnsi"/>
        </w:rPr>
        <w:t>Российской Ф</w:t>
      </w:r>
      <w:r w:rsidRPr="00A04EAE">
        <w:rPr>
          <w:rFonts w:eastAsiaTheme="minorHAnsi"/>
        </w:rPr>
        <w:t>едерации на 2015 год и на плановый период 2016 и 2017 годов (Одобрены Правительством Российской Федерации 1 июля 2014 года)</w:t>
      </w:r>
      <w:r>
        <w:rPr>
          <w:rFonts w:eastAsiaTheme="minorHAnsi"/>
        </w:rPr>
        <w:t>.</w:t>
      </w:r>
    </w:p>
  </w:footnote>
  <w:footnote w:id="5">
    <w:p w:rsidR="00AD5AB2" w:rsidRDefault="00AD5AB2" w:rsidP="001567A9">
      <w:pPr>
        <w:pStyle w:val="afd"/>
      </w:pPr>
      <w:r>
        <w:rPr>
          <w:rStyle w:val="af7"/>
        </w:rPr>
        <w:footnoteRef/>
      </w:r>
      <w:r>
        <w:t xml:space="preserve"> Формальное определение налоговой нагрузки в документе отсутствует. </w:t>
      </w:r>
    </w:p>
  </w:footnote>
  <w:footnote w:id="6">
    <w:p w:rsidR="00AD5AB2" w:rsidRPr="00F36844" w:rsidRDefault="00AD5AB2" w:rsidP="00FA0E79">
      <w:pPr>
        <w:pStyle w:val="afd"/>
      </w:pPr>
      <w:r w:rsidRPr="00F36844">
        <w:rPr>
          <w:rStyle w:val="af7"/>
          <w:rFonts w:asciiTheme="minorHAnsi" w:hAnsiTheme="minorHAnsi"/>
          <w:b/>
        </w:rPr>
        <w:footnoteRef/>
      </w:r>
      <w:r w:rsidRPr="00F36844">
        <w:t xml:space="preserve"> См., например, стать</w:t>
      </w:r>
      <w:r>
        <w:t>и</w:t>
      </w:r>
      <w:r w:rsidRPr="00F36844">
        <w:t xml:space="preserve"> </w:t>
      </w:r>
      <w:r>
        <w:t>Кировой</w:t>
      </w:r>
      <w:r w:rsidRPr="00F36844">
        <w:t xml:space="preserve"> Е.А. «Налоговая нагрузка: как ее определять?</w:t>
      </w:r>
      <w:r>
        <w:t>» («</w:t>
      </w:r>
      <w:r w:rsidRPr="00F36844">
        <w:t>Финансы</w:t>
      </w:r>
      <w:r>
        <w:t>»</w:t>
      </w:r>
      <w:r w:rsidRPr="00F36844">
        <w:t>, 2009, № 4)</w:t>
      </w:r>
      <w:r>
        <w:t>, «</w:t>
      </w:r>
      <w:r w:rsidRPr="0015522C">
        <w:t>Методология определения налоговой нагрузки на хозяйствующие субъекты</w:t>
      </w:r>
      <w:r>
        <w:t>»</w:t>
      </w:r>
      <w:r w:rsidRPr="0015522C">
        <w:t xml:space="preserve"> </w:t>
      </w:r>
      <w:r>
        <w:t>(«Финансы», 1998,</w:t>
      </w:r>
      <w:r w:rsidRPr="0015522C">
        <w:t xml:space="preserve"> № 9</w:t>
      </w:r>
      <w:r>
        <w:t>)</w:t>
      </w:r>
      <w:r w:rsidRPr="0015522C">
        <w:t>.</w:t>
      </w:r>
    </w:p>
  </w:footnote>
  <w:footnote w:id="7">
    <w:p w:rsidR="00AD5AB2" w:rsidRDefault="00AD5AB2" w:rsidP="006468BB">
      <w:pPr>
        <w:pStyle w:val="afd"/>
        <w:spacing w:before="100" w:beforeAutospacing="1" w:afterAutospacing="1"/>
      </w:pPr>
      <w:r w:rsidRPr="0015522C">
        <w:rPr>
          <w:rStyle w:val="af7"/>
        </w:rPr>
        <w:footnoteRef/>
      </w:r>
      <w:r w:rsidRPr="0015522C">
        <w:t xml:space="preserve"> См., например, статью Литвина </w:t>
      </w:r>
      <w:r>
        <w:t xml:space="preserve">М.И. </w:t>
      </w:r>
      <w:r w:rsidRPr="0015522C">
        <w:t>«Налоговая</w:t>
      </w:r>
      <w:r>
        <w:t xml:space="preserve"> нагрузка и экономические интересы предприятий» («Финансы», 1998, № 5).</w:t>
      </w:r>
    </w:p>
  </w:footnote>
  <w:footnote w:id="8">
    <w:p w:rsidR="00AD5AB2" w:rsidRDefault="00AD5AB2" w:rsidP="006468BB">
      <w:pPr>
        <w:pStyle w:val="afd"/>
      </w:pPr>
      <w:r>
        <w:rPr>
          <w:rStyle w:val="af7"/>
        </w:rPr>
        <w:footnoteRef/>
      </w:r>
      <w:r>
        <w:t xml:space="preserve"> М.Н. </w:t>
      </w:r>
      <w:proofErr w:type="spellStart"/>
      <w:r>
        <w:t>Крейнина</w:t>
      </w:r>
      <w:proofErr w:type="spellEnd"/>
      <w:r>
        <w:t xml:space="preserve"> «Влияние налоговой системы на финансовое состояние предприятий» («Менеджмент в России и за рубежом», 1997, № 4). </w:t>
      </w:r>
    </w:p>
  </w:footnote>
  <w:footnote w:id="9">
    <w:p w:rsidR="00AD5AB2" w:rsidRDefault="00AD5AB2" w:rsidP="006468BB">
      <w:pPr>
        <w:spacing w:before="100" w:beforeAutospacing="1" w:afterAutospacing="1" w:line="240" w:lineRule="auto"/>
      </w:pPr>
      <w:r>
        <w:rPr>
          <w:rStyle w:val="af7"/>
        </w:rPr>
        <w:footnoteRef/>
      </w:r>
      <w:r w:rsidRPr="008F36AA">
        <w:t xml:space="preserve"> </w:t>
      </w:r>
      <w:hyperlink r:id="rId1" w:history="1">
        <w:r w:rsidRPr="008F36AA">
          <w:rPr>
            <w:sz w:val="20"/>
          </w:rPr>
          <w:t>А.Кадушин</w:t>
        </w:r>
      </w:hyperlink>
      <w:r w:rsidRPr="008F36AA">
        <w:rPr>
          <w:b/>
          <w:bCs/>
          <w:sz w:val="20"/>
        </w:rPr>
        <w:t xml:space="preserve">, </w:t>
      </w:r>
      <w:hyperlink r:id="rId2" w:history="1">
        <w:r w:rsidRPr="008F36AA">
          <w:rPr>
            <w:sz w:val="20"/>
          </w:rPr>
          <w:t>Н.Михайлова</w:t>
        </w:r>
      </w:hyperlink>
      <w:r w:rsidRPr="008F36AA">
        <w:rPr>
          <w:b/>
          <w:bCs/>
          <w:sz w:val="20"/>
        </w:rPr>
        <w:t xml:space="preserve">, </w:t>
      </w:r>
      <w:r w:rsidRPr="008F36AA">
        <w:rPr>
          <w:sz w:val="20"/>
        </w:rPr>
        <w:t>ОАО "</w:t>
      </w:r>
      <w:proofErr w:type="spellStart"/>
      <w:r w:rsidRPr="008F36AA">
        <w:rPr>
          <w:sz w:val="20"/>
        </w:rPr>
        <w:t>Format-Project</w:t>
      </w:r>
      <w:proofErr w:type="spellEnd"/>
      <w:r w:rsidRPr="008F36AA">
        <w:rPr>
          <w:sz w:val="20"/>
        </w:rPr>
        <w:t xml:space="preserve"> </w:t>
      </w:r>
      <w:proofErr w:type="spellStart"/>
      <w:r w:rsidRPr="008F36AA">
        <w:rPr>
          <w:sz w:val="20"/>
        </w:rPr>
        <w:t>Finance</w:t>
      </w:r>
      <w:proofErr w:type="spellEnd"/>
      <w:r w:rsidRPr="008F36AA">
        <w:rPr>
          <w:sz w:val="20"/>
        </w:rPr>
        <w:t xml:space="preserve">" </w:t>
      </w:r>
      <w:r w:rsidRPr="008F36AA">
        <w:rPr>
          <w:b/>
          <w:bCs/>
          <w:sz w:val="20"/>
        </w:rPr>
        <w:t xml:space="preserve"> «</w:t>
      </w:r>
      <w:r w:rsidRPr="008F36AA">
        <w:rPr>
          <w:sz w:val="20"/>
        </w:rPr>
        <w:t>Насколько посильно налоговое бремя», 1998 г. (http://www.cfin.ru/taxes/how_much_taxes.shtml)</w:t>
      </w:r>
      <w:r>
        <w:rPr>
          <w:sz w:val="20"/>
        </w:rPr>
        <w:t>.</w:t>
      </w:r>
    </w:p>
  </w:footnote>
  <w:footnote w:id="10">
    <w:p w:rsidR="00AD5AB2" w:rsidRPr="007E6ED7" w:rsidRDefault="00AD5AB2" w:rsidP="001567A9">
      <w:pPr>
        <w:pStyle w:val="afd"/>
        <w:rPr>
          <w:rFonts w:eastAsiaTheme="minorHAnsi"/>
        </w:rPr>
      </w:pPr>
      <w:r w:rsidRPr="008F36AA">
        <w:rPr>
          <w:rStyle w:val="af7"/>
          <w:rFonts w:asciiTheme="minorHAnsi" w:hAnsiTheme="minorHAnsi"/>
          <w:sz w:val="22"/>
          <w:szCs w:val="22"/>
        </w:rPr>
        <w:footnoteRef/>
      </w:r>
      <w:r>
        <w:t xml:space="preserve"> </w:t>
      </w:r>
      <w:r w:rsidRPr="008F36AA">
        <w:rPr>
          <w:rFonts w:eastAsiaTheme="minorHAnsi"/>
        </w:rPr>
        <w:t>О.Ф. Пасько «Определение налоговой нагрузки на организацию</w:t>
      </w:r>
      <w:r>
        <w:rPr>
          <w:rFonts w:eastAsiaTheme="minorHAnsi"/>
        </w:rPr>
        <w:t>» («</w:t>
      </w:r>
      <w:r w:rsidRPr="008C5298">
        <w:rPr>
          <w:rFonts w:eastAsiaTheme="minorHAnsi"/>
        </w:rPr>
        <w:t>Налоговый вестник</w:t>
      </w:r>
      <w:r>
        <w:rPr>
          <w:rFonts w:eastAsiaTheme="minorHAnsi"/>
        </w:rPr>
        <w:t>»</w:t>
      </w:r>
      <w:r w:rsidRPr="008C5298">
        <w:rPr>
          <w:rFonts w:eastAsiaTheme="minorHAnsi"/>
        </w:rPr>
        <w:t>, 2004, № 6)</w:t>
      </w:r>
    </w:p>
  </w:footnote>
  <w:footnote w:id="11">
    <w:p w:rsidR="00AD5AB2" w:rsidRDefault="00AD5AB2" w:rsidP="001567A9">
      <w:pPr>
        <w:pStyle w:val="afd"/>
      </w:pPr>
      <w:r w:rsidRPr="00164EBA">
        <w:rPr>
          <w:rStyle w:val="af7"/>
          <w:rFonts w:asciiTheme="minorHAnsi" w:eastAsiaTheme="minorHAnsi" w:hAnsiTheme="minorHAnsi" w:cstheme="minorBidi"/>
          <w:b/>
        </w:rPr>
        <w:footnoteRef/>
      </w:r>
      <w:r>
        <w:t xml:space="preserve"> </w:t>
      </w:r>
      <w:proofErr w:type="gramStart"/>
      <w:r w:rsidRPr="00164EBA">
        <w:rPr>
          <w:rFonts w:eastAsiaTheme="minorHAnsi"/>
        </w:rPr>
        <w:t>Например, кандидатская диссертация Гончаренко Г.А. «Система налогообложения в сельском хозяйстве России в современных условиях» (2010 г.), работа ЦЭФИР «Оценка экономических и социальных последствий роста ставки акциза на сигареты с фильтром в 2012-2015 гг.» (2011 г.), исследование Центра экономических исследований «</w:t>
      </w:r>
      <w:proofErr w:type="spellStart"/>
      <w:r w:rsidRPr="00164EBA">
        <w:rPr>
          <w:rFonts w:eastAsiaTheme="minorHAnsi"/>
        </w:rPr>
        <w:t>РИА-Аналитика</w:t>
      </w:r>
      <w:proofErr w:type="spellEnd"/>
      <w:r w:rsidRPr="00164EBA">
        <w:rPr>
          <w:rFonts w:eastAsiaTheme="minorHAnsi"/>
        </w:rPr>
        <w:t>» РИА Новости «Налоговая нагрузка на отрасли: диспропорции, которые опасно устранять»</w:t>
      </w:r>
      <w:r>
        <w:rPr>
          <w:rFonts w:eastAsiaTheme="minorHAnsi"/>
        </w:rPr>
        <w:t xml:space="preserve"> и др.</w:t>
      </w:r>
      <w:proofErr w:type="gramEnd"/>
    </w:p>
  </w:footnote>
  <w:footnote w:id="12">
    <w:p w:rsidR="00AD5AB2" w:rsidRDefault="00AD5AB2" w:rsidP="006468BB">
      <w:pPr>
        <w:pStyle w:val="afd"/>
      </w:pPr>
      <w:r w:rsidRPr="00945D27">
        <w:rPr>
          <w:rStyle w:val="af7"/>
          <w:rFonts w:asciiTheme="minorHAnsi" w:hAnsiTheme="minorHAnsi"/>
          <w:sz w:val="22"/>
          <w:szCs w:val="22"/>
        </w:rPr>
        <w:footnoteRef/>
      </w:r>
      <w:r w:rsidRPr="00945D27">
        <w:rPr>
          <w:sz w:val="22"/>
          <w:szCs w:val="22"/>
        </w:rPr>
        <w:t xml:space="preserve"> </w:t>
      </w:r>
      <w:r w:rsidRPr="00945D27">
        <w:rPr>
          <w:rFonts w:eastAsiaTheme="minorHAnsi"/>
        </w:rPr>
        <w:t xml:space="preserve">См., например, статью П.Б. </w:t>
      </w:r>
      <w:proofErr w:type="spellStart"/>
      <w:r w:rsidRPr="00945D27">
        <w:rPr>
          <w:rFonts w:eastAsiaTheme="minorHAnsi"/>
        </w:rPr>
        <w:t>Митропольского</w:t>
      </w:r>
      <w:proofErr w:type="spellEnd"/>
      <w:r w:rsidRPr="00945D27">
        <w:rPr>
          <w:rFonts w:eastAsiaTheme="minorHAnsi"/>
        </w:rPr>
        <w:t xml:space="preserve"> «Коэффициент налоговой нагрузки и его использование для анализа отраслей, а также автоматизированного </w:t>
      </w:r>
      <w:proofErr w:type="spellStart"/>
      <w:r w:rsidRPr="00945D27">
        <w:rPr>
          <w:rFonts w:eastAsiaTheme="minorHAnsi"/>
        </w:rPr>
        <w:t>предпроверочного</w:t>
      </w:r>
      <w:proofErr w:type="spellEnd"/>
      <w:r w:rsidRPr="00945D27">
        <w:rPr>
          <w:rFonts w:eastAsiaTheme="minorHAnsi"/>
        </w:rPr>
        <w:t xml:space="preserve"> анализа организаций» («Налоговый вестник»</w:t>
      </w:r>
      <w:r>
        <w:rPr>
          <w:rFonts w:eastAsiaTheme="minorHAnsi"/>
        </w:rPr>
        <w:t>,</w:t>
      </w:r>
      <w:r w:rsidRPr="00164EBA">
        <w:rPr>
          <w:rFonts w:eastAsiaTheme="minorHAnsi"/>
        </w:rPr>
        <w:t>  2001 г., №9)</w:t>
      </w:r>
    </w:p>
  </w:footnote>
  <w:footnote w:id="13">
    <w:p w:rsidR="00AD5AB2" w:rsidRPr="00054255" w:rsidRDefault="00AD5AB2" w:rsidP="002360B4">
      <w:pPr>
        <w:pStyle w:val="afd"/>
        <w:rPr>
          <w:lang w:val="en-US"/>
        </w:rPr>
      </w:pPr>
      <w:r w:rsidRPr="002360B4">
        <w:rPr>
          <w:vertAlign w:val="superscript"/>
        </w:rPr>
        <w:footnoteRef/>
      </w:r>
      <w:r w:rsidRPr="00054255">
        <w:rPr>
          <w:lang w:val="en-US"/>
        </w:rPr>
        <w:t xml:space="preserve"> </w:t>
      </w:r>
      <w:r w:rsidRPr="002360B4">
        <w:t>Сборник</w:t>
      </w:r>
      <w:r w:rsidRPr="00054255">
        <w:rPr>
          <w:lang w:val="en-US"/>
        </w:rPr>
        <w:t xml:space="preserve"> (</w:t>
      </w:r>
      <w:r w:rsidRPr="002360B4">
        <w:t>данные</w:t>
      </w:r>
      <w:r w:rsidRPr="00054255">
        <w:rPr>
          <w:lang w:val="en-US"/>
        </w:rPr>
        <w:t xml:space="preserve"> 2000-2012 </w:t>
      </w:r>
      <w:proofErr w:type="spellStart"/>
      <w:r w:rsidRPr="002360B4">
        <w:t>гг</w:t>
      </w:r>
      <w:proofErr w:type="spellEnd"/>
      <w:r w:rsidRPr="00054255">
        <w:rPr>
          <w:lang w:val="en-US"/>
        </w:rPr>
        <w:t xml:space="preserve">.) «Taxation trends in the European Union», </w:t>
      </w:r>
      <w:proofErr w:type="spellStart"/>
      <w:r w:rsidRPr="00054255">
        <w:rPr>
          <w:lang w:val="en-US"/>
        </w:rPr>
        <w:t>Eurostate</w:t>
      </w:r>
      <w:proofErr w:type="spellEnd"/>
      <w:r w:rsidRPr="00054255">
        <w:rPr>
          <w:lang w:val="en-US"/>
        </w:rPr>
        <w:t xml:space="preserve">, 2014 </w:t>
      </w:r>
      <w:hyperlink r:id="rId3" w:history="1">
        <w:r w:rsidRPr="00054255">
          <w:rPr>
            <w:lang w:val="en-US"/>
          </w:rPr>
          <w:t>http://ec.europa.eu/eurostat/web/products-statistical-books/-/KS-DU-14-001?msg=mailSent</w:t>
        </w:r>
      </w:hyperlink>
      <w:r w:rsidRPr="00054255">
        <w:rPr>
          <w:lang w:val="en-US"/>
        </w:rPr>
        <w:t xml:space="preserve">; </w:t>
      </w:r>
      <w:r w:rsidRPr="002360B4">
        <w:t>данные</w:t>
      </w:r>
      <w:r w:rsidRPr="00054255">
        <w:rPr>
          <w:lang w:val="en-US"/>
        </w:rPr>
        <w:t xml:space="preserve">: </w:t>
      </w:r>
      <w:hyperlink r:id="rId4" w:history="1">
        <w:r w:rsidRPr="00054255">
          <w:rPr>
            <w:lang w:val="en-US"/>
          </w:rPr>
          <w:t>http://ec.europa.eu/eurostat/tgm/table.do?tab=table&amp;init=1&amp;language=en&amp;pcode=tec00018&amp;plugin=1</w:t>
        </w:r>
      </w:hyperlink>
      <w:r w:rsidRPr="00054255">
        <w:rPr>
          <w:lang w:val="en-US"/>
        </w:rPr>
        <w:t xml:space="preserve"> </w:t>
      </w:r>
    </w:p>
  </w:footnote>
  <w:footnote w:id="14">
    <w:p w:rsidR="00AD5AB2" w:rsidRPr="00427AC1" w:rsidRDefault="00AD5AB2" w:rsidP="002360B4">
      <w:pPr>
        <w:pStyle w:val="afd"/>
        <w:rPr>
          <w:lang w:val="en-US"/>
        </w:rPr>
      </w:pPr>
      <w:r w:rsidRPr="002360B4">
        <w:rPr>
          <w:vertAlign w:val="superscript"/>
        </w:rPr>
        <w:footnoteRef/>
      </w:r>
      <w:r w:rsidRPr="00054255">
        <w:rPr>
          <w:lang w:val="en-US"/>
        </w:rPr>
        <w:t xml:space="preserve">  </w:t>
      </w:r>
      <w:r w:rsidRPr="002360B4">
        <w:t>Сборник</w:t>
      </w:r>
      <w:r w:rsidRPr="00054255">
        <w:rPr>
          <w:lang w:val="en-US"/>
        </w:rPr>
        <w:t xml:space="preserve"> (</w:t>
      </w:r>
      <w:r w:rsidRPr="002360B4">
        <w:t>ежегодник</w:t>
      </w:r>
      <w:r w:rsidRPr="00054255">
        <w:rPr>
          <w:lang w:val="en-US"/>
        </w:rPr>
        <w:t xml:space="preserve">, </w:t>
      </w:r>
      <w:r w:rsidRPr="002360B4">
        <w:t>данные</w:t>
      </w:r>
      <w:r w:rsidRPr="00054255">
        <w:rPr>
          <w:lang w:val="en-US"/>
        </w:rPr>
        <w:t xml:space="preserve"> 1965-2013 </w:t>
      </w:r>
      <w:proofErr w:type="spellStart"/>
      <w:r w:rsidRPr="002360B4">
        <w:t>гг</w:t>
      </w:r>
      <w:proofErr w:type="spellEnd"/>
      <w:r w:rsidRPr="00054255">
        <w:rPr>
          <w:lang w:val="en-US"/>
        </w:rPr>
        <w:t xml:space="preserve">.) «Revenue Statistics 2014», OECD, December 2014 </w:t>
      </w:r>
      <w:hyperlink r:id="rId5" w:history="1">
        <w:r w:rsidRPr="00054255">
          <w:rPr>
            <w:lang w:val="en-US"/>
          </w:rPr>
          <w:t>http://www.oecd.org/ctp/tax-policy/revenue-statistics-19963726.htm</w:t>
        </w:r>
      </w:hyperlink>
      <w:r w:rsidRPr="00054255">
        <w:rPr>
          <w:lang w:val="en-US"/>
        </w:rPr>
        <w:t xml:space="preserve">, </w:t>
      </w:r>
      <w:r w:rsidRPr="002360B4">
        <w:t>данные</w:t>
      </w:r>
      <w:r w:rsidRPr="00054255">
        <w:rPr>
          <w:lang w:val="en-US"/>
        </w:rPr>
        <w:t xml:space="preserve"> </w:t>
      </w:r>
    </w:p>
    <w:p w:rsidR="00AD5AB2" w:rsidRPr="00427AC1" w:rsidRDefault="00AD5AB2" w:rsidP="002360B4">
      <w:pPr>
        <w:pStyle w:val="afd"/>
        <w:rPr>
          <w:lang w:val="en-US"/>
        </w:rPr>
      </w:pPr>
      <w:hyperlink r:id="rId6" w:history="1">
        <w:r w:rsidRPr="00054255">
          <w:rPr>
            <w:lang w:val="en-US"/>
          </w:rPr>
          <w:t>http</w:t>
        </w:r>
        <w:r w:rsidRPr="00427AC1">
          <w:rPr>
            <w:lang w:val="en-US"/>
          </w:rPr>
          <w:t>://</w:t>
        </w:r>
        <w:r w:rsidRPr="00054255">
          <w:rPr>
            <w:lang w:val="en-US"/>
          </w:rPr>
          <w:t>www</w:t>
        </w:r>
        <w:r w:rsidRPr="00427AC1">
          <w:rPr>
            <w:lang w:val="en-US"/>
          </w:rPr>
          <w:t>.</w:t>
        </w:r>
        <w:r w:rsidRPr="00054255">
          <w:rPr>
            <w:lang w:val="en-US"/>
          </w:rPr>
          <w:t>oecd</w:t>
        </w:r>
        <w:r w:rsidRPr="00427AC1">
          <w:rPr>
            <w:lang w:val="en-US"/>
          </w:rPr>
          <w:t>.</w:t>
        </w:r>
        <w:r w:rsidRPr="00054255">
          <w:rPr>
            <w:lang w:val="en-US"/>
          </w:rPr>
          <w:t>org</w:t>
        </w:r>
        <w:r w:rsidRPr="00427AC1">
          <w:rPr>
            <w:lang w:val="en-US"/>
          </w:rPr>
          <w:t>/</w:t>
        </w:r>
        <w:r w:rsidRPr="00054255">
          <w:rPr>
            <w:lang w:val="en-US"/>
          </w:rPr>
          <w:t>ctp</w:t>
        </w:r>
        <w:r w:rsidRPr="00427AC1">
          <w:rPr>
            <w:lang w:val="en-US"/>
          </w:rPr>
          <w:t>/</w:t>
        </w:r>
        <w:r w:rsidRPr="00054255">
          <w:rPr>
            <w:lang w:val="en-US"/>
          </w:rPr>
          <w:t>tax</w:t>
        </w:r>
        <w:r w:rsidRPr="00427AC1">
          <w:rPr>
            <w:lang w:val="en-US"/>
          </w:rPr>
          <w:t>-</w:t>
        </w:r>
        <w:r w:rsidRPr="00054255">
          <w:rPr>
            <w:lang w:val="en-US"/>
          </w:rPr>
          <w:t>policy</w:t>
        </w:r>
        <w:r w:rsidRPr="00427AC1">
          <w:rPr>
            <w:lang w:val="en-US"/>
          </w:rPr>
          <w:t>/</w:t>
        </w:r>
        <w:r w:rsidRPr="00054255">
          <w:rPr>
            <w:lang w:val="en-US"/>
          </w:rPr>
          <w:t>revenue</w:t>
        </w:r>
        <w:r w:rsidRPr="00427AC1">
          <w:rPr>
            <w:lang w:val="en-US"/>
          </w:rPr>
          <w:t>-</w:t>
        </w:r>
        <w:r w:rsidRPr="00054255">
          <w:rPr>
            <w:lang w:val="en-US"/>
          </w:rPr>
          <w:t>statistics</w:t>
        </w:r>
        <w:r w:rsidRPr="00427AC1">
          <w:rPr>
            <w:lang w:val="en-US"/>
          </w:rPr>
          <w:t>-</w:t>
        </w:r>
        <w:r w:rsidRPr="00054255">
          <w:rPr>
            <w:lang w:val="en-US"/>
          </w:rPr>
          <w:t>ratio</w:t>
        </w:r>
        <w:r w:rsidRPr="00427AC1">
          <w:rPr>
            <w:lang w:val="en-US"/>
          </w:rPr>
          <w:t>-</w:t>
        </w:r>
        <w:r w:rsidRPr="00054255">
          <w:rPr>
            <w:lang w:val="en-US"/>
          </w:rPr>
          <w:t>change</w:t>
        </w:r>
        <w:r w:rsidRPr="00427AC1">
          <w:rPr>
            <w:lang w:val="en-US"/>
          </w:rPr>
          <w:t>-</w:t>
        </w:r>
        <w:r w:rsidRPr="00054255">
          <w:rPr>
            <w:lang w:val="en-US"/>
          </w:rPr>
          <w:t>all</w:t>
        </w:r>
        <w:r w:rsidRPr="00427AC1">
          <w:rPr>
            <w:lang w:val="en-US"/>
          </w:rPr>
          <w:t>-</w:t>
        </w:r>
        <w:r w:rsidRPr="00054255">
          <w:rPr>
            <w:lang w:val="en-US"/>
          </w:rPr>
          <w:t>years</w:t>
        </w:r>
        <w:r w:rsidRPr="00427AC1">
          <w:rPr>
            <w:lang w:val="en-US"/>
          </w:rPr>
          <w:t>.</w:t>
        </w:r>
        <w:r w:rsidRPr="00054255">
          <w:rPr>
            <w:lang w:val="en-US"/>
          </w:rPr>
          <w:t>htm</w:t>
        </w:r>
      </w:hyperlink>
      <w:r w:rsidRPr="00427AC1">
        <w:rPr>
          <w:lang w:val="en-US"/>
        </w:rPr>
        <w:t xml:space="preserve"> </w:t>
      </w:r>
    </w:p>
  </w:footnote>
  <w:footnote w:id="15">
    <w:p w:rsidR="00AD5AB2" w:rsidRDefault="00AD5AB2" w:rsidP="002360B4">
      <w:pPr>
        <w:pStyle w:val="afd"/>
      </w:pPr>
      <w:r w:rsidRPr="002360B4">
        <w:rPr>
          <w:vertAlign w:val="superscript"/>
        </w:rPr>
        <w:footnoteRef/>
      </w:r>
      <w:r w:rsidRPr="002360B4">
        <w:t xml:space="preserve"> Данные 1990-2013 гг. </w:t>
      </w:r>
    </w:p>
    <w:p w:rsidR="00AD5AB2" w:rsidRPr="002360B4" w:rsidRDefault="00AD5AB2" w:rsidP="002360B4">
      <w:pPr>
        <w:pStyle w:val="afd"/>
      </w:pPr>
      <w:hyperlink r:id="rId7" w:history="1">
        <w:r w:rsidRPr="002360B4">
          <w:t>http://data.worldbank.org/indicator/GC.TAX.TOTL.GD.ZS/countries/1W-GB?display=default</w:t>
        </w:r>
      </w:hyperlink>
      <w:r w:rsidRPr="002360B4">
        <w:t xml:space="preserve"> </w:t>
      </w:r>
    </w:p>
  </w:footnote>
  <w:footnote w:id="16">
    <w:p w:rsidR="00AD5AB2" w:rsidRPr="00054255" w:rsidRDefault="00AD5AB2" w:rsidP="002360B4">
      <w:pPr>
        <w:pStyle w:val="afd"/>
        <w:rPr>
          <w:lang w:val="en-US"/>
        </w:rPr>
      </w:pPr>
      <w:r w:rsidRPr="002360B4">
        <w:rPr>
          <w:vertAlign w:val="superscript"/>
        </w:rPr>
        <w:footnoteRef/>
      </w:r>
      <w:r w:rsidRPr="00054255">
        <w:rPr>
          <w:lang w:val="en-US"/>
        </w:rPr>
        <w:t xml:space="preserve"> </w:t>
      </w:r>
      <w:r w:rsidRPr="002360B4">
        <w:t>Данные</w:t>
      </w:r>
      <w:r w:rsidRPr="00054255">
        <w:rPr>
          <w:lang w:val="en-US"/>
        </w:rPr>
        <w:t xml:space="preserve"> (</w:t>
      </w:r>
      <w:r w:rsidRPr="002360B4">
        <w:t>последние</w:t>
      </w:r>
      <w:r w:rsidRPr="00054255">
        <w:rPr>
          <w:lang w:val="en-US"/>
        </w:rPr>
        <w:t xml:space="preserve"> </w:t>
      </w:r>
      <w:r w:rsidRPr="002360B4">
        <w:t>доступные</w:t>
      </w:r>
      <w:r w:rsidRPr="00054255">
        <w:rPr>
          <w:lang w:val="en-US"/>
        </w:rPr>
        <w:t xml:space="preserve">) «World </w:t>
      </w:r>
      <w:proofErr w:type="spellStart"/>
      <w:r w:rsidRPr="00054255">
        <w:rPr>
          <w:lang w:val="en-US"/>
        </w:rPr>
        <w:t>Factbook</w:t>
      </w:r>
      <w:proofErr w:type="spellEnd"/>
      <w:r w:rsidRPr="00054255">
        <w:rPr>
          <w:lang w:val="en-US"/>
        </w:rPr>
        <w:t xml:space="preserve">» </w:t>
      </w:r>
      <w:r w:rsidRPr="002360B4">
        <w:t>раздел</w:t>
      </w:r>
      <w:r w:rsidRPr="00054255">
        <w:rPr>
          <w:lang w:val="en-US"/>
        </w:rPr>
        <w:t xml:space="preserve"> «Countries comparison. Taxes and other revenues» </w:t>
      </w:r>
      <w:hyperlink r:id="rId8" w:history="1">
        <w:r w:rsidRPr="00054255">
          <w:rPr>
            <w:lang w:val="en-US"/>
          </w:rPr>
          <w:t>https://www.cia.gov/library/publications/the-world-factbook/rankorder/2221rank.html</w:t>
        </w:r>
      </w:hyperlink>
      <w:r w:rsidRPr="00054255">
        <w:rPr>
          <w:lang w:val="en-US"/>
        </w:rPr>
        <w:t xml:space="preserve"> </w:t>
      </w:r>
    </w:p>
  </w:footnote>
  <w:footnote w:id="17">
    <w:p w:rsidR="00AD5AB2" w:rsidRPr="00054255" w:rsidRDefault="00AD5AB2" w:rsidP="002360B4">
      <w:pPr>
        <w:pStyle w:val="afd"/>
        <w:rPr>
          <w:lang w:val="en-US"/>
        </w:rPr>
      </w:pPr>
      <w:r w:rsidRPr="002360B4">
        <w:rPr>
          <w:vertAlign w:val="superscript"/>
        </w:rPr>
        <w:footnoteRef/>
      </w:r>
      <w:r w:rsidRPr="002360B4">
        <w:t xml:space="preserve"> Сборник (данные за 2011 год по странам ОЭСР) «</w:t>
      </w:r>
      <w:proofErr w:type="spellStart"/>
      <w:r w:rsidRPr="002360B4">
        <w:t>Tax</w:t>
      </w:r>
      <w:proofErr w:type="spellEnd"/>
      <w:r w:rsidRPr="002360B4">
        <w:t xml:space="preserve"> </w:t>
      </w:r>
      <w:proofErr w:type="spellStart"/>
      <w:r w:rsidRPr="002360B4">
        <w:t>burden</w:t>
      </w:r>
      <w:proofErr w:type="spellEnd"/>
      <w:r w:rsidRPr="002360B4">
        <w:t xml:space="preserve">:  </w:t>
      </w:r>
      <w:proofErr w:type="spellStart"/>
      <w:r w:rsidRPr="002360B4">
        <w:t>international</w:t>
      </w:r>
      <w:proofErr w:type="spellEnd"/>
      <w:r w:rsidRPr="002360B4">
        <w:t xml:space="preserve"> </w:t>
      </w:r>
      <w:proofErr w:type="spellStart"/>
      <w:r w:rsidRPr="002360B4">
        <w:t>comparison</w:t>
      </w:r>
      <w:proofErr w:type="spellEnd"/>
      <w:r w:rsidRPr="002360B4">
        <w:t xml:space="preserve">. </w:t>
      </w:r>
      <w:r w:rsidRPr="00054255">
        <w:rPr>
          <w:lang w:val="en-US"/>
        </w:rPr>
        <w:t xml:space="preserve">Tax rates and tax/GDP ratios in different OECD-countries», Swiss Federal Tax Administration FTA, Division of supports, January </w:t>
      </w:r>
    </w:p>
  </w:footnote>
  <w:footnote w:id="18">
    <w:p w:rsidR="00AD5AB2" w:rsidRPr="002360B4" w:rsidRDefault="00AD5AB2" w:rsidP="002360B4">
      <w:pPr>
        <w:pStyle w:val="afd"/>
      </w:pPr>
      <w:r w:rsidRPr="002360B4">
        <w:rPr>
          <w:vertAlign w:val="superscript"/>
        </w:rPr>
        <w:footnoteRef/>
      </w:r>
      <w:r w:rsidRPr="002360B4">
        <w:rPr>
          <w:vertAlign w:val="superscript"/>
        </w:rPr>
        <w:t xml:space="preserve"> </w:t>
      </w:r>
      <w:r w:rsidRPr="002360B4">
        <w:t>ВНП в отличие от В</w:t>
      </w:r>
      <w:proofErr w:type="gramStart"/>
      <w:r w:rsidRPr="002360B4">
        <w:t>ВП вкл</w:t>
      </w:r>
      <w:proofErr w:type="gramEnd"/>
      <w:r w:rsidRPr="002360B4">
        <w:t>ючает в себя стоимость продукции отечественных предприятий за рубежом, но не содержит стоимости продукции, произведенной внутри страны на иностранных предприятиях.</w:t>
      </w:r>
    </w:p>
  </w:footnote>
  <w:footnote w:id="19">
    <w:p w:rsidR="00AD5AB2" w:rsidRPr="00891DDA" w:rsidRDefault="00AD5AB2" w:rsidP="00451D15">
      <w:pPr>
        <w:pStyle w:val="afd"/>
      </w:pPr>
      <w:r w:rsidRPr="004C5BD4">
        <w:rPr>
          <w:rStyle w:val="af7"/>
        </w:rPr>
        <w:footnoteRef/>
      </w:r>
      <w:r w:rsidRPr="004C5BD4">
        <w:t xml:space="preserve"> Необходимо учитывать, что величина социальных взносов существенно различается по странам, например, согласно данным </w:t>
      </w:r>
      <w:proofErr w:type="spellStart"/>
      <w:r w:rsidRPr="004C5BD4">
        <w:t>Евростата</w:t>
      </w:r>
      <w:proofErr w:type="spellEnd"/>
      <w:r w:rsidRPr="004C5BD4">
        <w:t>, величина социальных взносов я в странах ЕС рознится от 1,4% ВВП (Дания, 2013 год) до 18,3% ВВП (Франция, 2013 год), что будет существенно изменять показатель налоговой квоты.</w:t>
      </w:r>
    </w:p>
  </w:footnote>
  <w:footnote w:id="20">
    <w:p w:rsidR="00AD5AB2" w:rsidRPr="0083373D" w:rsidRDefault="00AD5AB2" w:rsidP="004B7C17">
      <w:pPr>
        <w:pStyle w:val="afd"/>
        <w:rPr>
          <w:rFonts w:eastAsiaTheme="minorHAnsi"/>
          <w:lang w:val="en-US"/>
        </w:rPr>
      </w:pPr>
      <w:r w:rsidRPr="0083373D">
        <w:rPr>
          <w:rFonts w:eastAsiaTheme="minorHAnsi"/>
          <w:vertAlign w:val="superscript"/>
          <w:lang w:val="en-US"/>
        </w:rPr>
        <w:footnoteRef/>
      </w:r>
      <w:r w:rsidRPr="0083373D">
        <w:rPr>
          <w:rFonts w:eastAsiaTheme="minorHAnsi"/>
          <w:vertAlign w:val="superscript"/>
          <w:lang w:val="en-US"/>
        </w:rPr>
        <w:t xml:space="preserve"> </w:t>
      </w:r>
      <w:r w:rsidRPr="0083373D">
        <w:rPr>
          <w:rFonts w:eastAsiaTheme="minorHAnsi"/>
          <w:lang w:val="en-US"/>
        </w:rPr>
        <w:t xml:space="preserve">«Tax Burdens: Alternative Measures», OECD, Tax Policy Studies #2, 2000 </w:t>
      </w:r>
      <w:hyperlink r:id="rId9" w:history="1">
        <w:r w:rsidRPr="0083373D">
          <w:rPr>
            <w:rFonts w:eastAsiaTheme="minorHAnsi"/>
            <w:lang w:val="en-US"/>
          </w:rPr>
          <w:t>http://browse.oecdbookshop.org/oecd/pdfs/product/2300021e.pdf</w:t>
        </w:r>
      </w:hyperlink>
    </w:p>
  </w:footnote>
  <w:footnote w:id="21">
    <w:p w:rsidR="00AD5AB2" w:rsidRPr="0083373D" w:rsidRDefault="00AD5AB2" w:rsidP="004B7C17">
      <w:pPr>
        <w:pStyle w:val="afd"/>
        <w:rPr>
          <w:rFonts w:cs="Times New Roman"/>
          <w:bCs/>
          <w:kern w:val="36"/>
          <w:lang w:val="en-US" w:eastAsia="ru-RU"/>
        </w:rPr>
      </w:pPr>
      <w:r w:rsidRPr="0083373D">
        <w:rPr>
          <w:rFonts w:cs="Times New Roman"/>
          <w:bCs/>
          <w:kern w:val="36"/>
          <w:vertAlign w:val="superscript"/>
          <w:lang w:val="en-US" w:eastAsia="ru-RU"/>
        </w:rPr>
        <w:footnoteRef/>
      </w:r>
      <w:r w:rsidRPr="0083373D">
        <w:rPr>
          <w:rFonts w:cs="Times New Roman"/>
          <w:bCs/>
          <w:kern w:val="36"/>
          <w:vertAlign w:val="superscript"/>
          <w:lang w:val="en-US" w:eastAsia="ru-RU"/>
        </w:rPr>
        <w:t xml:space="preserve"> </w:t>
      </w:r>
      <w:r w:rsidRPr="0083373D">
        <w:rPr>
          <w:rFonts w:cs="Times New Roman"/>
          <w:bCs/>
          <w:kern w:val="36"/>
          <w:lang w:val="en-US" w:eastAsia="ru-RU"/>
        </w:rPr>
        <w:t>«OECD Tax Database» http://www.oecd.org/tax/tax-policy/tax-database.htm</w:t>
      </w:r>
    </w:p>
  </w:footnote>
  <w:footnote w:id="22">
    <w:p w:rsidR="00AD5AB2" w:rsidRPr="003D7620" w:rsidRDefault="00AD5AB2" w:rsidP="004B7C17">
      <w:pPr>
        <w:pStyle w:val="afd"/>
        <w:rPr>
          <w:rFonts w:ascii="Times New Roman" w:hAnsi="Times New Roman" w:cs="Times New Roman"/>
          <w:bCs/>
          <w:kern w:val="36"/>
          <w:lang w:val="en-US" w:eastAsia="ru-RU"/>
        </w:rPr>
      </w:pPr>
      <w:r w:rsidRPr="0083373D">
        <w:rPr>
          <w:rFonts w:cs="Times New Roman"/>
          <w:bCs/>
          <w:kern w:val="36"/>
          <w:vertAlign w:val="superscript"/>
          <w:lang w:val="en-US" w:eastAsia="ru-RU"/>
        </w:rPr>
        <w:footnoteRef/>
      </w:r>
      <w:r w:rsidRPr="0083373D">
        <w:rPr>
          <w:rFonts w:cs="Times New Roman"/>
          <w:bCs/>
          <w:kern w:val="36"/>
          <w:vertAlign w:val="superscript"/>
          <w:lang w:val="en-US" w:eastAsia="ru-RU"/>
        </w:rPr>
        <w:t xml:space="preserve"> </w:t>
      </w:r>
      <w:r w:rsidRPr="0083373D">
        <w:rPr>
          <w:rFonts w:cs="Times New Roman"/>
          <w:bCs/>
          <w:kern w:val="36"/>
          <w:lang w:val="en-US" w:eastAsia="ru-RU"/>
        </w:rPr>
        <w:t>Taxation Trends in the European Union 2014 edition, European Commission http://ec.europa.eu/taxation_customs/taxation/gen_info/economic_analysis/tax_structures/index_en.htm</w:t>
      </w:r>
    </w:p>
  </w:footnote>
  <w:footnote w:id="23">
    <w:p w:rsidR="00AD5AB2" w:rsidRPr="0083373D" w:rsidRDefault="00AD5AB2" w:rsidP="00451D15">
      <w:pPr>
        <w:pStyle w:val="afd"/>
        <w:rPr>
          <w:lang w:val="en-US"/>
        </w:rPr>
      </w:pPr>
      <w:r w:rsidRPr="0083373D">
        <w:rPr>
          <w:rStyle w:val="af7"/>
        </w:rPr>
        <w:footnoteRef/>
      </w:r>
      <w:r w:rsidRPr="0083373D">
        <w:rPr>
          <w:lang w:val="en-US"/>
        </w:rPr>
        <w:t xml:space="preserve">  </w:t>
      </w:r>
      <w:r w:rsidRPr="0083373D">
        <w:rPr>
          <w:rFonts w:cs="Times New Roman"/>
          <w:bCs/>
          <w:kern w:val="36"/>
          <w:lang w:val="en-US" w:eastAsia="ru-RU"/>
        </w:rPr>
        <w:t>King, M. and D. Fullerton, eds. (1984) The Taxation of Income from Capital: A Comparative Study of the United States, United Kingdom, Sweden, and West Germany (Chicago: University of Chicago Press)</w:t>
      </w:r>
    </w:p>
  </w:footnote>
  <w:footnote w:id="24">
    <w:p w:rsidR="00AD5AB2" w:rsidRPr="003C6104" w:rsidRDefault="00AD5AB2" w:rsidP="00451D15">
      <w:pPr>
        <w:pStyle w:val="afd"/>
      </w:pPr>
      <w:r w:rsidRPr="0083373D">
        <w:rPr>
          <w:rStyle w:val="af7"/>
        </w:rPr>
        <w:footnoteRef/>
      </w:r>
      <w:r w:rsidRPr="0083373D">
        <w:t xml:space="preserve"> </w:t>
      </w:r>
      <w:proofErr w:type="spellStart"/>
      <w:r w:rsidRPr="0083373D">
        <w:rPr>
          <w:rFonts w:cs="Times New Roman"/>
          <w:bCs/>
          <w:kern w:val="36"/>
          <w:lang w:eastAsia="ru-RU"/>
        </w:rPr>
        <w:t>Карзанова</w:t>
      </w:r>
      <w:proofErr w:type="spellEnd"/>
      <w:r w:rsidRPr="0083373D">
        <w:rPr>
          <w:rFonts w:cs="Times New Roman"/>
          <w:bCs/>
          <w:kern w:val="36"/>
          <w:lang w:eastAsia="ru-RU"/>
        </w:rPr>
        <w:t xml:space="preserve"> КВ. Воздействие налогового режима на инвестиции в реальный</w:t>
      </w:r>
      <w:r w:rsidRPr="0083373D">
        <w:rPr>
          <w:rFonts w:cs="Times New Roman"/>
          <w:bCs/>
          <w:kern w:val="36"/>
          <w:lang w:val="en-US" w:eastAsia="ru-RU"/>
        </w:rPr>
        <w:t> </w:t>
      </w:r>
      <w:r w:rsidRPr="0083373D">
        <w:rPr>
          <w:rFonts w:cs="Times New Roman"/>
          <w:bCs/>
          <w:kern w:val="36"/>
          <w:lang w:eastAsia="ru-RU"/>
        </w:rPr>
        <w:t>сектор</w:t>
      </w:r>
      <w:r w:rsidRPr="0083373D">
        <w:rPr>
          <w:rFonts w:cs="Times New Roman"/>
          <w:bCs/>
          <w:kern w:val="36"/>
          <w:lang w:val="en-US" w:eastAsia="ru-RU"/>
        </w:rPr>
        <w:t> </w:t>
      </w:r>
      <w:r w:rsidRPr="0083373D">
        <w:rPr>
          <w:rFonts w:cs="Times New Roman"/>
          <w:bCs/>
          <w:kern w:val="36"/>
          <w:lang w:eastAsia="ru-RU"/>
        </w:rPr>
        <w:t>российской экономики: предельные эффективные налоговые</w:t>
      </w:r>
      <w:r w:rsidRPr="0083373D">
        <w:rPr>
          <w:rFonts w:cs="Times New Roman"/>
          <w:bCs/>
          <w:kern w:val="36"/>
          <w:lang w:val="en-US" w:eastAsia="ru-RU"/>
        </w:rPr>
        <w:t> </w:t>
      </w:r>
      <w:r w:rsidRPr="0083373D">
        <w:rPr>
          <w:rFonts w:cs="Times New Roman"/>
          <w:bCs/>
          <w:kern w:val="36"/>
          <w:lang w:eastAsia="ru-RU"/>
        </w:rPr>
        <w:t>ставки</w:t>
      </w:r>
      <w:r w:rsidRPr="0083373D">
        <w:rPr>
          <w:rFonts w:cs="Times New Roman"/>
          <w:bCs/>
          <w:kern w:val="36"/>
          <w:lang w:val="en-US" w:eastAsia="ru-RU"/>
        </w:rPr>
        <w:t> </w:t>
      </w:r>
      <w:r w:rsidRPr="0083373D">
        <w:rPr>
          <w:rFonts w:cs="Times New Roman"/>
          <w:bCs/>
          <w:kern w:val="36"/>
          <w:lang w:eastAsia="ru-RU"/>
        </w:rPr>
        <w:t>на инвестиции в материальные ресурсы, человеческий</w:t>
      </w:r>
      <w:r w:rsidRPr="0083373D">
        <w:rPr>
          <w:rFonts w:cs="Times New Roman"/>
          <w:bCs/>
          <w:kern w:val="36"/>
          <w:lang w:val="en-US" w:eastAsia="ru-RU"/>
        </w:rPr>
        <w:t> </w:t>
      </w:r>
      <w:r w:rsidRPr="0083373D">
        <w:rPr>
          <w:rFonts w:cs="Times New Roman"/>
          <w:bCs/>
          <w:kern w:val="36"/>
          <w:lang w:eastAsia="ru-RU"/>
        </w:rPr>
        <w:t>капитал</w:t>
      </w:r>
      <w:r w:rsidRPr="0083373D">
        <w:rPr>
          <w:rFonts w:cs="Times New Roman"/>
          <w:bCs/>
          <w:kern w:val="36"/>
          <w:lang w:val="en-US" w:eastAsia="ru-RU"/>
        </w:rPr>
        <w:t> </w:t>
      </w:r>
      <w:r w:rsidRPr="0083373D">
        <w:rPr>
          <w:rFonts w:cs="Times New Roman"/>
          <w:bCs/>
          <w:kern w:val="36"/>
          <w:lang w:eastAsia="ru-RU"/>
        </w:rPr>
        <w:t xml:space="preserve">и НИОКР. М.: </w:t>
      </w:r>
      <w:r w:rsidRPr="0083373D">
        <w:rPr>
          <w:rFonts w:cs="Times New Roman"/>
          <w:bCs/>
          <w:kern w:val="36"/>
          <w:lang w:val="en-US" w:eastAsia="ru-RU"/>
        </w:rPr>
        <w:t>EERC</w:t>
      </w:r>
      <w:r w:rsidRPr="0083373D">
        <w:rPr>
          <w:rFonts w:cs="Times New Roman"/>
          <w:bCs/>
          <w:kern w:val="36"/>
          <w:lang w:eastAsia="ru-RU"/>
        </w:rPr>
        <w:t>, 2005.</w:t>
      </w:r>
    </w:p>
  </w:footnote>
  <w:footnote w:id="25">
    <w:p w:rsidR="00AD5AB2" w:rsidRPr="004975C7" w:rsidRDefault="00AD5AB2" w:rsidP="00451D15">
      <w:pPr>
        <w:pStyle w:val="afd"/>
        <w:rPr>
          <w:lang w:val="en-US"/>
        </w:rPr>
      </w:pPr>
      <w:r>
        <w:rPr>
          <w:rStyle w:val="af7"/>
        </w:rPr>
        <w:footnoteRef/>
      </w:r>
      <w:r w:rsidRPr="00DA4564">
        <w:t xml:space="preserve"> </w:t>
      </w:r>
      <w:r>
        <w:t xml:space="preserve">Общая налоговая ставка согласно методологии проекта «Ведение бизнеса»  - это соотношение суммы всех налогов и обязательных платежей, которые предприятие должно уплатить на 2-й год работы, и его коммерческой прибыли. Используемая методология построения описана в работе </w:t>
      </w:r>
      <w:proofErr w:type="spellStart"/>
      <w:r w:rsidRPr="003F708D">
        <w:t>Djankov</w:t>
      </w:r>
      <w:proofErr w:type="spellEnd"/>
      <w:r w:rsidRPr="003F708D">
        <w:t xml:space="preserve">, </w:t>
      </w:r>
      <w:proofErr w:type="spellStart"/>
      <w:r w:rsidRPr="003F708D">
        <w:t>Simeon</w:t>
      </w:r>
      <w:proofErr w:type="spellEnd"/>
      <w:r w:rsidRPr="003F708D">
        <w:t xml:space="preserve">, </w:t>
      </w:r>
      <w:proofErr w:type="spellStart"/>
      <w:r w:rsidRPr="003F708D">
        <w:t>Tim</w:t>
      </w:r>
      <w:proofErr w:type="spellEnd"/>
      <w:r w:rsidRPr="003F708D">
        <w:t xml:space="preserve"> </w:t>
      </w:r>
      <w:proofErr w:type="spellStart"/>
      <w:r w:rsidRPr="003F708D">
        <w:t>Ganser</w:t>
      </w:r>
      <w:proofErr w:type="spellEnd"/>
      <w:r w:rsidRPr="003F708D">
        <w:t xml:space="preserve">, </w:t>
      </w:r>
      <w:proofErr w:type="spellStart"/>
      <w:r w:rsidRPr="003F708D">
        <w:t>Caralee</w:t>
      </w:r>
      <w:proofErr w:type="spellEnd"/>
      <w:r w:rsidRPr="003F708D">
        <w:t xml:space="preserve"> </w:t>
      </w:r>
      <w:proofErr w:type="spellStart"/>
      <w:r w:rsidRPr="003F708D">
        <w:t>McLiesh</w:t>
      </w:r>
      <w:proofErr w:type="spellEnd"/>
      <w:r w:rsidRPr="003F708D">
        <w:t xml:space="preserve">, </w:t>
      </w:r>
      <w:proofErr w:type="spellStart"/>
      <w:r w:rsidRPr="003F708D">
        <w:t>Rita</w:t>
      </w:r>
      <w:proofErr w:type="spellEnd"/>
      <w:r w:rsidRPr="003F708D">
        <w:t xml:space="preserve"> </w:t>
      </w:r>
      <w:proofErr w:type="spellStart"/>
      <w:r w:rsidRPr="003F708D">
        <w:t>Ramalho</w:t>
      </w:r>
      <w:proofErr w:type="spellEnd"/>
      <w:r w:rsidRPr="003F708D">
        <w:t xml:space="preserve">, </w:t>
      </w:r>
      <w:proofErr w:type="spellStart"/>
      <w:r w:rsidRPr="003F708D">
        <w:t>and</w:t>
      </w:r>
      <w:proofErr w:type="spellEnd"/>
      <w:r w:rsidRPr="003F708D">
        <w:t xml:space="preserve"> </w:t>
      </w:r>
      <w:proofErr w:type="spellStart"/>
      <w:r w:rsidRPr="003F708D">
        <w:t>Andrei</w:t>
      </w:r>
      <w:proofErr w:type="spellEnd"/>
      <w:r w:rsidRPr="003F708D">
        <w:t xml:space="preserve"> </w:t>
      </w:r>
      <w:proofErr w:type="spellStart"/>
      <w:r w:rsidRPr="003F708D">
        <w:t>Shleifer</w:t>
      </w:r>
      <w:proofErr w:type="spellEnd"/>
      <w:r w:rsidRPr="003F708D">
        <w:t xml:space="preserve">. </w:t>
      </w:r>
      <w:r w:rsidRPr="004975C7">
        <w:rPr>
          <w:lang w:val="en-US"/>
        </w:rPr>
        <w:t xml:space="preserve">2010. </w:t>
      </w:r>
      <w:proofErr w:type="gramStart"/>
      <w:r w:rsidRPr="004975C7">
        <w:rPr>
          <w:lang w:val="en-US"/>
        </w:rPr>
        <w:t>"The Effect of Corporate Taxes on Investment and Entrepreneurship."</w:t>
      </w:r>
      <w:proofErr w:type="gramEnd"/>
      <w:r w:rsidRPr="004975C7">
        <w:rPr>
          <w:lang w:val="en-US"/>
        </w:rPr>
        <w:t> American Economic Journal: Macroeconomics, 2(3): 31-64.</w:t>
      </w:r>
      <w:r w:rsidRPr="003F708D">
        <w:rPr>
          <w:rFonts w:ascii="Verdana" w:hAnsi="Verdana"/>
          <w:color w:val="000000"/>
          <w:sz w:val="21"/>
          <w:szCs w:val="21"/>
          <w:shd w:val="clear" w:color="auto" w:fill="FFFFFF"/>
          <w:lang w:val="en-US"/>
        </w:rPr>
        <w:t xml:space="preserve"> </w:t>
      </w:r>
      <w:r w:rsidRPr="003F708D">
        <w:rPr>
          <w:lang w:val="en-US"/>
        </w:rPr>
        <w:t>https://www.aeaweb.org/articles.php?doi=10.1257/mac.2.3.31</w:t>
      </w:r>
    </w:p>
  </w:footnote>
  <w:footnote w:id="26">
    <w:p w:rsidR="00AD5AB2" w:rsidRPr="004975C7" w:rsidRDefault="00AD5AB2" w:rsidP="00451D15">
      <w:pPr>
        <w:pStyle w:val="afd"/>
        <w:rPr>
          <w:lang w:val="en-US"/>
        </w:rPr>
      </w:pPr>
      <w:r>
        <w:rPr>
          <w:rStyle w:val="af7"/>
        </w:rPr>
        <w:footnoteRef/>
      </w:r>
      <w:r w:rsidRPr="00E8590F">
        <w:rPr>
          <w:lang w:val="en-US"/>
        </w:rPr>
        <w:t>http</w:t>
      </w:r>
      <w:r w:rsidRPr="004975C7">
        <w:rPr>
          <w:lang w:val="en-US"/>
        </w:rPr>
        <w:t>://</w:t>
      </w:r>
      <w:r w:rsidRPr="00E8590F">
        <w:rPr>
          <w:lang w:val="en-US"/>
        </w:rPr>
        <w:t>russian</w:t>
      </w:r>
      <w:r w:rsidRPr="004975C7">
        <w:rPr>
          <w:lang w:val="en-US"/>
        </w:rPr>
        <w:t>.</w:t>
      </w:r>
      <w:r w:rsidRPr="00E8590F">
        <w:rPr>
          <w:lang w:val="en-US"/>
        </w:rPr>
        <w:t>doingbusiness</w:t>
      </w:r>
      <w:r w:rsidRPr="004975C7">
        <w:rPr>
          <w:lang w:val="en-US"/>
        </w:rPr>
        <w:t>.</w:t>
      </w:r>
      <w:r w:rsidRPr="00E8590F">
        <w:rPr>
          <w:lang w:val="en-US"/>
        </w:rPr>
        <w:t>org</w:t>
      </w:r>
      <w:r w:rsidRPr="004975C7">
        <w:rPr>
          <w:lang w:val="en-US"/>
        </w:rPr>
        <w:t>/</w:t>
      </w:r>
      <w:r w:rsidRPr="00E8590F">
        <w:rPr>
          <w:lang w:val="en-US"/>
        </w:rPr>
        <w:t>data</w:t>
      </w:r>
      <w:r w:rsidRPr="004975C7">
        <w:rPr>
          <w:lang w:val="en-US"/>
        </w:rPr>
        <w:t>/</w:t>
      </w:r>
      <w:r w:rsidRPr="00E8590F">
        <w:rPr>
          <w:lang w:val="en-US"/>
        </w:rPr>
        <w:t>exploreeconomies</w:t>
      </w:r>
      <w:r w:rsidRPr="004975C7">
        <w:rPr>
          <w:lang w:val="en-US"/>
        </w:rPr>
        <w:t>/</w:t>
      </w:r>
      <w:r w:rsidRPr="00E8590F">
        <w:rPr>
          <w:lang w:val="en-US"/>
        </w:rPr>
        <w:t>russia</w:t>
      </w:r>
      <w:r w:rsidRPr="004975C7">
        <w:rPr>
          <w:lang w:val="en-US"/>
        </w:rPr>
        <w:t>/~/</w:t>
      </w:r>
      <w:r w:rsidRPr="00E8590F">
        <w:rPr>
          <w:lang w:val="en-US"/>
        </w:rPr>
        <w:t>media</w:t>
      </w:r>
      <w:r w:rsidRPr="004975C7">
        <w:rPr>
          <w:lang w:val="en-US"/>
        </w:rPr>
        <w:t>/</w:t>
      </w:r>
      <w:r w:rsidRPr="00E8590F">
        <w:rPr>
          <w:lang w:val="en-US"/>
        </w:rPr>
        <w:t>giawb</w:t>
      </w:r>
      <w:r w:rsidRPr="004975C7">
        <w:rPr>
          <w:lang w:val="en-US"/>
        </w:rPr>
        <w:t>/</w:t>
      </w:r>
      <w:r w:rsidRPr="00E8590F">
        <w:rPr>
          <w:lang w:val="en-US"/>
        </w:rPr>
        <w:t>doing</w:t>
      </w:r>
      <w:r w:rsidRPr="004975C7">
        <w:rPr>
          <w:lang w:val="en-US"/>
        </w:rPr>
        <w:t>%20</w:t>
      </w:r>
      <w:r w:rsidRPr="00E8590F">
        <w:rPr>
          <w:lang w:val="en-US"/>
        </w:rPr>
        <w:t>business</w:t>
      </w:r>
      <w:r w:rsidRPr="004975C7">
        <w:rPr>
          <w:lang w:val="en-US"/>
        </w:rPr>
        <w:t>/</w:t>
      </w:r>
      <w:r w:rsidRPr="00E8590F">
        <w:rPr>
          <w:lang w:val="en-US"/>
        </w:rPr>
        <w:t>documents</w:t>
      </w:r>
      <w:r w:rsidRPr="004975C7">
        <w:rPr>
          <w:lang w:val="en-US"/>
        </w:rPr>
        <w:t>/</w:t>
      </w:r>
      <w:r w:rsidRPr="00E8590F">
        <w:rPr>
          <w:lang w:val="en-US"/>
        </w:rPr>
        <w:t>profiles</w:t>
      </w:r>
      <w:r w:rsidRPr="004975C7">
        <w:rPr>
          <w:lang w:val="en-US"/>
        </w:rPr>
        <w:t>/</w:t>
      </w:r>
      <w:r w:rsidRPr="00E8590F">
        <w:rPr>
          <w:lang w:val="en-US"/>
        </w:rPr>
        <w:t>country</w:t>
      </w:r>
      <w:r w:rsidRPr="004975C7">
        <w:rPr>
          <w:lang w:val="en-US"/>
        </w:rPr>
        <w:t>/</w:t>
      </w:r>
      <w:r w:rsidRPr="00E8590F">
        <w:rPr>
          <w:lang w:val="en-US"/>
        </w:rPr>
        <w:t>RUS</w:t>
      </w:r>
      <w:r w:rsidRPr="004975C7">
        <w:rPr>
          <w:lang w:val="en-US"/>
        </w:rPr>
        <w:t>.</w:t>
      </w:r>
      <w:r w:rsidRPr="00E8590F">
        <w:rPr>
          <w:lang w:val="en-US"/>
        </w:rPr>
        <w:t>pdf</w:t>
      </w:r>
    </w:p>
  </w:footnote>
  <w:footnote w:id="27">
    <w:p w:rsidR="00AD5AB2" w:rsidRPr="004975C7" w:rsidRDefault="00AD5AB2" w:rsidP="00451D15">
      <w:pPr>
        <w:pStyle w:val="afd"/>
        <w:rPr>
          <w:lang w:val="en-US"/>
        </w:rPr>
      </w:pPr>
      <w:r>
        <w:rPr>
          <w:rStyle w:val="af7"/>
        </w:rPr>
        <w:footnoteRef/>
      </w:r>
      <w:r w:rsidRPr="004975C7">
        <w:rPr>
          <w:lang w:val="en-US"/>
        </w:rPr>
        <w:t xml:space="preserve"> </w:t>
      </w:r>
      <w:r w:rsidRPr="004063A1">
        <w:rPr>
          <w:lang w:val="en-US"/>
        </w:rPr>
        <w:t>http</w:t>
      </w:r>
      <w:r w:rsidRPr="004975C7">
        <w:rPr>
          <w:lang w:val="en-US"/>
        </w:rPr>
        <w:t>://</w:t>
      </w:r>
      <w:r w:rsidRPr="004063A1">
        <w:rPr>
          <w:lang w:val="en-US"/>
        </w:rPr>
        <w:t>www</w:t>
      </w:r>
      <w:r w:rsidRPr="004975C7">
        <w:rPr>
          <w:lang w:val="en-US"/>
        </w:rPr>
        <w:t>.</w:t>
      </w:r>
      <w:r w:rsidRPr="004063A1">
        <w:rPr>
          <w:lang w:val="en-US"/>
        </w:rPr>
        <w:t>pwc</w:t>
      </w:r>
      <w:r w:rsidRPr="004975C7">
        <w:rPr>
          <w:lang w:val="en-US"/>
        </w:rPr>
        <w:t>.</w:t>
      </w:r>
      <w:r w:rsidRPr="004063A1">
        <w:rPr>
          <w:lang w:val="en-US"/>
        </w:rPr>
        <w:t>co</w:t>
      </w:r>
      <w:r w:rsidRPr="004975C7">
        <w:rPr>
          <w:lang w:val="en-US"/>
        </w:rPr>
        <w:t>.</w:t>
      </w:r>
      <w:r w:rsidRPr="004063A1">
        <w:rPr>
          <w:lang w:val="en-US"/>
        </w:rPr>
        <w:t>uk</w:t>
      </w:r>
      <w:r w:rsidRPr="004975C7">
        <w:rPr>
          <w:lang w:val="en-US"/>
        </w:rPr>
        <w:t>/</w:t>
      </w:r>
      <w:r w:rsidRPr="004063A1">
        <w:rPr>
          <w:lang w:val="en-US"/>
        </w:rPr>
        <w:t>tax</w:t>
      </w:r>
      <w:r w:rsidRPr="004975C7">
        <w:rPr>
          <w:lang w:val="en-US"/>
        </w:rPr>
        <w:t>/</w:t>
      </w:r>
      <w:r w:rsidRPr="004063A1">
        <w:rPr>
          <w:lang w:val="en-US"/>
        </w:rPr>
        <w:t>total</w:t>
      </w:r>
      <w:r w:rsidRPr="004975C7">
        <w:rPr>
          <w:lang w:val="en-US"/>
        </w:rPr>
        <w:t>-</w:t>
      </w:r>
      <w:r w:rsidRPr="004063A1">
        <w:rPr>
          <w:lang w:val="en-US"/>
        </w:rPr>
        <w:t>tax</w:t>
      </w:r>
      <w:r w:rsidRPr="004975C7">
        <w:rPr>
          <w:lang w:val="en-US"/>
        </w:rPr>
        <w:t>-</w:t>
      </w:r>
      <w:r w:rsidRPr="004063A1">
        <w:rPr>
          <w:lang w:val="en-US"/>
        </w:rPr>
        <w:t>contributions</w:t>
      </w:r>
      <w:r w:rsidRPr="004975C7">
        <w:rPr>
          <w:lang w:val="en-US"/>
        </w:rPr>
        <w:t>.</w:t>
      </w:r>
      <w:r w:rsidRPr="004063A1">
        <w:rPr>
          <w:lang w:val="en-US"/>
        </w:rPr>
        <w:t>jhtml</w:t>
      </w:r>
    </w:p>
  </w:footnote>
  <w:footnote w:id="28">
    <w:p w:rsidR="00AD5AB2" w:rsidRPr="00F0377B" w:rsidRDefault="00AD5AB2" w:rsidP="004B7C17">
      <w:pPr>
        <w:pStyle w:val="afd"/>
        <w:rPr>
          <w:lang w:val="en-US"/>
        </w:rPr>
      </w:pPr>
      <w:r>
        <w:rPr>
          <w:rStyle w:val="af7"/>
        </w:rPr>
        <w:footnoteRef/>
      </w:r>
      <w:r w:rsidRPr="00F0377B">
        <w:rPr>
          <w:lang w:val="en-US"/>
        </w:rPr>
        <w:t xml:space="preserve"> http://data.worldbank.org/indicator/IC.TAX.TOTL.CP.ZS</w:t>
      </w:r>
    </w:p>
  </w:footnote>
  <w:footnote w:id="29">
    <w:p w:rsidR="00AD5AB2" w:rsidRPr="0073174A" w:rsidRDefault="00AD5AB2" w:rsidP="004B7C17">
      <w:pPr>
        <w:pStyle w:val="afd"/>
        <w:rPr>
          <w:lang w:val="en-US"/>
        </w:rPr>
      </w:pPr>
      <w:r>
        <w:rPr>
          <w:rStyle w:val="af7"/>
        </w:rPr>
        <w:footnoteRef/>
      </w:r>
      <w:r w:rsidRPr="00F370A7">
        <w:rPr>
          <w:lang w:val="en-US"/>
        </w:rPr>
        <w:t xml:space="preserve"> </w:t>
      </w:r>
      <w:r w:rsidRPr="0073174A">
        <w:rPr>
          <w:rStyle w:val="af7"/>
          <w:vertAlign w:val="baseline"/>
          <w:lang w:val="en-US"/>
        </w:rPr>
        <w:t xml:space="preserve">M. </w:t>
      </w:r>
      <w:proofErr w:type="spellStart"/>
      <w:r w:rsidRPr="0073174A">
        <w:rPr>
          <w:rStyle w:val="af7"/>
          <w:vertAlign w:val="baseline"/>
          <w:lang w:val="en-US"/>
        </w:rPr>
        <w:t>Kaštan</w:t>
      </w:r>
      <w:proofErr w:type="spellEnd"/>
      <w:r w:rsidRPr="0073174A">
        <w:rPr>
          <w:rStyle w:val="af7"/>
          <w:vertAlign w:val="baseline"/>
          <w:lang w:val="en-US"/>
        </w:rPr>
        <w:t xml:space="preserve"> Z. </w:t>
      </w:r>
      <w:proofErr w:type="spellStart"/>
      <w:r w:rsidRPr="0073174A">
        <w:rPr>
          <w:rStyle w:val="af7"/>
          <w:vertAlign w:val="baseline"/>
          <w:lang w:val="en-US"/>
        </w:rPr>
        <w:t>Machová</w:t>
      </w:r>
      <w:proofErr w:type="spellEnd"/>
      <w:r w:rsidRPr="00F370A7">
        <w:rPr>
          <w:rStyle w:val="af7"/>
          <w:lang w:val="en-US"/>
        </w:rPr>
        <w:t xml:space="preserve"> </w:t>
      </w:r>
      <w:r w:rsidRPr="00F370A7">
        <w:rPr>
          <w:lang w:val="en-US"/>
        </w:rPr>
        <w:t>«</w:t>
      </w:r>
      <w:r w:rsidRPr="0073174A">
        <w:rPr>
          <w:rStyle w:val="af7"/>
          <w:vertAlign w:val="baseline"/>
          <w:lang w:val="en-US"/>
        </w:rPr>
        <w:t>T</w:t>
      </w:r>
      <w:r w:rsidRPr="00F370A7">
        <w:rPr>
          <w:lang w:val="en-US"/>
        </w:rPr>
        <w:t>ax burden in EU countries</w:t>
      </w:r>
      <w:r w:rsidRPr="00F370A7">
        <w:rPr>
          <w:rStyle w:val="af7"/>
          <w:lang w:val="en-US"/>
        </w:rPr>
        <w:t xml:space="preserve"> </w:t>
      </w:r>
      <w:r w:rsidRPr="0073174A">
        <w:rPr>
          <w:rStyle w:val="af7"/>
          <w:vertAlign w:val="baseline"/>
          <w:lang w:val="en-US"/>
        </w:rPr>
        <w:t>– a co</w:t>
      </w:r>
      <w:r w:rsidRPr="0073174A">
        <w:rPr>
          <w:lang w:val="en-US"/>
        </w:rPr>
        <w:t>m</w:t>
      </w:r>
      <w:r w:rsidRPr="0073174A">
        <w:rPr>
          <w:rStyle w:val="af7"/>
          <w:vertAlign w:val="baseline"/>
          <w:lang w:val="en-US"/>
        </w:rPr>
        <w:t>parative study</w:t>
      </w:r>
      <w:r w:rsidRPr="0073174A">
        <w:rPr>
          <w:lang w:val="en-US"/>
        </w:rPr>
        <w:t xml:space="preserve">», </w:t>
      </w:r>
      <w:r w:rsidRPr="0073174A">
        <w:rPr>
          <w:rStyle w:val="af7"/>
          <w:vertAlign w:val="baseline"/>
          <w:lang w:val="en-US"/>
        </w:rPr>
        <w:t xml:space="preserve">Bulletin of the </w:t>
      </w:r>
      <w:proofErr w:type="spellStart"/>
      <w:r w:rsidRPr="0073174A">
        <w:rPr>
          <w:rStyle w:val="af7"/>
          <w:vertAlign w:val="baseline"/>
          <w:lang w:val="en-US"/>
        </w:rPr>
        <w:t>Transilvania</w:t>
      </w:r>
      <w:proofErr w:type="spellEnd"/>
      <w:r w:rsidRPr="0073174A">
        <w:rPr>
          <w:rStyle w:val="af7"/>
          <w:vertAlign w:val="baseline"/>
          <w:lang w:val="en-US"/>
        </w:rPr>
        <w:t xml:space="preserve"> University of </w:t>
      </w:r>
      <w:proofErr w:type="spellStart"/>
      <w:r w:rsidRPr="0073174A">
        <w:rPr>
          <w:rStyle w:val="af7"/>
          <w:vertAlign w:val="baseline"/>
          <w:lang w:val="en-US"/>
        </w:rPr>
        <w:t>Braşov</w:t>
      </w:r>
      <w:proofErr w:type="spellEnd"/>
      <w:r w:rsidRPr="0073174A">
        <w:rPr>
          <w:rStyle w:val="af7"/>
          <w:vertAlign w:val="baseline"/>
          <w:lang w:val="en-US"/>
        </w:rPr>
        <w:t xml:space="preserve"> • Vol. 3 (52) – 2010</w:t>
      </w:r>
      <w:r w:rsidRPr="0073174A">
        <w:rPr>
          <w:lang w:val="en-US"/>
        </w:rPr>
        <w:t xml:space="preserve"> </w:t>
      </w:r>
    </w:p>
  </w:footnote>
  <w:footnote w:id="30">
    <w:p w:rsidR="00AD5AB2" w:rsidRPr="000C0B1D" w:rsidRDefault="00AD5AB2" w:rsidP="004B7C17">
      <w:pPr>
        <w:pStyle w:val="afd"/>
        <w:rPr>
          <w:lang w:val="en-US"/>
        </w:rPr>
      </w:pPr>
      <w:r>
        <w:rPr>
          <w:rStyle w:val="af7"/>
        </w:rPr>
        <w:footnoteRef/>
      </w:r>
      <w:r w:rsidRPr="000C0B1D">
        <w:rPr>
          <w:lang w:val="en-US"/>
        </w:rPr>
        <w:t xml:space="preserve"> http://www.fraserinstitute.org/tfd2014/index.html</w:t>
      </w:r>
    </w:p>
  </w:footnote>
  <w:footnote w:id="31">
    <w:p w:rsidR="00AD5AB2" w:rsidRPr="0014654E" w:rsidRDefault="00AD5AB2" w:rsidP="004B7C17">
      <w:pPr>
        <w:pStyle w:val="afd"/>
        <w:rPr>
          <w:lang w:val="en-US"/>
        </w:rPr>
      </w:pPr>
      <w:r>
        <w:rPr>
          <w:rStyle w:val="af7"/>
        </w:rPr>
        <w:footnoteRef/>
      </w:r>
      <w:r w:rsidRPr="0014654E">
        <w:rPr>
          <w:lang w:val="en-US"/>
        </w:rPr>
        <w:t xml:space="preserve"> http://www.adamsmith.org/blog/uncategorized/happy-tax-freedom-day/</w:t>
      </w:r>
    </w:p>
  </w:footnote>
  <w:footnote w:id="32">
    <w:p w:rsidR="00AD5AB2" w:rsidRPr="0014654E" w:rsidRDefault="00AD5AB2" w:rsidP="004B7C17">
      <w:pPr>
        <w:pStyle w:val="afd"/>
        <w:rPr>
          <w:lang w:val="en-US"/>
        </w:rPr>
      </w:pPr>
      <w:r>
        <w:rPr>
          <w:rStyle w:val="af7"/>
        </w:rPr>
        <w:footnoteRef/>
      </w:r>
      <w:r w:rsidRPr="0014654E">
        <w:rPr>
          <w:lang w:val="en-US"/>
        </w:rPr>
        <w:t xml:space="preserve"> http://ime.bg/en/articles/bulgarian-tax-freedom-day-2012/</w:t>
      </w:r>
    </w:p>
  </w:footnote>
  <w:footnote w:id="33">
    <w:p w:rsidR="00AD5AB2" w:rsidRPr="0014654E" w:rsidRDefault="00AD5AB2" w:rsidP="004B7C17">
      <w:pPr>
        <w:pStyle w:val="afd"/>
        <w:rPr>
          <w:lang w:val="en-US"/>
        </w:rPr>
      </w:pPr>
      <w:r>
        <w:rPr>
          <w:rStyle w:val="af7"/>
        </w:rPr>
        <w:footnoteRef/>
      </w:r>
      <w:r w:rsidRPr="0014654E">
        <w:rPr>
          <w:lang w:val="en-US"/>
        </w:rPr>
        <w:t xml:space="preserve"> http://www.libinst.cz/clanky-a-komentare/125-Tax-Freedom-Day-2012-in-the-Czech-Republic-6-days-earlier-than-in-2011/</w:t>
      </w:r>
    </w:p>
  </w:footnote>
  <w:footnote w:id="34">
    <w:p w:rsidR="00AD5AB2" w:rsidRPr="000C0B1D" w:rsidRDefault="00AD5AB2" w:rsidP="00451D15">
      <w:pPr>
        <w:pStyle w:val="afd"/>
        <w:rPr>
          <w:lang w:val="en-US"/>
        </w:rPr>
      </w:pPr>
      <w:r>
        <w:rPr>
          <w:rStyle w:val="af7"/>
        </w:rPr>
        <w:footnoteRef/>
      </w:r>
      <w:r w:rsidRPr="000C0B1D">
        <w:rPr>
          <w:lang w:val="en-US"/>
        </w:rPr>
        <w:t xml:space="preserve"> http://www.forbes.com/global/2009/0413/034-tax-misery-reform-index.html</w:t>
      </w:r>
    </w:p>
  </w:footnote>
  <w:footnote w:id="35">
    <w:p w:rsidR="00AD5AB2" w:rsidRPr="00F6130F" w:rsidRDefault="00AD5AB2" w:rsidP="00F6130F">
      <w:pPr>
        <w:pStyle w:val="afd"/>
      </w:pPr>
      <w:r w:rsidRPr="008172CF">
        <w:rPr>
          <w:rStyle w:val="af7"/>
        </w:rPr>
        <w:footnoteRef/>
      </w:r>
      <w:r w:rsidRPr="00F6130F">
        <w:t xml:space="preserve"> Данные по выручке, предоставляемые Росстатом, в разных сборниках отличаются. При попытке рассчитать показатель налоговой нагрузки, следуя методике ФНС России, оказалось, что ФНС России использует данные именно по обороту. Этими факторами и был обусловлен выбор оборота организаций в качестве знаменателя показателя фискальной (налоговой) нагрузки.</w:t>
      </w:r>
    </w:p>
  </w:footnote>
  <w:footnote w:id="36">
    <w:p w:rsidR="00AD5AB2" w:rsidRPr="008172CF" w:rsidRDefault="00AD5AB2" w:rsidP="00F6130F">
      <w:pPr>
        <w:pStyle w:val="afd"/>
      </w:pPr>
      <w:r w:rsidRPr="008172CF">
        <w:rPr>
          <w:rStyle w:val="af7"/>
          <w:rFonts w:cs="Times New Roman"/>
        </w:rPr>
        <w:footnoteRef/>
      </w:r>
      <w:r w:rsidRPr="008172CF">
        <w:t xml:space="preserve"> С 1 января 2005 г. таможенные пошлины были исключены из перечня федеральных налогов (Федеральный закон от 29.07.2004 N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w:t>
      </w:r>
    </w:p>
  </w:footnote>
  <w:footnote w:id="37">
    <w:p w:rsidR="00AD5AB2" w:rsidRDefault="00AD5AB2">
      <w:pPr>
        <w:pStyle w:val="afd"/>
      </w:pPr>
      <w:r>
        <w:rPr>
          <w:rStyle w:val="af7"/>
        </w:rPr>
        <w:footnoteRef/>
      </w:r>
      <w:r>
        <w:t xml:space="preserve"> Сумма взносов в федеральный фонд обязательного медицинского страхования и территориальные фонды обязательного медицинского страхования</w:t>
      </w:r>
    </w:p>
  </w:footnote>
  <w:footnote w:id="38">
    <w:p w:rsidR="00AD5AB2" w:rsidRDefault="00AD5AB2" w:rsidP="00C6552E">
      <w:pPr>
        <w:pStyle w:val="afd"/>
      </w:pPr>
      <w:r>
        <w:rPr>
          <w:rStyle w:val="af7"/>
        </w:rPr>
        <w:footnoteRef/>
      </w:r>
      <w:r>
        <w:t xml:space="preserve"> Число обследованных организаций – по данным за 2014 год.</w:t>
      </w:r>
    </w:p>
  </w:footnote>
  <w:footnote w:id="39">
    <w:p w:rsidR="00AD5AB2" w:rsidRDefault="00AD5AB2" w:rsidP="00C6552E">
      <w:pPr>
        <w:pStyle w:val="afd"/>
      </w:pPr>
      <w:r>
        <w:rPr>
          <w:rStyle w:val="af7"/>
        </w:rPr>
        <w:footnoteRef/>
      </w:r>
      <w:r>
        <w:t xml:space="preserve"> </w:t>
      </w:r>
      <w:r w:rsidRPr="006A05BF">
        <w:t xml:space="preserve">«Россия в цифрах», </w:t>
      </w:r>
      <w:r>
        <w:t xml:space="preserve">Росстат, </w:t>
      </w:r>
      <w:r w:rsidRPr="006A05BF">
        <w:t>2010-2014 гг.</w:t>
      </w:r>
      <w:r>
        <w:t xml:space="preserve">; </w:t>
      </w:r>
      <w:r w:rsidRPr="006D55D8">
        <w:t>«Российский статистический ежегодник», Росстат, 2007-</w:t>
      </w:r>
      <w:r>
        <w:t>2010 гг.</w:t>
      </w:r>
    </w:p>
  </w:footnote>
  <w:footnote w:id="40">
    <w:p w:rsidR="00AD5AB2" w:rsidRPr="0095456A" w:rsidRDefault="00AD5AB2" w:rsidP="00C6552E">
      <w:pPr>
        <w:pStyle w:val="afd"/>
      </w:pPr>
      <w:r>
        <w:rPr>
          <w:rStyle w:val="af7"/>
        </w:rPr>
        <w:footnoteRef/>
      </w:r>
      <w:r>
        <w:t xml:space="preserve"> Единая межведомственная информационно-статистическая система, «</w:t>
      </w:r>
      <w:r w:rsidRPr="0095456A">
        <w:t xml:space="preserve">Деловой климат в оптовой торговле» (IV кв. 2011 г. - IV кв. 2014 г.), </w:t>
      </w:r>
      <w:r w:rsidRPr="006D55D8">
        <w:t>Центр конъюнктурных исследований Института статистических исследов</w:t>
      </w:r>
      <w:r>
        <w:t>аний и экономики знаний НИУ ВШЭ.</w:t>
      </w:r>
    </w:p>
  </w:footnote>
  <w:footnote w:id="41">
    <w:p w:rsidR="00AD5AB2" w:rsidRPr="006D55D8" w:rsidRDefault="00AD5AB2" w:rsidP="00FF1117">
      <w:pPr>
        <w:autoSpaceDE w:val="0"/>
        <w:autoSpaceDN w:val="0"/>
        <w:adjustRightInd w:val="0"/>
      </w:pPr>
      <w:r>
        <w:rPr>
          <w:rStyle w:val="af7"/>
        </w:rPr>
        <w:footnoteRef/>
      </w:r>
      <w:r>
        <w:t xml:space="preserve"> </w:t>
      </w:r>
      <w:r w:rsidRPr="006D55D8">
        <w:rPr>
          <w:sz w:val="20"/>
        </w:rPr>
        <w:t>«Российский статистический ежегодник», Росстат, 2007-2014 гг.; «Деловой климат в сфере услуг в IV квартале 2014 года», Центр конъюнктурных исследований Института статистических исследований и экономики знаний НИУ ВШЭ, 2014 г.</w:t>
      </w:r>
    </w:p>
  </w:footnote>
  <w:footnote w:id="42">
    <w:p w:rsidR="00AD5AB2" w:rsidRDefault="00AD5AB2">
      <w:pPr>
        <w:pStyle w:val="afd"/>
      </w:pPr>
      <w:r w:rsidRPr="008F7178">
        <w:rPr>
          <w:rStyle w:val="af7"/>
        </w:rPr>
        <w:footnoteRef/>
      </w:r>
      <w:r w:rsidRPr="008F7178">
        <w:t xml:space="preserve"> По начисленным налогам отчётность содержит только общую сумму, без разбивки по видам налогов и сборов. Данные по поступившим налогам представлены в отчёте ФНС </w:t>
      </w:r>
      <w:proofErr w:type="gramStart"/>
      <w:r w:rsidRPr="008F7178">
        <w:t>России</w:t>
      </w:r>
      <w:proofErr w:type="gramEnd"/>
      <w:r w:rsidRPr="008F7178">
        <w:t xml:space="preserve"> как в целом, так и в разбивке – подробнее см. </w:t>
      </w:r>
      <w:r w:rsidRPr="008F7178">
        <w:rPr>
          <w:rStyle w:val="affc"/>
          <w:sz w:val="20"/>
        </w:rPr>
        <w:t>Приложение 6</w:t>
      </w:r>
      <w:r w:rsidRPr="008F7178">
        <w:t>.</w:t>
      </w:r>
    </w:p>
  </w:footnote>
  <w:footnote w:id="43">
    <w:p w:rsidR="00AD5AB2" w:rsidRDefault="00AD5AB2">
      <w:pPr>
        <w:pStyle w:val="afd"/>
      </w:pPr>
      <w:r>
        <w:rPr>
          <w:rStyle w:val="af7"/>
        </w:rPr>
        <w:footnoteRef/>
      </w:r>
      <w:r>
        <w:t xml:space="preserve"> Данные по объёму начисленных страховых взносов на обязательное медицинское страхование в 2011 г. не собирались. </w:t>
      </w:r>
    </w:p>
  </w:footnote>
  <w:footnote w:id="44">
    <w:p w:rsidR="00AD5AB2" w:rsidRDefault="00AD5AB2">
      <w:pPr>
        <w:pStyle w:val="afd"/>
      </w:pPr>
      <w:r w:rsidRPr="008F7178">
        <w:rPr>
          <w:rStyle w:val="af7"/>
        </w:rPr>
        <w:footnoteRef/>
      </w:r>
      <w:r>
        <w:t xml:space="preserve"> Поскольку </w:t>
      </w:r>
      <w:r w:rsidRPr="008F7178">
        <w:t>внешнеэкономическ</w:t>
      </w:r>
      <w:r>
        <w:t>ая</w:t>
      </w:r>
      <w:r w:rsidRPr="008F7178">
        <w:t xml:space="preserve"> деятельност</w:t>
      </w:r>
      <w:r>
        <w:t>ь</w:t>
      </w:r>
      <w:r w:rsidRPr="008F7178">
        <w:t xml:space="preserve"> в рыболовстве и</w:t>
      </w:r>
      <w:r>
        <w:t xml:space="preserve"> рыбоводстве</w:t>
      </w:r>
      <w:r w:rsidRPr="008F7178">
        <w:t xml:space="preserve"> </w:t>
      </w:r>
      <w:r>
        <w:t>значительна</w:t>
      </w:r>
      <w:r w:rsidRPr="008F7178">
        <w:t>, динамика показателя налоговой нагрузки может существенно измениться, если учитывать при расчёте таможенные пошлины и сборы.</w:t>
      </w:r>
    </w:p>
  </w:footnote>
  <w:footnote w:id="45">
    <w:p w:rsidR="00AD5AB2" w:rsidRPr="00B322FD" w:rsidRDefault="00AD5AB2" w:rsidP="00B322FD">
      <w:pPr>
        <w:pStyle w:val="afffe"/>
        <w:shd w:val="clear" w:color="auto" w:fill="FFFFFF" w:themeFill="background1"/>
        <w:spacing w:before="0" w:beforeAutospacing="0" w:after="0" w:afterAutospacing="0" w:line="300" w:lineRule="atLeast"/>
        <w:textAlignment w:val="baseline"/>
        <w:rPr>
          <w:rFonts w:ascii="Garamond" w:hAnsi="Garamond" w:cs="Arial"/>
          <w:b/>
          <w:bCs/>
          <w:color w:val="512177"/>
        </w:rPr>
      </w:pPr>
      <w:r>
        <w:rPr>
          <w:rStyle w:val="af7"/>
        </w:rPr>
        <w:footnoteRef/>
      </w:r>
      <w:r>
        <w:t xml:space="preserve"> </w:t>
      </w:r>
      <w:r w:rsidRPr="00B322FD">
        <w:rPr>
          <w:rFonts w:ascii="Garamond" w:hAnsi="Garamond"/>
          <w:sz w:val="20"/>
          <w:szCs w:val="20"/>
        </w:rPr>
        <w:t>Уровень дохода определяется с помощью ВНП на душу населения, рассчитанного по методу Атласа.</w:t>
      </w:r>
    </w:p>
  </w:footnote>
  <w:footnote w:id="46">
    <w:p w:rsidR="00AD5AB2" w:rsidRDefault="00AD5AB2" w:rsidP="005C180F">
      <w:pPr>
        <w:pStyle w:val="afd"/>
      </w:pPr>
      <w:r>
        <w:rPr>
          <w:rStyle w:val="af7"/>
        </w:rPr>
        <w:footnoteRef/>
      </w:r>
      <w:r>
        <w:t xml:space="preserve"> В соответствии с Приказом ФНС России от 12.12.2013 N ММВ-7-1/591@ «Об утверждении форм статистической налоговой отчетности Федеральной налоговой службы на 2014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24" w:type="dxa"/>
      <w:tblCellMar>
        <w:left w:w="0" w:type="dxa"/>
        <w:right w:w="0" w:type="dxa"/>
      </w:tblCellMar>
      <w:tblLook w:val="01E0"/>
    </w:tblPr>
    <w:tblGrid>
      <w:gridCol w:w="8847"/>
    </w:tblGrid>
    <w:tr w:rsidR="00AD5AB2" w:rsidRPr="007B617F" w:rsidTr="00210879">
      <w:trPr>
        <w:trHeight w:val="343"/>
      </w:trPr>
      <w:tc>
        <w:tcPr>
          <w:tcW w:w="8847" w:type="dxa"/>
        </w:tcPr>
        <w:p w:rsidR="00AD5AB2" w:rsidRPr="007B617F" w:rsidRDefault="00AD5AB2" w:rsidP="00210879">
          <w:pPr>
            <w:tabs>
              <w:tab w:val="right" w:pos="8562"/>
            </w:tabs>
            <w:spacing w:after="0" w:line="180" w:lineRule="atLeast"/>
            <w:jc w:val="left"/>
            <w:rPr>
              <w:rFonts w:ascii="Arial" w:hAnsi="Arial"/>
              <w:color w:val="747678"/>
              <w:sz w:val="16"/>
              <w:lang w:val="en-GB"/>
            </w:rPr>
          </w:pPr>
        </w:p>
      </w:tc>
    </w:tr>
    <w:tr w:rsidR="00AD5AB2" w:rsidRPr="007B617F" w:rsidTr="00210879">
      <w:trPr>
        <w:trHeight w:val="1121"/>
      </w:trPr>
      <w:tc>
        <w:tcPr>
          <w:tcW w:w="8847" w:type="dxa"/>
        </w:tcPr>
        <w:p w:rsidR="00AD5AB2" w:rsidRPr="007B617F" w:rsidRDefault="00AD5AB2" w:rsidP="00210879">
          <w:pPr>
            <w:tabs>
              <w:tab w:val="right" w:pos="8562"/>
            </w:tabs>
            <w:spacing w:after="0" w:line="180" w:lineRule="atLeast"/>
            <w:jc w:val="left"/>
            <w:rPr>
              <w:rFonts w:ascii="Arial" w:hAnsi="Arial"/>
              <w:color w:val="747678"/>
              <w:sz w:val="16"/>
              <w:lang w:val="en-GB"/>
            </w:rPr>
          </w:pPr>
          <w:r w:rsidRPr="007B617F">
            <w:rPr>
              <w:rFonts w:ascii="Arial" w:hAnsi="Arial"/>
              <w:noProof/>
              <w:color w:val="747678"/>
              <w:sz w:val="16"/>
              <w:lang w:eastAsia="ru-RU"/>
            </w:rPr>
            <w:drawing>
              <wp:inline distT="0" distB="0" distL="0" distR="0">
                <wp:extent cx="2466975" cy="685800"/>
                <wp:effectExtent l="19050" t="0" r="9525" b="0"/>
                <wp:docPr id="54" name="Рисунок 54" descr="FBK_RUS_notagli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BK_RUS_notagline-01"/>
                        <pic:cNvPicPr>
                          <a:picLocks noChangeAspect="1" noChangeArrowheads="1"/>
                        </pic:cNvPicPr>
                      </pic:nvPicPr>
                      <pic:blipFill>
                        <a:blip r:embed="rId1"/>
                        <a:srcRect/>
                        <a:stretch>
                          <a:fillRect/>
                        </a:stretch>
                      </pic:blipFill>
                      <pic:spPr bwMode="auto">
                        <a:xfrm>
                          <a:off x="0" y="0"/>
                          <a:ext cx="2466975" cy="685800"/>
                        </a:xfrm>
                        <a:prstGeom prst="rect">
                          <a:avLst/>
                        </a:prstGeom>
                        <a:noFill/>
                        <a:ln w="9525">
                          <a:noFill/>
                          <a:miter lim="800000"/>
                          <a:headEnd/>
                          <a:tailEnd/>
                        </a:ln>
                      </pic:spPr>
                    </pic:pic>
                  </a:graphicData>
                </a:graphic>
              </wp:inline>
            </w:drawing>
          </w:r>
        </w:p>
      </w:tc>
    </w:tr>
  </w:tbl>
  <w:p w:rsidR="00AD5AB2" w:rsidRPr="00210879" w:rsidRDefault="00AD5AB2" w:rsidP="00210879">
    <w:pPr>
      <w:pStyle w:val="ac"/>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67" w:type="dxa"/>
      <w:tblCellMar>
        <w:left w:w="0" w:type="dxa"/>
        <w:right w:w="0" w:type="dxa"/>
      </w:tblCellMar>
      <w:tblLook w:val="04A0"/>
    </w:tblPr>
    <w:tblGrid>
      <w:gridCol w:w="8503"/>
    </w:tblGrid>
    <w:tr w:rsidR="00AD5AB2" w:rsidRPr="00181B17" w:rsidTr="00D319B5">
      <w:tc>
        <w:tcPr>
          <w:tcW w:w="8503" w:type="dxa"/>
        </w:tcPr>
        <w:p w:rsidR="00AD5AB2" w:rsidRPr="00181B17" w:rsidRDefault="00AD5AB2" w:rsidP="00D319B5">
          <w:pPr>
            <w:pStyle w:val="ac"/>
            <w:rPr>
              <w:rStyle w:val="aff9"/>
              <w:lang w:eastAsia="en-US"/>
            </w:rPr>
          </w:pPr>
          <w:r w:rsidRPr="00181B17">
            <w:rPr>
              <w:noProof/>
              <w:lang w:val="ru-RU" w:eastAsia="ru-RU"/>
            </w:rPr>
            <w:drawing>
              <wp:inline distT="0" distB="0" distL="0" distR="0">
                <wp:extent cx="1553996" cy="432000"/>
                <wp:effectExtent l="0" t="0" r="0" b="0"/>
                <wp:docPr id="56" name="Рисунок 7" descr="FBK_RUS_notagli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BK_RUS_notagline-01"/>
                        <pic:cNvPicPr>
                          <a:picLocks noChangeAspect="1" noChangeArrowheads="1"/>
                        </pic:cNvPicPr>
                      </pic:nvPicPr>
                      <pic:blipFill>
                        <a:blip r:embed="rId1"/>
                        <a:srcRect/>
                        <a:stretch>
                          <a:fillRect/>
                        </a:stretch>
                      </pic:blipFill>
                      <pic:spPr bwMode="auto">
                        <a:xfrm>
                          <a:off x="0" y="0"/>
                          <a:ext cx="1553996" cy="432000"/>
                        </a:xfrm>
                        <a:prstGeom prst="rect">
                          <a:avLst/>
                        </a:prstGeom>
                        <a:noFill/>
                        <a:ln w="9525">
                          <a:noFill/>
                          <a:miter lim="800000"/>
                          <a:headEnd/>
                          <a:tailEnd/>
                        </a:ln>
                      </pic:spPr>
                    </pic:pic>
                  </a:graphicData>
                </a:graphic>
              </wp:inline>
            </w:drawing>
          </w:r>
        </w:p>
      </w:tc>
    </w:tr>
  </w:tbl>
  <w:p w:rsidR="00AD5AB2" w:rsidRDefault="00AD5AB2" w:rsidP="0098657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67" w:type="dxa"/>
      <w:tblCellMar>
        <w:left w:w="0" w:type="dxa"/>
        <w:right w:w="0" w:type="dxa"/>
      </w:tblCellMar>
      <w:tblLook w:val="04A0"/>
    </w:tblPr>
    <w:tblGrid>
      <w:gridCol w:w="8503"/>
    </w:tblGrid>
    <w:tr w:rsidR="00AD5AB2" w:rsidRPr="00181B17" w:rsidTr="00210879">
      <w:tc>
        <w:tcPr>
          <w:tcW w:w="8503" w:type="dxa"/>
        </w:tcPr>
        <w:p w:rsidR="00AD5AB2" w:rsidRPr="00181B17" w:rsidRDefault="00AD5AB2" w:rsidP="00210879">
          <w:pPr>
            <w:pStyle w:val="ac"/>
            <w:rPr>
              <w:rStyle w:val="aff9"/>
              <w:lang w:eastAsia="en-US"/>
            </w:rPr>
          </w:pPr>
          <w:r w:rsidRPr="00181B17">
            <w:rPr>
              <w:noProof/>
              <w:lang w:val="ru-RU" w:eastAsia="ru-RU"/>
            </w:rPr>
            <w:drawing>
              <wp:inline distT="0" distB="0" distL="0" distR="0">
                <wp:extent cx="1553996" cy="432000"/>
                <wp:effectExtent l="0" t="0" r="0" b="0"/>
                <wp:docPr id="14" name="Рисунок 7" descr="FBK_RUS_notagli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BK_RUS_notagline-01"/>
                        <pic:cNvPicPr>
                          <a:picLocks noChangeAspect="1" noChangeArrowheads="1"/>
                        </pic:cNvPicPr>
                      </pic:nvPicPr>
                      <pic:blipFill>
                        <a:blip r:embed="rId1"/>
                        <a:srcRect/>
                        <a:stretch>
                          <a:fillRect/>
                        </a:stretch>
                      </pic:blipFill>
                      <pic:spPr bwMode="auto">
                        <a:xfrm>
                          <a:off x="0" y="0"/>
                          <a:ext cx="1553996" cy="432000"/>
                        </a:xfrm>
                        <a:prstGeom prst="rect">
                          <a:avLst/>
                        </a:prstGeom>
                        <a:noFill/>
                        <a:ln w="9525">
                          <a:noFill/>
                          <a:miter lim="800000"/>
                          <a:headEnd/>
                          <a:tailEnd/>
                        </a:ln>
                      </pic:spPr>
                    </pic:pic>
                  </a:graphicData>
                </a:graphic>
              </wp:inline>
            </w:drawing>
          </w:r>
        </w:p>
      </w:tc>
    </w:tr>
  </w:tbl>
  <w:p w:rsidR="00AD5AB2" w:rsidRDefault="00AD5AB2" w:rsidP="00210879">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67" w:type="dxa"/>
      <w:tblCellMar>
        <w:left w:w="0" w:type="dxa"/>
        <w:right w:w="0" w:type="dxa"/>
      </w:tblCellMar>
      <w:tblLook w:val="04A0"/>
    </w:tblPr>
    <w:tblGrid>
      <w:gridCol w:w="8503"/>
    </w:tblGrid>
    <w:tr w:rsidR="00AD5AB2" w:rsidRPr="00181B17" w:rsidTr="00210879">
      <w:tc>
        <w:tcPr>
          <w:tcW w:w="8503" w:type="dxa"/>
        </w:tcPr>
        <w:p w:rsidR="00AD5AB2" w:rsidRPr="00181B17" w:rsidRDefault="00AD5AB2" w:rsidP="00210879">
          <w:pPr>
            <w:pStyle w:val="ac"/>
            <w:rPr>
              <w:rStyle w:val="aff9"/>
              <w:lang w:eastAsia="en-US"/>
            </w:rPr>
          </w:pPr>
          <w:r w:rsidRPr="00181B17">
            <w:rPr>
              <w:noProof/>
              <w:lang w:val="ru-RU" w:eastAsia="ru-RU"/>
            </w:rPr>
            <w:drawing>
              <wp:inline distT="0" distB="0" distL="0" distR="0">
                <wp:extent cx="1553996" cy="432000"/>
                <wp:effectExtent l="0" t="0" r="0" b="0"/>
                <wp:docPr id="15" name="Рисунок 7" descr="FBK_RUS_notagli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BK_RUS_notagline-01"/>
                        <pic:cNvPicPr>
                          <a:picLocks noChangeAspect="1" noChangeArrowheads="1"/>
                        </pic:cNvPicPr>
                      </pic:nvPicPr>
                      <pic:blipFill>
                        <a:blip r:embed="rId1"/>
                        <a:srcRect/>
                        <a:stretch>
                          <a:fillRect/>
                        </a:stretch>
                      </pic:blipFill>
                      <pic:spPr bwMode="auto">
                        <a:xfrm>
                          <a:off x="0" y="0"/>
                          <a:ext cx="1553996" cy="432000"/>
                        </a:xfrm>
                        <a:prstGeom prst="rect">
                          <a:avLst/>
                        </a:prstGeom>
                        <a:noFill/>
                        <a:ln w="9525">
                          <a:noFill/>
                          <a:miter lim="800000"/>
                          <a:headEnd/>
                          <a:tailEnd/>
                        </a:ln>
                      </pic:spPr>
                    </pic:pic>
                  </a:graphicData>
                </a:graphic>
              </wp:inline>
            </w:drawing>
          </w:r>
        </w:p>
      </w:tc>
    </w:tr>
  </w:tbl>
  <w:p w:rsidR="00AD5AB2" w:rsidRDefault="00AD5AB2" w:rsidP="00013A10">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B2" w:rsidRPr="005B2060" w:rsidRDefault="00AD5AB2" w:rsidP="005B206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67" w:type="dxa"/>
      <w:tblCellMar>
        <w:left w:w="0" w:type="dxa"/>
        <w:right w:w="0" w:type="dxa"/>
      </w:tblCellMar>
      <w:tblLook w:val="04A0"/>
    </w:tblPr>
    <w:tblGrid>
      <w:gridCol w:w="8503"/>
    </w:tblGrid>
    <w:tr w:rsidR="00AD5AB2" w:rsidRPr="00181B17" w:rsidTr="00D319B5">
      <w:tc>
        <w:tcPr>
          <w:tcW w:w="8503" w:type="dxa"/>
        </w:tcPr>
        <w:p w:rsidR="00AD5AB2" w:rsidRPr="00181B17" w:rsidRDefault="00AD5AB2" w:rsidP="00D319B5">
          <w:pPr>
            <w:pStyle w:val="ac"/>
            <w:rPr>
              <w:rStyle w:val="aff9"/>
              <w:lang w:eastAsia="en-US"/>
            </w:rPr>
          </w:pPr>
          <w:r w:rsidRPr="00181B17">
            <w:rPr>
              <w:noProof/>
              <w:lang w:val="ru-RU" w:eastAsia="ru-RU"/>
            </w:rPr>
            <w:drawing>
              <wp:inline distT="0" distB="0" distL="0" distR="0">
                <wp:extent cx="1553996" cy="432000"/>
                <wp:effectExtent l="0" t="0" r="0" b="0"/>
                <wp:docPr id="9" name="Рисунок 7" descr="FBK_RUS_notagli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BK_RUS_notagline-01"/>
                        <pic:cNvPicPr>
                          <a:picLocks noChangeAspect="1" noChangeArrowheads="1"/>
                        </pic:cNvPicPr>
                      </pic:nvPicPr>
                      <pic:blipFill>
                        <a:blip r:embed="rId1"/>
                        <a:srcRect/>
                        <a:stretch>
                          <a:fillRect/>
                        </a:stretch>
                      </pic:blipFill>
                      <pic:spPr bwMode="auto">
                        <a:xfrm>
                          <a:off x="0" y="0"/>
                          <a:ext cx="1553996" cy="432000"/>
                        </a:xfrm>
                        <a:prstGeom prst="rect">
                          <a:avLst/>
                        </a:prstGeom>
                        <a:noFill/>
                        <a:ln w="9525">
                          <a:noFill/>
                          <a:miter lim="800000"/>
                          <a:headEnd/>
                          <a:tailEnd/>
                        </a:ln>
                      </pic:spPr>
                    </pic:pic>
                  </a:graphicData>
                </a:graphic>
              </wp:inline>
            </w:drawing>
          </w:r>
        </w:p>
      </w:tc>
    </w:tr>
  </w:tbl>
  <w:p w:rsidR="00AD5AB2" w:rsidRDefault="00AD5AB2" w:rsidP="005B206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187"/>
    <w:multiLevelType w:val="multilevel"/>
    <w:tmpl w:val="E58012CC"/>
    <w:lvl w:ilvl="0">
      <w:start w:val="1"/>
      <w:numFmt w:val="bullet"/>
      <w:pStyle w:val="2"/>
      <w:lvlText w:val=""/>
      <w:lvlJc w:val="left"/>
      <w:pPr>
        <w:ind w:left="700" w:hanging="360"/>
      </w:pPr>
      <w:rPr>
        <w:rFonts w:ascii="Symbol" w:hAnsi="Symbol" w:hint="default"/>
        <w:color w:val="512177"/>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18B3E79"/>
    <w:multiLevelType w:val="hybridMultilevel"/>
    <w:tmpl w:val="46B63152"/>
    <w:lvl w:ilvl="0" w:tplc="69C2D1B0">
      <w:start w:val="1"/>
      <w:numFmt w:val="bullet"/>
      <w:pStyle w:val="a"/>
      <w:lvlText w:val=""/>
      <w:lvlJc w:val="left"/>
      <w:pPr>
        <w:ind w:left="360" w:hanging="360"/>
      </w:pPr>
      <w:rPr>
        <w:rFonts w:ascii="Symbol" w:hAnsi="Symbol" w:hint="default"/>
        <w:color w:val="512177"/>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227264"/>
    <w:multiLevelType w:val="hybridMultilevel"/>
    <w:tmpl w:val="7DA2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4A43FC"/>
    <w:multiLevelType w:val="hybridMultilevel"/>
    <w:tmpl w:val="0AAA8802"/>
    <w:lvl w:ilvl="0" w:tplc="19A4F68C">
      <w:start w:val="1"/>
      <w:numFmt w:val="decimal"/>
      <w:pStyle w:val="a0"/>
      <w:lvlText w:val="%1."/>
      <w:lvlJc w:val="left"/>
      <w:pPr>
        <w:ind w:left="360" w:hanging="360"/>
      </w:pPr>
      <w:rPr>
        <w:rFonts w:ascii="Arial" w:hAnsi="Arial" w:hint="default"/>
        <w:b w:val="0"/>
        <w:i w:val="0"/>
        <w:color w:val="512177"/>
        <w:sz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2BD7C41"/>
    <w:multiLevelType w:val="multilevel"/>
    <w:tmpl w:val="8884C81A"/>
    <w:lvl w:ilvl="0">
      <w:start w:val="1"/>
      <w:numFmt w:val="decimal"/>
      <w:pStyle w:val="a1"/>
      <w:lvlText w:val="%1."/>
      <w:lvlJc w:val="left"/>
      <w:pPr>
        <w:ind w:left="360" w:hanging="360"/>
      </w:pPr>
      <w:rPr>
        <w:rFonts w:hint="default"/>
        <w:color w:val="512177"/>
      </w:rPr>
    </w:lvl>
    <w:lvl w:ilvl="1">
      <w:start w:val="1"/>
      <w:numFmt w:val="decimal"/>
      <w:lvlText w:val="%1.%2."/>
      <w:lvlJc w:val="left"/>
      <w:pPr>
        <w:tabs>
          <w:tab w:val="num" w:pos="902"/>
        </w:tabs>
        <w:ind w:left="544" w:hanging="187"/>
      </w:pPr>
      <w:rPr>
        <w:rFonts w:cs="Times New Roman" w:hint="default"/>
        <w:color w:val="512177"/>
      </w:rPr>
    </w:lvl>
    <w:lvl w:ilvl="2">
      <w:start w:val="1"/>
      <w:numFmt w:val="decimal"/>
      <w:lvlText w:val="%1.%2.%3."/>
      <w:lvlJc w:val="left"/>
      <w:pPr>
        <w:tabs>
          <w:tab w:val="num" w:pos="1259"/>
        </w:tabs>
        <w:ind w:left="720" w:hanging="181"/>
      </w:pPr>
      <w:rPr>
        <w:rFonts w:ascii="Garamond" w:hAnsi="Garamond" w:hint="default"/>
        <w:color w:val="512177"/>
        <w:sz w:val="24"/>
      </w:rPr>
    </w:lvl>
    <w:lvl w:ilvl="3">
      <w:start w:val="1"/>
      <w:numFmt w:val="decimal"/>
      <w:lvlText w:val="%1.%2.%3.%4."/>
      <w:lvlJc w:val="left"/>
      <w:pPr>
        <w:tabs>
          <w:tab w:val="num" w:pos="1797"/>
        </w:tabs>
        <w:ind w:left="902" w:firstLine="0"/>
      </w:pPr>
      <w:rPr>
        <w:rFonts w:cs="Times New Roman" w:hint="default"/>
        <w:color w:val="512178"/>
      </w:rPr>
    </w:lvl>
    <w:lvl w:ilvl="4">
      <w:start w:val="1"/>
      <w:numFmt w:val="decimal"/>
      <w:lvlText w:val="%1.%2.%3.%4.%5."/>
      <w:lvlJc w:val="left"/>
      <w:pPr>
        <w:tabs>
          <w:tab w:val="num" w:pos="0"/>
        </w:tabs>
        <w:ind w:left="2232" w:hanging="792"/>
      </w:pPr>
      <w:rPr>
        <w:rFonts w:cs="Times New Roman"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nsid w:val="5A5F2FCF"/>
    <w:multiLevelType w:val="hybridMultilevel"/>
    <w:tmpl w:val="63F88FA8"/>
    <w:lvl w:ilvl="0" w:tplc="83442A40">
      <w:start w:val="1"/>
      <w:numFmt w:val="decimal"/>
      <w:pStyle w:val="a2"/>
      <w:lvlText w:val="%1."/>
      <w:lvlJc w:val="left"/>
      <w:pPr>
        <w:ind w:left="360" w:hanging="360"/>
      </w:pPr>
      <w:rPr>
        <w:rFonts w:ascii="Garamond" w:hAnsi="Garamond" w:hint="default"/>
        <w:b w:val="0"/>
        <w:i w:val="0"/>
        <w:color w:val="512177"/>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61878D9"/>
    <w:multiLevelType w:val="multilevel"/>
    <w:tmpl w:val="2FD8E982"/>
    <w:lvl w:ilvl="0">
      <w:start w:val="1"/>
      <w:numFmt w:val="decimal"/>
      <w:pStyle w:val="4"/>
      <w:lvlText w:val="%1."/>
      <w:lvlJc w:val="left"/>
      <w:pPr>
        <w:tabs>
          <w:tab w:val="num" w:pos="0"/>
        </w:tabs>
        <w:ind w:left="360" w:hanging="360"/>
      </w:pPr>
      <w:rPr>
        <w:rFonts w:cs="Times New Roman" w:hint="default"/>
        <w:color w:val="auto"/>
      </w:rPr>
    </w:lvl>
    <w:lvl w:ilvl="1">
      <w:start w:val="1"/>
      <w:numFmt w:val="decimal"/>
      <w:lvlText w:val="%1.%2."/>
      <w:lvlJc w:val="left"/>
      <w:pPr>
        <w:tabs>
          <w:tab w:val="num" w:pos="0"/>
        </w:tabs>
        <w:ind w:left="357" w:firstLine="0"/>
      </w:pPr>
      <w:rPr>
        <w:rFonts w:cs="Times New Roman" w:hint="default"/>
        <w:color w:val="auto"/>
      </w:rPr>
    </w:lvl>
    <w:lvl w:ilvl="2">
      <w:start w:val="1"/>
      <w:numFmt w:val="decimal"/>
      <w:lvlText w:val="%1.%2.%3."/>
      <w:lvlJc w:val="left"/>
      <w:pPr>
        <w:tabs>
          <w:tab w:val="num" w:pos="0"/>
        </w:tabs>
        <w:ind w:left="1072" w:hanging="352"/>
      </w:pPr>
      <w:rPr>
        <w:rFonts w:ascii="Garamond" w:hAnsi="Garamond" w:hint="default"/>
        <w:color w:val="auto"/>
        <w:sz w:val="24"/>
      </w:rPr>
    </w:lvl>
    <w:lvl w:ilvl="3">
      <w:start w:val="1"/>
      <w:numFmt w:val="decimal"/>
      <w:lvlText w:val="%1.%2.%3.%4."/>
      <w:lvlJc w:val="left"/>
      <w:pPr>
        <w:tabs>
          <w:tab w:val="num" w:pos="0"/>
        </w:tabs>
        <w:ind w:left="1728" w:hanging="310"/>
      </w:pPr>
      <w:rPr>
        <w:rFonts w:cs="Times New Roman" w:hint="default"/>
        <w:color w:val="auto"/>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68C80E63"/>
    <w:multiLevelType w:val="hybridMultilevel"/>
    <w:tmpl w:val="435A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F736F1"/>
    <w:multiLevelType w:val="hybridMultilevel"/>
    <w:tmpl w:val="7542DEA4"/>
    <w:lvl w:ilvl="0" w:tplc="D4265F94">
      <w:start w:val="1"/>
      <w:numFmt w:val="bullet"/>
      <w:pStyle w:val="a3"/>
      <w:lvlText w:val=""/>
      <w:lvlJc w:val="left"/>
      <w:pPr>
        <w:ind w:left="360" w:hanging="360"/>
      </w:pPr>
      <w:rPr>
        <w:rFonts w:ascii="Symbol" w:hAnsi="Symbol" w:hint="default"/>
        <w:b w:val="0"/>
        <w:i w:val="0"/>
        <w:color w:val="512177"/>
        <w:sz w:val="20"/>
        <w:u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B6F265A"/>
    <w:multiLevelType w:val="multilevel"/>
    <w:tmpl w:val="A364DAD6"/>
    <w:lvl w:ilvl="0">
      <w:start w:val="1"/>
      <w:numFmt w:val="decimal"/>
      <w:pStyle w:val="1"/>
      <w:lvlText w:val="%1."/>
      <w:lvlJc w:val="left"/>
      <w:pPr>
        <w:ind w:left="432" w:hanging="432"/>
      </w:pPr>
      <w:rPr>
        <w:rFonts w:hint="default"/>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8"/>
  </w:num>
  <w:num w:numId="8">
    <w:abstractNumId w:val="9"/>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09"/>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6C596F"/>
    <w:rsid w:val="000034D8"/>
    <w:rsid w:val="0001050D"/>
    <w:rsid w:val="00013750"/>
    <w:rsid w:val="00013A10"/>
    <w:rsid w:val="00015699"/>
    <w:rsid w:val="00020840"/>
    <w:rsid w:val="00021927"/>
    <w:rsid w:val="00022372"/>
    <w:rsid w:val="00024FAB"/>
    <w:rsid w:val="00026165"/>
    <w:rsid w:val="000264F6"/>
    <w:rsid w:val="0003013A"/>
    <w:rsid w:val="000303BB"/>
    <w:rsid w:val="00030734"/>
    <w:rsid w:val="00032FE0"/>
    <w:rsid w:val="000335AE"/>
    <w:rsid w:val="00040C08"/>
    <w:rsid w:val="00043279"/>
    <w:rsid w:val="000436AD"/>
    <w:rsid w:val="00043AFE"/>
    <w:rsid w:val="000457F6"/>
    <w:rsid w:val="00054255"/>
    <w:rsid w:val="00054986"/>
    <w:rsid w:val="00054BE9"/>
    <w:rsid w:val="000567C4"/>
    <w:rsid w:val="00061664"/>
    <w:rsid w:val="000667A9"/>
    <w:rsid w:val="0007029E"/>
    <w:rsid w:val="000740B6"/>
    <w:rsid w:val="00074688"/>
    <w:rsid w:val="000755C0"/>
    <w:rsid w:val="00075E84"/>
    <w:rsid w:val="00077068"/>
    <w:rsid w:val="00081CD8"/>
    <w:rsid w:val="000834E9"/>
    <w:rsid w:val="000840BE"/>
    <w:rsid w:val="00084F1D"/>
    <w:rsid w:val="0009207D"/>
    <w:rsid w:val="00092743"/>
    <w:rsid w:val="00092BDF"/>
    <w:rsid w:val="00096A43"/>
    <w:rsid w:val="000A0FC6"/>
    <w:rsid w:val="000A1E77"/>
    <w:rsid w:val="000A51A5"/>
    <w:rsid w:val="000A60F5"/>
    <w:rsid w:val="000A6E46"/>
    <w:rsid w:val="000A7721"/>
    <w:rsid w:val="000B0A79"/>
    <w:rsid w:val="000B7073"/>
    <w:rsid w:val="000C10E0"/>
    <w:rsid w:val="000C4B48"/>
    <w:rsid w:val="000C674A"/>
    <w:rsid w:val="000C75E6"/>
    <w:rsid w:val="000D0B2F"/>
    <w:rsid w:val="000E17DF"/>
    <w:rsid w:val="000E19F0"/>
    <w:rsid w:val="000E4A16"/>
    <w:rsid w:val="000F0CC9"/>
    <w:rsid w:val="000F0D3C"/>
    <w:rsid w:val="000F2175"/>
    <w:rsid w:val="000F3D10"/>
    <w:rsid w:val="000F3DE7"/>
    <w:rsid w:val="000F55B2"/>
    <w:rsid w:val="00100592"/>
    <w:rsid w:val="00100728"/>
    <w:rsid w:val="00117763"/>
    <w:rsid w:val="001254A9"/>
    <w:rsid w:val="00125C34"/>
    <w:rsid w:val="00126201"/>
    <w:rsid w:val="0013100D"/>
    <w:rsid w:val="00134F40"/>
    <w:rsid w:val="00135514"/>
    <w:rsid w:val="0014294D"/>
    <w:rsid w:val="00143D11"/>
    <w:rsid w:val="00144FFD"/>
    <w:rsid w:val="00147AF4"/>
    <w:rsid w:val="00147C6F"/>
    <w:rsid w:val="001567A9"/>
    <w:rsid w:val="00162141"/>
    <w:rsid w:val="00164984"/>
    <w:rsid w:val="001652B2"/>
    <w:rsid w:val="00166F08"/>
    <w:rsid w:val="00172013"/>
    <w:rsid w:val="00172E12"/>
    <w:rsid w:val="00174A7E"/>
    <w:rsid w:val="00175776"/>
    <w:rsid w:val="00180357"/>
    <w:rsid w:val="00181B17"/>
    <w:rsid w:val="00182598"/>
    <w:rsid w:val="001857E9"/>
    <w:rsid w:val="00191023"/>
    <w:rsid w:val="0019198A"/>
    <w:rsid w:val="00193081"/>
    <w:rsid w:val="00193829"/>
    <w:rsid w:val="001973FC"/>
    <w:rsid w:val="001A0B39"/>
    <w:rsid w:val="001A2B9E"/>
    <w:rsid w:val="001A6484"/>
    <w:rsid w:val="001A656C"/>
    <w:rsid w:val="001B2BE5"/>
    <w:rsid w:val="001B3DC1"/>
    <w:rsid w:val="001B4A94"/>
    <w:rsid w:val="001C0796"/>
    <w:rsid w:val="001C2113"/>
    <w:rsid w:val="001C504A"/>
    <w:rsid w:val="001C64A7"/>
    <w:rsid w:val="001D01D8"/>
    <w:rsid w:val="001D181F"/>
    <w:rsid w:val="001E01CF"/>
    <w:rsid w:val="001E16D4"/>
    <w:rsid w:val="001E46C4"/>
    <w:rsid w:val="001E714A"/>
    <w:rsid w:val="001F6FB8"/>
    <w:rsid w:val="00200668"/>
    <w:rsid w:val="00200FA0"/>
    <w:rsid w:val="002012EA"/>
    <w:rsid w:val="00201974"/>
    <w:rsid w:val="00202EEB"/>
    <w:rsid w:val="00210879"/>
    <w:rsid w:val="00214805"/>
    <w:rsid w:val="002150FA"/>
    <w:rsid w:val="0022072E"/>
    <w:rsid w:val="0022140D"/>
    <w:rsid w:val="00221DB5"/>
    <w:rsid w:val="00224A7F"/>
    <w:rsid w:val="00230D59"/>
    <w:rsid w:val="0023469C"/>
    <w:rsid w:val="002349DE"/>
    <w:rsid w:val="002360B4"/>
    <w:rsid w:val="00237DEF"/>
    <w:rsid w:val="00240F2B"/>
    <w:rsid w:val="00241161"/>
    <w:rsid w:val="002476B9"/>
    <w:rsid w:val="002510DC"/>
    <w:rsid w:val="00253796"/>
    <w:rsid w:val="00253AD7"/>
    <w:rsid w:val="00256BB7"/>
    <w:rsid w:val="002574DB"/>
    <w:rsid w:val="00257F2E"/>
    <w:rsid w:val="00263EC7"/>
    <w:rsid w:val="00266087"/>
    <w:rsid w:val="00266A3D"/>
    <w:rsid w:val="00267F82"/>
    <w:rsid w:val="00271731"/>
    <w:rsid w:val="0027378D"/>
    <w:rsid w:val="00274DCA"/>
    <w:rsid w:val="002825AA"/>
    <w:rsid w:val="002864EE"/>
    <w:rsid w:val="00286B97"/>
    <w:rsid w:val="00290057"/>
    <w:rsid w:val="002920C7"/>
    <w:rsid w:val="0029449C"/>
    <w:rsid w:val="00296AE7"/>
    <w:rsid w:val="00296DFC"/>
    <w:rsid w:val="002979C1"/>
    <w:rsid w:val="002A02F0"/>
    <w:rsid w:val="002A3035"/>
    <w:rsid w:val="002A69BD"/>
    <w:rsid w:val="002A6D41"/>
    <w:rsid w:val="002B132F"/>
    <w:rsid w:val="002B1EE1"/>
    <w:rsid w:val="002B26E7"/>
    <w:rsid w:val="002B3A1C"/>
    <w:rsid w:val="002B66F4"/>
    <w:rsid w:val="002B72F7"/>
    <w:rsid w:val="002C456B"/>
    <w:rsid w:val="002D0462"/>
    <w:rsid w:val="002D3131"/>
    <w:rsid w:val="002D38CE"/>
    <w:rsid w:val="002D58BE"/>
    <w:rsid w:val="002E2608"/>
    <w:rsid w:val="002E6A21"/>
    <w:rsid w:val="002F08DE"/>
    <w:rsid w:val="002F1720"/>
    <w:rsid w:val="002F2E82"/>
    <w:rsid w:val="002F2EA1"/>
    <w:rsid w:val="002F2F27"/>
    <w:rsid w:val="002F6282"/>
    <w:rsid w:val="0030104D"/>
    <w:rsid w:val="00306161"/>
    <w:rsid w:val="00306AB8"/>
    <w:rsid w:val="00314F22"/>
    <w:rsid w:val="003158A0"/>
    <w:rsid w:val="00317F28"/>
    <w:rsid w:val="00320E05"/>
    <w:rsid w:val="003237EF"/>
    <w:rsid w:val="003239B4"/>
    <w:rsid w:val="00325DFD"/>
    <w:rsid w:val="00331621"/>
    <w:rsid w:val="00332525"/>
    <w:rsid w:val="003327ED"/>
    <w:rsid w:val="0033327A"/>
    <w:rsid w:val="003344AC"/>
    <w:rsid w:val="0033630C"/>
    <w:rsid w:val="0033748A"/>
    <w:rsid w:val="00340126"/>
    <w:rsid w:val="003416D1"/>
    <w:rsid w:val="003420C8"/>
    <w:rsid w:val="00345121"/>
    <w:rsid w:val="00346905"/>
    <w:rsid w:val="00346FC8"/>
    <w:rsid w:val="00350123"/>
    <w:rsid w:val="003504F7"/>
    <w:rsid w:val="00351EB6"/>
    <w:rsid w:val="00353A35"/>
    <w:rsid w:val="00353F51"/>
    <w:rsid w:val="00356EEF"/>
    <w:rsid w:val="0035792B"/>
    <w:rsid w:val="00362E02"/>
    <w:rsid w:val="00366F0D"/>
    <w:rsid w:val="003679A0"/>
    <w:rsid w:val="00371040"/>
    <w:rsid w:val="00371951"/>
    <w:rsid w:val="003724FE"/>
    <w:rsid w:val="00373238"/>
    <w:rsid w:val="003738B3"/>
    <w:rsid w:val="003746D2"/>
    <w:rsid w:val="0037657C"/>
    <w:rsid w:val="00377EF0"/>
    <w:rsid w:val="00380096"/>
    <w:rsid w:val="00380524"/>
    <w:rsid w:val="0038417C"/>
    <w:rsid w:val="003846EF"/>
    <w:rsid w:val="0038768D"/>
    <w:rsid w:val="00395D19"/>
    <w:rsid w:val="003A1D57"/>
    <w:rsid w:val="003A4030"/>
    <w:rsid w:val="003A4C4A"/>
    <w:rsid w:val="003B21B5"/>
    <w:rsid w:val="003B3696"/>
    <w:rsid w:val="003B61FE"/>
    <w:rsid w:val="003B79C8"/>
    <w:rsid w:val="003C3A8D"/>
    <w:rsid w:val="003C7414"/>
    <w:rsid w:val="003D2621"/>
    <w:rsid w:val="003D26C9"/>
    <w:rsid w:val="003D5777"/>
    <w:rsid w:val="003E386A"/>
    <w:rsid w:val="003F0472"/>
    <w:rsid w:val="003F0741"/>
    <w:rsid w:val="003F18AA"/>
    <w:rsid w:val="003F275A"/>
    <w:rsid w:val="003F3869"/>
    <w:rsid w:val="003F42E7"/>
    <w:rsid w:val="003F5402"/>
    <w:rsid w:val="003F6DA9"/>
    <w:rsid w:val="003F78C6"/>
    <w:rsid w:val="00402A25"/>
    <w:rsid w:val="00404A2F"/>
    <w:rsid w:val="00404DAA"/>
    <w:rsid w:val="00405341"/>
    <w:rsid w:val="00405487"/>
    <w:rsid w:val="00406CD6"/>
    <w:rsid w:val="004105B4"/>
    <w:rsid w:val="00412798"/>
    <w:rsid w:val="0042308D"/>
    <w:rsid w:val="00423AF0"/>
    <w:rsid w:val="00427AC1"/>
    <w:rsid w:val="00430577"/>
    <w:rsid w:val="00431380"/>
    <w:rsid w:val="00431EBA"/>
    <w:rsid w:val="00433316"/>
    <w:rsid w:val="00433CF6"/>
    <w:rsid w:val="004342A5"/>
    <w:rsid w:val="0043566E"/>
    <w:rsid w:val="004418B9"/>
    <w:rsid w:val="004438E5"/>
    <w:rsid w:val="00445299"/>
    <w:rsid w:val="0044715C"/>
    <w:rsid w:val="004502B5"/>
    <w:rsid w:val="00451D15"/>
    <w:rsid w:val="00455306"/>
    <w:rsid w:val="00461DDA"/>
    <w:rsid w:val="00470B6A"/>
    <w:rsid w:val="004741C7"/>
    <w:rsid w:val="0047691E"/>
    <w:rsid w:val="004831C8"/>
    <w:rsid w:val="004834F7"/>
    <w:rsid w:val="004852BD"/>
    <w:rsid w:val="00485BF1"/>
    <w:rsid w:val="004941C6"/>
    <w:rsid w:val="004A1040"/>
    <w:rsid w:val="004A4114"/>
    <w:rsid w:val="004A4C70"/>
    <w:rsid w:val="004A68FE"/>
    <w:rsid w:val="004B22F9"/>
    <w:rsid w:val="004B2739"/>
    <w:rsid w:val="004B41E9"/>
    <w:rsid w:val="004B7C17"/>
    <w:rsid w:val="004B7FA5"/>
    <w:rsid w:val="004C5C36"/>
    <w:rsid w:val="004D028D"/>
    <w:rsid w:val="004D285F"/>
    <w:rsid w:val="004D3B50"/>
    <w:rsid w:val="004D5611"/>
    <w:rsid w:val="004E0D05"/>
    <w:rsid w:val="004E0E3E"/>
    <w:rsid w:val="004E1C61"/>
    <w:rsid w:val="004E49EA"/>
    <w:rsid w:val="004E6E31"/>
    <w:rsid w:val="004E788B"/>
    <w:rsid w:val="004E7B39"/>
    <w:rsid w:val="004F361A"/>
    <w:rsid w:val="004F6798"/>
    <w:rsid w:val="004F7088"/>
    <w:rsid w:val="004F7CCC"/>
    <w:rsid w:val="0050088F"/>
    <w:rsid w:val="00501B19"/>
    <w:rsid w:val="005066CA"/>
    <w:rsid w:val="0050747B"/>
    <w:rsid w:val="00510ABF"/>
    <w:rsid w:val="00513C91"/>
    <w:rsid w:val="00516A7F"/>
    <w:rsid w:val="00517187"/>
    <w:rsid w:val="00517D67"/>
    <w:rsid w:val="005201E4"/>
    <w:rsid w:val="00525D53"/>
    <w:rsid w:val="00527280"/>
    <w:rsid w:val="0053436E"/>
    <w:rsid w:val="005371C0"/>
    <w:rsid w:val="0053721F"/>
    <w:rsid w:val="00540D8E"/>
    <w:rsid w:val="0054145C"/>
    <w:rsid w:val="005428F6"/>
    <w:rsid w:val="00543ACB"/>
    <w:rsid w:val="00543C53"/>
    <w:rsid w:val="0054677E"/>
    <w:rsid w:val="0055202D"/>
    <w:rsid w:val="005538C2"/>
    <w:rsid w:val="00554ADD"/>
    <w:rsid w:val="00556029"/>
    <w:rsid w:val="0056138E"/>
    <w:rsid w:val="00563BEB"/>
    <w:rsid w:val="00564934"/>
    <w:rsid w:val="00564DD5"/>
    <w:rsid w:val="005663B4"/>
    <w:rsid w:val="00570EC5"/>
    <w:rsid w:val="00582006"/>
    <w:rsid w:val="00586645"/>
    <w:rsid w:val="005953F8"/>
    <w:rsid w:val="005A1479"/>
    <w:rsid w:val="005A1870"/>
    <w:rsid w:val="005A6A23"/>
    <w:rsid w:val="005B0817"/>
    <w:rsid w:val="005B1907"/>
    <w:rsid w:val="005B2060"/>
    <w:rsid w:val="005B2A2B"/>
    <w:rsid w:val="005B4156"/>
    <w:rsid w:val="005B5272"/>
    <w:rsid w:val="005B7C4F"/>
    <w:rsid w:val="005C180F"/>
    <w:rsid w:val="005C370E"/>
    <w:rsid w:val="005C375A"/>
    <w:rsid w:val="005D17D5"/>
    <w:rsid w:val="005D2D53"/>
    <w:rsid w:val="005D4DCD"/>
    <w:rsid w:val="005D600B"/>
    <w:rsid w:val="005E1410"/>
    <w:rsid w:val="005E2E7B"/>
    <w:rsid w:val="005E554A"/>
    <w:rsid w:val="005F0CF2"/>
    <w:rsid w:val="005F3219"/>
    <w:rsid w:val="005F6CDC"/>
    <w:rsid w:val="005F7214"/>
    <w:rsid w:val="005F76CD"/>
    <w:rsid w:val="00606BEB"/>
    <w:rsid w:val="006073CF"/>
    <w:rsid w:val="00607451"/>
    <w:rsid w:val="00622D83"/>
    <w:rsid w:val="006240D7"/>
    <w:rsid w:val="00625E92"/>
    <w:rsid w:val="00627F42"/>
    <w:rsid w:val="00634E3D"/>
    <w:rsid w:val="0063526B"/>
    <w:rsid w:val="00635850"/>
    <w:rsid w:val="0063612E"/>
    <w:rsid w:val="00636A16"/>
    <w:rsid w:val="0064105D"/>
    <w:rsid w:val="00641CC2"/>
    <w:rsid w:val="00643A2D"/>
    <w:rsid w:val="00645286"/>
    <w:rsid w:val="006468BB"/>
    <w:rsid w:val="00650EB4"/>
    <w:rsid w:val="006517D0"/>
    <w:rsid w:val="00655F5D"/>
    <w:rsid w:val="00656712"/>
    <w:rsid w:val="00660414"/>
    <w:rsid w:val="00660BE5"/>
    <w:rsid w:val="0066525C"/>
    <w:rsid w:val="00665778"/>
    <w:rsid w:val="006664F1"/>
    <w:rsid w:val="00666EE3"/>
    <w:rsid w:val="00666F3E"/>
    <w:rsid w:val="00672055"/>
    <w:rsid w:val="0067277A"/>
    <w:rsid w:val="00672DF3"/>
    <w:rsid w:val="0067304A"/>
    <w:rsid w:val="00675BAC"/>
    <w:rsid w:val="006767C8"/>
    <w:rsid w:val="00677CFC"/>
    <w:rsid w:val="00691041"/>
    <w:rsid w:val="006917E8"/>
    <w:rsid w:val="00691BC2"/>
    <w:rsid w:val="006936EA"/>
    <w:rsid w:val="006A0077"/>
    <w:rsid w:val="006A1973"/>
    <w:rsid w:val="006A292F"/>
    <w:rsid w:val="006A3572"/>
    <w:rsid w:val="006A4CEF"/>
    <w:rsid w:val="006A650C"/>
    <w:rsid w:val="006A7C72"/>
    <w:rsid w:val="006B0A99"/>
    <w:rsid w:val="006B1ED8"/>
    <w:rsid w:val="006B3857"/>
    <w:rsid w:val="006B3BCA"/>
    <w:rsid w:val="006B4E8B"/>
    <w:rsid w:val="006C2643"/>
    <w:rsid w:val="006C4114"/>
    <w:rsid w:val="006C596F"/>
    <w:rsid w:val="006C714D"/>
    <w:rsid w:val="006C780F"/>
    <w:rsid w:val="006D0B45"/>
    <w:rsid w:val="006D2FA3"/>
    <w:rsid w:val="006D3F7D"/>
    <w:rsid w:val="006D78D6"/>
    <w:rsid w:val="006E54E3"/>
    <w:rsid w:val="006E6813"/>
    <w:rsid w:val="006E6E17"/>
    <w:rsid w:val="006E792E"/>
    <w:rsid w:val="006F0739"/>
    <w:rsid w:val="006F2E81"/>
    <w:rsid w:val="006F586F"/>
    <w:rsid w:val="006F7FAF"/>
    <w:rsid w:val="00700087"/>
    <w:rsid w:val="00703F1B"/>
    <w:rsid w:val="00706A5C"/>
    <w:rsid w:val="00706D5B"/>
    <w:rsid w:val="00711F47"/>
    <w:rsid w:val="00712E95"/>
    <w:rsid w:val="00712F2E"/>
    <w:rsid w:val="0071513C"/>
    <w:rsid w:val="0071580F"/>
    <w:rsid w:val="007159CA"/>
    <w:rsid w:val="0072664D"/>
    <w:rsid w:val="007268B7"/>
    <w:rsid w:val="0072708E"/>
    <w:rsid w:val="00727B6D"/>
    <w:rsid w:val="00730D5D"/>
    <w:rsid w:val="00731493"/>
    <w:rsid w:val="0073174A"/>
    <w:rsid w:val="007335FB"/>
    <w:rsid w:val="00733C24"/>
    <w:rsid w:val="00736E89"/>
    <w:rsid w:val="00736FFC"/>
    <w:rsid w:val="007457F7"/>
    <w:rsid w:val="0074709A"/>
    <w:rsid w:val="00747539"/>
    <w:rsid w:val="00752ED5"/>
    <w:rsid w:val="00753C3B"/>
    <w:rsid w:val="0075438A"/>
    <w:rsid w:val="00754AC9"/>
    <w:rsid w:val="00757993"/>
    <w:rsid w:val="00760EB3"/>
    <w:rsid w:val="0076263F"/>
    <w:rsid w:val="007654B1"/>
    <w:rsid w:val="00766142"/>
    <w:rsid w:val="00766EAA"/>
    <w:rsid w:val="007715CE"/>
    <w:rsid w:val="007801A0"/>
    <w:rsid w:val="007806B5"/>
    <w:rsid w:val="00780E37"/>
    <w:rsid w:val="00780F2D"/>
    <w:rsid w:val="007853FC"/>
    <w:rsid w:val="007867A5"/>
    <w:rsid w:val="00786840"/>
    <w:rsid w:val="007879E4"/>
    <w:rsid w:val="00790336"/>
    <w:rsid w:val="007A4CAE"/>
    <w:rsid w:val="007A601C"/>
    <w:rsid w:val="007A7E99"/>
    <w:rsid w:val="007B617F"/>
    <w:rsid w:val="007B7B1B"/>
    <w:rsid w:val="007C1B33"/>
    <w:rsid w:val="007C57F1"/>
    <w:rsid w:val="007D31D7"/>
    <w:rsid w:val="007D48B1"/>
    <w:rsid w:val="007D4ACA"/>
    <w:rsid w:val="007D4FFB"/>
    <w:rsid w:val="007D75E3"/>
    <w:rsid w:val="007E1421"/>
    <w:rsid w:val="007E1C20"/>
    <w:rsid w:val="007E56E1"/>
    <w:rsid w:val="007E5809"/>
    <w:rsid w:val="007F02C0"/>
    <w:rsid w:val="007F0A70"/>
    <w:rsid w:val="007F3336"/>
    <w:rsid w:val="007F6269"/>
    <w:rsid w:val="007F77E0"/>
    <w:rsid w:val="00810A78"/>
    <w:rsid w:val="008140BC"/>
    <w:rsid w:val="008172CF"/>
    <w:rsid w:val="008215A1"/>
    <w:rsid w:val="008238DD"/>
    <w:rsid w:val="00825EFE"/>
    <w:rsid w:val="00826267"/>
    <w:rsid w:val="00826F88"/>
    <w:rsid w:val="00831D1E"/>
    <w:rsid w:val="0083373D"/>
    <w:rsid w:val="00842956"/>
    <w:rsid w:val="00847278"/>
    <w:rsid w:val="00851D35"/>
    <w:rsid w:val="00854E3C"/>
    <w:rsid w:val="00857EBE"/>
    <w:rsid w:val="00860FA6"/>
    <w:rsid w:val="00865D56"/>
    <w:rsid w:val="0087287D"/>
    <w:rsid w:val="008729FF"/>
    <w:rsid w:val="0087649A"/>
    <w:rsid w:val="00877B52"/>
    <w:rsid w:val="00877F62"/>
    <w:rsid w:val="00880B8B"/>
    <w:rsid w:val="008842BC"/>
    <w:rsid w:val="0088482B"/>
    <w:rsid w:val="00891BA1"/>
    <w:rsid w:val="00895E29"/>
    <w:rsid w:val="00897385"/>
    <w:rsid w:val="008A3067"/>
    <w:rsid w:val="008A3580"/>
    <w:rsid w:val="008A6B82"/>
    <w:rsid w:val="008A79A6"/>
    <w:rsid w:val="008A7CE8"/>
    <w:rsid w:val="008B2030"/>
    <w:rsid w:val="008C60F9"/>
    <w:rsid w:val="008C7403"/>
    <w:rsid w:val="008D02FD"/>
    <w:rsid w:val="008D2690"/>
    <w:rsid w:val="008D5F0B"/>
    <w:rsid w:val="008E11B7"/>
    <w:rsid w:val="008E1DB9"/>
    <w:rsid w:val="008E27A6"/>
    <w:rsid w:val="008E3B3B"/>
    <w:rsid w:val="008E59BE"/>
    <w:rsid w:val="008E65A9"/>
    <w:rsid w:val="008F0210"/>
    <w:rsid w:val="008F2592"/>
    <w:rsid w:val="008F361D"/>
    <w:rsid w:val="008F3F7E"/>
    <w:rsid w:val="008F7178"/>
    <w:rsid w:val="008F7DE5"/>
    <w:rsid w:val="009041A3"/>
    <w:rsid w:val="009124FB"/>
    <w:rsid w:val="00913013"/>
    <w:rsid w:val="00913608"/>
    <w:rsid w:val="0091753A"/>
    <w:rsid w:val="009217BF"/>
    <w:rsid w:val="00925020"/>
    <w:rsid w:val="009252F0"/>
    <w:rsid w:val="009261DC"/>
    <w:rsid w:val="00927ACA"/>
    <w:rsid w:val="00932486"/>
    <w:rsid w:val="009335E6"/>
    <w:rsid w:val="00937C1E"/>
    <w:rsid w:val="009409B1"/>
    <w:rsid w:val="00941247"/>
    <w:rsid w:val="009423EC"/>
    <w:rsid w:val="00942455"/>
    <w:rsid w:val="00944929"/>
    <w:rsid w:val="00950D5F"/>
    <w:rsid w:val="0095185D"/>
    <w:rsid w:val="00951C36"/>
    <w:rsid w:val="009523F9"/>
    <w:rsid w:val="009536F5"/>
    <w:rsid w:val="00960699"/>
    <w:rsid w:val="009651B1"/>
    <w:rsid w:val="009660EE"/>
    <w:rsid w:val="0096640E"/>
    <w:rsid w:val="00967A62"/>
    <w:rsid w:val="00970870"/>
    <w:rsid w:val="009713FD"/>
    <w:rsid w:val="00972676"/>
    <w:rsid w:val="0097657F"/>
    <w:rsid w:val="009775E1"/>
    <w:rsid w:val="00980F8F"/>
    <w:rsid w:val="00981DE7"/>
    <w:rsid w:val="00983DA3"/>
    <w:rsid w:val="009853EA"/>
    <w:rsid w:val="00986072"/>
    <w:rsid w:val="00986418"/>
    <w:rsid w:val="00986574"/>
    <w:rsid w:val="00990414"/>
    <w:rsid w:val="009912DE"/>
    <w:rsid w:val="0099397D"/>
    <w:rsid w:val="009953A9"/>
    <w:rsid w:val="00996D0B"/>
    <w:rsid w:val="009972BF"/>
    <w:rsid w:val="009A4AC1"/>
    <w:rsid w:val="009A4FF9"/>
    <w:rsid w:val="009A7FB0"/>
    <w:rsid w:val="009B3EAE"/>
    <w:rsid w:val="009B546B"/>
    <w:rsid w:val="009C2B76"/>
    <w:rsid w:val="009C39F2"/>
    <w:rsid w:val="009C4521"/>
    <w:rsid w:val="009C611D"/>
    <w:rsid w:val="009C76F0"/>
    <w:rsid w:val="009D0C8F"/>
    <w:rsid w:val="009D0D05"/>
    <w:rsid w:val="009D19CC"/>
    <w:rsid w:val="009D2CBB"/>
    <w:rsid w:val="009D61CE"/>
    <w:rsid w:val="009D7DB7"/>
    <w:rsid w:val="009E1638"/>
    <w:rsid w:val="009E6385"/>
    <w:rsid w:val="009F1349"/>
    <w:rsid w:val="009F1893"/>
    <w:rsid w:val="009F2553"/>
    <w:rsid w:val="00A014F6"/>
    <w:rsid w:val="00A04B3B"/>
    <w:rsid w:val="00A0667C"/>
    <w:rsid w:val="00A070C3"/>
    <w:rsid w:val="00A07CC0"/>
    <w:rsid w:val="00A100A9"/>
    <w:rsid w:val="00A1057F"/>
    <w:rsid w:val="00A11B19"/>
    <w:rsid w:val="00A1303F"/>
    <w:rsid w:val="00A14235"/>
    <w:rsid w:val="00A146C1"/>
    <w:rsid w:val="00A14AE7"/>
    <w:rsid w:val="00A1728E"/>
    <w:rsid w:val="00A23259"/>
    <w:rsid w:val="00A23784"/>
    <w:rsid w:val="00A2451A"/>
    <w:rsid w:val="00A25769"/>
    <w:rsid w:val="00A35EB1"/>
    <w:rsid w:val="00A35FD7"/>
    <w:rsid w:val="00A36431"/>
    <w:rsid w:val="00A415EE"/>
    <w:rsid w:val="00A41CC9"/>
    <w:rsid w:val="00A51E98"/>
    <w:rsid w:val="00A52C86"/>
    <w:rsid w:val="00A5505D"/>
    <w:rsid w:val="00A55877"/>
    <w:rsid w:val="00A5646F"/>
    <w:rsid w:val="00A60DBB"/>
    <w:rsid w:val="00A64950"/>
    <w:rsid w:val="00A64E20"/>
    <w:rsid w:val="00A65B09"/>
    <w:rsid w:val="00A67660"/>
    <w:rsid w:val="00A713F1"/>
    <w:rsid w:val="00A7442E"/>
    <w:rsid w:val="00A74647"/>
    <w:rsid w:val="00A76576"/>
    <w:rsid w:val="00A77CA5"/>
    <w:rsid w:val="00A822CD"/>
    <w:rsid w:val="00A87B8A"/>
    <w:rsid w:val="00A905FD"/>
    <w:rsid w:val="00A94033"/>
    <w:rsid w:val="00A950EB"/>
    <w:rsid w:val="00A9758C"/>
    <w:rsid w:val="00A97FE5"/>
    <w:rsid w:val="00AA4E90"/>
    <w:rsid w:val="00AB2A2F"/>
    <w:rsid w:val="00AB31E1"/>
    <w:rsid w:val="00AB3C4B"/>
    <w:rsid w:val="00AB6382"/>
    <w:rsid w:val="00AB6DC1"/>
    <w:rsid w:val="00AB70FE"/>
    <w:rsid w:val="00AB76D7"/>
    <w:rsid w:val="00AC033E"/>
    <w:rsid w:val="00AC1B0E"/>
    <w:rsid w:val="00AC1B15"/>
    <w:rsid w:val="00AC20C5"/>
    <w:rsid w:val="00AC369B"/>
    <w:rsid w:val="00AC3956"/>
    <w:rsid w:val="00AC57B0"/>
    <w:rsid w:val="00AD0A1C"/>
    <w:rsid w:val="00AD10B1"/>
    <w:rsid w:val="00AD1800"/>
    <w:rsid w:val="00AD29DF"/>
    <w:rsid w:val="00AD308B"/>
    <w:rsid w:val="00AD5AB2"/>
    <w:rsid w:val="00AD658F"/>
    <w:rsid w:val="00AE0060"/>
    <w:rsid w:val="00AE2E71"/>
    <w:rsid w:val="00AE4AA1"/>
    <w:rsid w:val="00AE5D01"/>
    <w:rsid w:val="00AE733F"/>
    <w:rsid w:val="00AE7A4C"/>
    <w:rsid w:val="00AF0837"/>
    <w:rsid w:val="00AF15CB"/>
    <w:rsid w:val="00AF2313"/>
    <w:rsid w:val="00AF5820"/>
    <w:rsid w:val="00AF7809"/>
    <w:rsid w:val="00B01791"/>
    <w:rsid w:val="00B03D41"/>
    <w:rsid w:val="00B07444"/>
    <w:rsid w:val="00B07FCE"/>
    <w:rsid w:val="00B110F1"/>
    <w:rsid w:val="00B11F20"/>
    <w:rsid w:val="00B140AB"/>
    <w:rsid w:val="00B143B3"/>
    <w:rsid w:val="00B16075"/>
    <w:rsid w:val="00B162AD"/>
    <w:rsid w:val="00B174AF"/>
    <w:rsid w:val="00B217A9"/>
    <w:rsid w:val="00B22CE6"/>
    <w:rsid w:val="00B240D3"/>
    <w:rsid w:val="00B30EF4"/>
    <w:rsid w:val="00B322FD"/>
    <w:rsid w:val="00B33E7D"/>
    <w:rsid w:val="00B35835"/>
    <w:rsid w:val="00B4258D"/>
    <w:rsid w:val="00B45493"/>
    <w:rsid w:val="00B4555C"/>
    <w:rsid w:val="00B45C8C"/>
    <w:rsid w:val="00B47BA6"/>
    <w:rsid w:val="00B5111F"/>
    <w:rsid w:val="00B5120E"/>
    <w:rsid w:val="00B535DB"/>
    <w:rsid w:val="00B60222"/>
    <w:rsid w:val="00B71464"/>
    <w:rsid w:val="00B71860"/>
    <w:rsid w:val="00B72831"/>
    <w:rsid w:val="00B72991"/>
    <w:rsid w:val="00B732A3"/>
    <w:rsid w:val="00B76F35"/>
    <w:rsid w:val="00B845EF"/>
    <w:rsid w:val="00B84FB9"/>
    <w:rsid w:val="00B87BC4"/>
    <w:rsid w:val="00B90405"/>
    <w:rsid w:val="00B92811"/>
    <w:rsid w:val="00B95C4E"/>
    <w:rsid w:val="00B96171"/>
    <w:rsid w:val="00BA3005"/>
    <w:rsid w:val="00BA6B60"/>
    <w:rsid w:val="00BA6FD7"/>
    <w:rsid w:val="00BB0E1F"/>
    <w:rsid w:val="00BB665A"/>
    <w:rsid w:val="00BB6DB2"/>
    <w:rsid w:val="00BB7C57"/>
    <w:rsid w:val="00BC231B"/>
    <w:rsid w:val="00BC3FBA"/>
    <w:rsid w:val="00BC56AA"/>
    <w:rsid w:val="00BC71A3"/>
    <w:rsid w:val="00BC7FDD"/>
    <w:rsid w:val="00BD1055"/>
    <w:rsid w:val="00BD6E85"/>
    <w:rsid w:val="00BD72EE"/>
    <w:rsid w:val="00BE13A3"/>
    <w:rsid w:val="00BE53A7"/>
    <w:rsid w:val="00BE54D1"/>
    <w:rsid w:val="00BE7A88"/>
    <w:rsid w:val="00BF055D"/>
    <w:rsid w:val="00BF1CF2"/>
    <w:rsid w:val="00BF21BC"/>
    <w:rsid w:val="00BF4722"/>
    <w:rsid w:val="00C00997"/>
    <w:rsid w:val="00C139B1"/>
    <w:rsid w:val="00C14DBB"/>
    <w:rsid w:val="00C15BD4"/>
    <w:rsid w:val="00C1617E"/>
    <w:rsid w:val="00C27ABE"/>
    <w:rsid w:val="00C3298E"/>
    <w:rsid w:val="00C36632"/>
    <w:rsid w:val="00C37DB8"/>
    <w:rsid w:val="00C37E80"/>
    <w:rsid w:val="00C55BFB"/>
    <w:rsid w:val="00C56626"/>
    <w:rsid w:val="00C60DF6"/>
    <w:rsid w:val="00C6552E"/>
    <w:rsid w:val="00C725DA"/>
    <w:rsid w:val="00C72CE9"/>
    <w:rsid w:val="00C75E91"/>
    <w:rsid w:val="00C8111D"/>
    <w:rsid w:val="00C815E4"/>
    <w:rsid w:val="00C81A31"/>
    <w:rsid w:val="00C832F9"/>
    <w:rsid w:val="00C83A7F"/>
    <w:rsid w:val="00C91CBB"/>
    <w:rsid w:val="00C960CC"/>
    <w:rsid w:val="00C96593"/>
    <w:rsid w:val="00C979D9"/>
    <w:rsid w:val="00CA1B36"/>
    <w:rsid w:val="00CA2189"/>
    <w:rsid w:val="00CA2669"/>
    <w:rsid w:val="00CA382E"/>
    <w:rsid w:val="00CA5898"/>
    <w:rsid w:val="00CA5C5A"/>
    <w:rsid w:val="00CB0293"/>
    <w:rsid w:val="00CB05E8"/>
    <w:rsid w:val="00CB16F5"/>
    <w:rsid w:val="00CB2974"/>
    <w:rsid w:val="00CB2F9E"/>
    <w:rsid w:val="00CB4BA3"/>
    <w:rsid w:val="00CD1216"/>
    <w:rsid w:val="00CE3737"/>
    <w:rsid w:val="00CE45D0"/>
    <w:rsid w:val="00CE65B7"/>
    <w:rsid w:val="00CE72A0"/>
    <w:rsid w:val="00CF0C4A"/>
    <w:rsid w:val="00CF2945"/>
    <w:rsid w:val="00CF4CE1"/>
    <w:rsid w:val="00CF6579"/>
    <w:rsid w:val="00D006EC"/>
    <w:rsid w:val="00D01236"/>
    <w:rsid w:val="00D028DF"/>
    <w:rsid w:val="00D043AB"/>
    <w:rsid w:val="00D062B1"/>
    <w:rsid w:val="00D072E3"/>
    <w:rsid w:val="00D1259F"/>
    <w:rsid w:val="00D14612"/>
    <w:rsid w:val="00D14D72"/>
    <w:rsid w:val="00D20198"/>
    <w:rsid w:val="00D20C53"/>
    <w:rsid w:val="00D220CD"/>
    <w:rsid w:val="00D22F34"/>
    <w:rsid w:val="00D27FE4"/>
    <w:rsid w:val="00D30677"/>
    <w:rsid w:val="00D319B5"/>
    <w:rsid w:val="00D34A9F"/>
    <w:rsid w:val="00D4100A"/>
    <w:rsid w:val="00D4585E"/>
    <w:rsid w:val="00D56082"/>
    <w:rsid w:val="00D60122"/>
    <w:rsid w:val="00D61E35"/>
    <w:rsid w:val="00D62074"/>
    <w:rsid w:val="00D64E14"/>
    <w:rsid w:val="00D71867"/>
    <w:rsid w:val="00D719B9"/>
    <w:rsid w:val="00D73D55"/>
    <w:rsid w:val="00D75330"/>
    <w:rsid w:val="00D823ED"/>
    <w:rsid w:val="00D82BD7"/>
    <w:rsid w:val="00D83143"/>
    <w:rsid w:val="00D84A73"/>
    <w:rsid w:val="00D84F9E"/>
    <w:rsid w:val="00D858F1"/>
    <w:rsid w:val="00D9328F"/>
    <w:rsid w:val="00D9382D"/>
    <w:rsid w:val="00D97BD2"/>
    <w:rsid w:val="00DA1321"/>
    <w:rsid w:val="00DA1D38"/>
    <w:rsid w:val="00DA2BDE"/>
    <w:rsid w:val="00DA4770"/>
    <w:rsid w:val="00DA514A"/>
    <w:rsid w:val="00DB1CCA"/>
    <w:rsid w:val="00DB324D"/>
    <w:rsid w:val="00DB453D"/>
    <w:rsid w:val="00DC0E7F"/>
    <w:rsid w:val="00DC34FC"/>
    <w:rsid w:val="00DC4F18"/>
    <w:rsid w:val="00DD2835"/>
    <w:rsid w:val="00DD5340"/>
    <w:rsid w:val="00DE0F36"/>
    <w:rsid w:val="00DE5A0B"/>
    <w:rsid w:val="00DF31A3"/>
    <w:rsid w:val="00DF4EF8"/>
    <w:rsid w:val="00DF5267"/>
    <w:rsid w:val="00DF785B"/>
    <w:rsid w:val="00E01EEF"/>
    <w:rsid w:val="00E03BDE"/>
    <w:rsid w:val="00E047BE"/>
    <w:rsid w:val="00E06B64"/>
    <w:rsid w:val="00E10514"/>
    <w:rsid w:val="00E13DD2"/>
    <w:rsid w:val="00E20D0B"/>
    <w:rsid w:val="00E22315"/>
    <w:rsid w:val="00E23DF4"/>
    <w:rsid w:val="00E257DE"/>
    <w:rsid w:val="00E36DC3"/>
    <w:rsid w:val="00E373EB"/>
    <w:rsid w:val="00E37AA9"/>
    <w:rsid w:val="00E423C9"/>
    <w:rsid w:val="00E4276D"/>
    <w:rsid w:val="00E428BD"/>
    <w:rsid w:val="00E50607"/>
    <w:rsid w:val="00E5139D"/>
    <w:rsid w:val="00E531E6"/>
    <w:rsid w:val="00E5390B"/>
    <w:rsid w:val="00E57B81"/>
    <w:rsid w:val="00E57D6B"/>
    <w:rsid w:val="00E60BE9"/>
    <w:rsid w:val="00E619B0"/>
    <w:rsid w:val="00E62E4E"/>
    <w:rsid w:val="00E70359"/>
    <w:rsid w:val="00E76E11"/>
    <w:rsid w:val="00E8042D"/>
    <w:rsid w:val="00E81D83"/>
    <w:rsid w:val="00E8266C"/>
    <w:rsid w:val="00E84B45"/>
    <w:rsid w:val="00E96D33"/>
    <w:rsid w:val="00EA0CC1"/>
    <w:rsid w:val="00EA443B"/>
    <w:rsid w:val="00EA4786"/>
    <w:rsid w:val="00EA651A"/>
    <w:rsid w:val="00EB27B8"/>
    <w:rsid w:val="00EB5A21"/>
    <w:rsid w:val="00EB7D4E"/>
    <w:rsid w:val="00EC29A3"/>
    <w:rsid w:val="00EC5435"/>
    <w:rsid w:val="00EC7B10"/>
    <w:rsid w:val="00ED22BC"/>
    <w:rsid w:val="00ED4301"/>
    <w:rsid w:val="00EE321D"/>
    <w:rsid w:val="00EE5ED7"/>
    <w:rsid w:val="00EE789C"/>
    <w:rsid w:val="00EF14C8"/>
    <w:rsid w:val="00F0185E"/>
    <w:rsid w:val="00F04240"/>
    <w:rsid w:val="00F04D16"/>
    <w:rsid w:val="00F108DC"/>
    <w:rsid w:val="00F148A5"/>
    <w:rsid w:val="00F21491"/>
    <w:rsid w:val="00F27227"/>
    <w:rsid w:val="00F306B8"/>
    <w:rsid w:val="00F311B1"/>
    <w:rsid w:val="00F315E8"/>
    <w:rsid w:val="00F34FDF"/>
    <w:rsid w:val="00F4254A"/>
    <w:rsid w:val="00F43E7B"/>
    <w:rsid w:val="00F45FB5"/>
    <w:rsid w:val="00F50530"/>
    <w:rsid w:val="00F5132C"/>
    <w:rsid w:val="00F521AD"/>
    <w:rsid w:val="00F54120"/>
    <w:rsid w:val="00F54CDE"/>
    <w:rsid w:val="00F550DA"/>
    <w:rsid w:val="00F559B1"/>
    <w:rsid w:val="00F56408"/>
    <w:rsid w:val="00F60880"/>
    <w:rsid w:val="00F61012"/>
    <w:rsid w:val="00F6130F"/>
    <w:rsid w:val="00F61BBB"/>
    <w:rsid w:val="00F61F96"/>
    <w:rsid w:val="00F665F6"/>
    <w:rsid w:val="00F66A1A"/>
    <w:rsid w:val="00F67B21"/>
    <w:rsid w:val="00F718CC"/>
    <w:rsid w:val="00F72E94"/>
    <w:rsid w:val="00F7329A"/>
    <w:rsid w:val="00F81697"/>
    <w:rsid w:val="00F83F20"/>
    <w:rsid w:val="00F93316"/>
    <w:rsid w:val="00F94608"/>
    <w:rsid w:val="00FA08C8"/>
    <w:rsid w:val="00FA0E79"/>
    <w:rsid w:val="00FA2358"/>
    <w:rsid w:val="00FA43B9"/>
    <w:rsid w:val="00FA5B92"/>
    <w:rsid w:val="00FB427D"/>
    <w:rsid w:val="00FB513D"/>
    <w:rsid w:val="00FB6784"/>
    <w:rsid w:val="00FB736A"/>
    <w:rsid w:val="00FC6F71"/>
    <w:rsid w:val="00FD2101"/>
    <w:rsid w:val="00FE1203"/>
    <w:rsid w:val="00FE5002"/>
    <w:rsid w:val="00FE7026"/>
    <w:rsid w:val="00FF1117"/>
    <w:rsid w:val="00FF5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toc 1" w:uiPriority="39" w:qFormat="1"/>
    <w:lsdException w:name="toc 2" w:uiPriority="39" w:qFormat="1"/>
    <w:lsdException w:name="toc 3" w:uiPriority="39" w:qFormat="1"/>
    <w:lsdException w:name="toc 4" w:uiPriority="39"/>
    <w:lsdException w:name="toc 5" w:uiPriority="39"/>
    <w:lsdException w:name="Normal Indent" w:semiHidden="1" w:unhideWhenUsed="1"/>
    <w:lsdException w:name="footnote text" w:uiPriority="99"/>
    <w:lsdException w:name="header" w:uiPriority="99"/>
    <w:lsdException w:name="footer" w:uiPriority="99"/>
    <w:lsdException w:name="caption" w:uiPriority="35" w:qFormat="1"/>
    <w:lsdException w:name="envelope address" w:semiHidden="1" w:unhideWhenUsed="1"/>
    <w:lsdException w:name="envelope return" w:semiHidden="1" w:unhideWhenUsed="1"/>
    <w:lsdException w:name="footnote reference" w:uiPriority="99"/>
    <w:lsdException w:name="line number" w:semiHidden="1" w:unhideWhenUsed="1"/>
    <w:lsdException w:name="toa heading" w:semiHidden="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lsdException w:name="List Bullet 4" w:semiHidden="1"/>
    <w:lsdException w:name="List Bullet 5" w:semiHidden="1"/>
    <w:lsdException w:name="List Number 2" w:semiHidden="1"/>
    <w:lsdException w:name="List Number 3" w:semiHidden="1"/>
    <w:lsdException w:name="List Number 5" w:semiHidden="1"/>
    <w:lsdException w:name="Title" w:qFormat="1"/>
    <w:lsdException w:name="Closing" w:semiHidden="1" w:unhideWhenUsed="1"/>
    <w:lsdException w:name="Signature"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iPriority="99" w:unhideWhenUsed="1"/>
    <w:lsdException w:name="Strong" w:uiPriority="22" w:qFormat="1"/>
    <w:lsdException w:name="Emphasis" w:uiPriority="20" w:qFormat="1"/>
    <w:lsdException w:name="Plain Text" w:semiHidden="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uiPriority="99"/>
    <w:lsdException w:name="Balloon Text" w:semiHidden="1" w:uiPriority="99"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qFormat="1"/>
  </w:latentStyles>
  <w:style w:type="paragraph" w:default="1" w:styleId="a4">
    <w:name w:val="Normal"/>
    <w:qFormat/>
    <w:rsid w:val="00FE7026"/>
    <w:pPr>
      <w:spacing w:after="100" w:line="260" w:lineRule="atLeast"/>
      <w:jc w:val="both"/>
    </w:pPr>
    <w:rPr>
      <w:rFonts w:ascii="Garamond" w:hAnsi="Garamond" w:cs="Arial"/>
      <w:sz w:val="24"/>
      <w:lang w:eastAsia="en-US"/>
    </w:rPr>
  </w:style>
  <w:style w:type="paragraph" w:styleId="1">
    <w:name w:val="heading 1"/>
    <w:basedOn w:val="a4"/>
    <w:next w:val="a4"/>
    <w:link w:val="10"/>
    <w:uiPriority w:val="9"/>
    <w:qFormat/>
    <w:rsid w:val="00366F0D"/>
    <w:pPr>
      <w:keepNext/>
      <w:keepLines/>
      <w:pageBreakBefore/>
      <w:numPr>
        <w:numId w:val="8"/>
      </w:numPr>
      <w:spacing w:after="720" w:line="480" w:lineRule="atLeast"/>
      <w:contextualSpacing/>
      <w:outlineLvl w:val="0"/>
    </w:pPr>
    <w:rPr>
      <w:b/>
      <w:color w:val="512178"/>
      <w:sz w:val="40"/>
      <w:szCs w:val="40"/>
      <w:lang w:eastAsia="ru-RU"/>
    </w:rPr>
  </w:style>
  <w:style w:type="paragraph" w:styleId="20">
    <w:name w:val="heading 2"/>
    <w:basedOn w:val="a4"/>
    <w:next w:val="a4"/>
    <w:link w:val="21"/>
    <w:uiPriority w:val="9"/>
    <w:qFormat/>
    <w:rsid w:val="00366F0D"/>
    <w:pPr>
      <w:keepNext/>
      <w:keepLines/>
      <w:numPr>
        <w:ilvl w:val="1"/>
        <w:numId w:val="8"/>
      </w:numPr>
      <w:spacing w:before="360" w:line="220" w:lineRule="atLeast"/>
      <w:contextualSpacing/>
      <w:outlineLvl w:val="1"/>
    </w:pPr>
    <w:rPr>
      <w:rFonts w:ascii="Arial Black" w:hAnsi="Arial Black"/>
      <w:color w:val="512178"/>
      <w:sz w:val="20"/>
      <w:lang w:eastAsia="ru-RU"/>
    </w:rPr>
  </w:style>
  <w:style w:type="paragraph" w:styleId="3">
    <w:name w:val="heading 3"/>
    <w:basedOn w:val="a4"/>
    <w:next w:val="a4"/>
    <w:link w:val="30"/>
    <w:uiPriority w:val="9"/>
    <w:qFormat/>
    <w:rsid w:val="00747539"/>
    <w:pPr>
      <w:keepNext/>
      <w:keepLines/>
      <w:numPr>
        <w:ilvl w:val="2"/>
        <w:numId w:val="8"/>
      </w:numPr>
      <w:tabs>
        <w:tab w:val="left" w:pos="851"/>
      </w:tabs>
      <w:spacing w:before="360" w:line="220" w:lineRule="atLeast"/>
      <w:contextualSpacing/>
      <w:outlineLvl w:val="2"/>
    </w:pPr>
    <w:rPr>
      <w:rFonts w:ascii="Arial" w:hAnsi="Arial"/>
      <w:b/>
      <w:color w:val="512178"/>
      <w:sz w:val="20"/>
      <w:lang w:eastAsia="ru-RU"/>
    </w:rPr>
  </w:style>
  <w:style w:type="paragraph" w:styleId="40">
    <w:name w:val="heading 4"/>
    <w:next w:val="a4"/>
    <w:qFormat/>
    <w:rsid w:val="00D319B5"/>
    <w:pPr>
      <w:keepNext/>
      <w:keepLines/>
      <w:widowControl w:val="0"/>
      <w:autoSpaceDE w:val="0"/>
      <w:autoSpaceDN w:val="0"/>
      <w:adjustRightInd w:val="0"/>
      <w:spacing w:before="360" w:after="100" w:line="220" w:lineRule="atLeast"/>
      <w:textAlignment w:val="center"/>
      <w:outlineLvl w:val="3"/>
    </w:pPr>
    <w:rPr>
      <w:rFonts w:ascii="Arial" w:hAnsi="Arial" w:cs="Arial"/>
      <w:b/>
      <w:color w:val="747678"/>
      <w:szCs w:val="24"/>
    </w:rPr>
  </w:style>
  <w:style w:type="paragraph" w:styleId="5">
    <w:name w:val="heading 5"/>
    <w:next w:val="a4"/>
    <w:qFormat/>
    <w:rsid w:val="00D319B5"/>
    <w:pPr>
      <w:keepNext/>
      <w:keepLines/>
      <w:spacing w:before="360" w:after="100" w:line="220" w:lineRule="atLeast"/>
      <w:outlineLvl w:val="4"/>
    </w:pPr>
    <w:rPr>
      <w:rFonts w:ascii="Arial" w:hAnsi="Arial" w:cs="Arial"/>
      <w:b/>
      <w:i/>
      <w:color w:val="747678"/>
      <w:szCs w:val="24"/>
    </w:rPr>
  </w:style>
  <w:style w:type="paragraph" w:styleId="6">
    <w:name w:val="heading 6"/>
    <w:next w:val="a4"/>
    <w:semiHidden/>
    <w:qFormat/>
    <w:rsid w:val="00DA1D38"/>
    <w:pPr>
      <w:keepNext/>
      <w:keepLines/>
      <w:widowControl w:val="0"/>
      <w:autoSpaceDE w:val="0"/>
      <w:autoSpaceDN w:val="0"/>
      <w:adjustRightInd w:val="0"/>
      <w:spacing w:before="160" w:after="100" w:line="320" w:lineRule="atLeast"/>
      <w:outlineLvl w:val="5"/>
    </w:pPr>
    <w:rPr>
      <w:rFonts w:ascii="Arial" w:hAnsi="Arial" w:cs="Arial"/>
      <w:color w:val="512177"/>
    </w:rPr>
  </w:style>
  <w:style w:type="paragraph" w:styleId="7">
    <w:name w:val="heading 7"/>
    <w:next w:val="a4"/>
    <w:semiHidden/>
    <w:rsid w:val="00937C1E"/>
    <w:pPr>
      <w:keepLines/>
      <w:widowControl w:val="0"/>
      <w:autoSpaceDE w:val="0"/>
      <w:autoSpaceDN w:val="0"/>
      <w:adjustRightInd w:val="0"/>
      <w:spacing w:before="160" w:after="60" w:line="320" w:lineRule="atLeast"/>
      <w:outlineLvl w:val="6"/>
    </w:pPr>
    <w:rPr>
      <w:rFonts w:ascii="Arial" w:hAnsi="Arial" w:cs="Arial"/>
      <w:sz w:val="22"/>
      <w:szCs w:val="28"/>
    </w:rPr>
  </w:style>
  <w:style w:type="paragraph" w:styleId="8">
    <w:name w:val="heading 8"/>
    <w:basedOn w:val="a4"/>
    <w:next w:val="a4"/>
    <w:semiHidden/>
    <w:rsid w:val="00937C1E"/>
    <w:pPr>
      <w:spacing w:before="240" w:after="60"/>
      <w:outlineLvl w:val="7"/>
    </w:pPr>
    <w:rPr>
      <w:rFonts w:ascii="Arial" w:hAnsi="Arial" w:cs="Times New Roman"/>
      <w:i/>
      <w:iCs/>
      <w:sz w:val="22"/>
      <w:szCs w:val="24"/>
    </w:rPr>
  </w:style>
  <w:style w:type="paragraph" w:styleId="9">
    <w:name w:val="heading 9"/>
    <w:basedOn w:val="a4"/>
    <w:next w:val="a4"/>
    <w:semiHidden/>
    <w:rsid w:val="00937C1E"/>
    <w:pPr>
      <w:spacing w:before="240" w:after="60"/>
      <w:outlineLvl w:val="8"/>
    </w:pPr>
    <w:rPr>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6664F1"/>
    <w:rPr>
      <w:rFonts w:ascii="Garamond" w:hAnsi="Garamond" w:cs="Arial"/>
      <w:b/>
      <w:color w:val="512178"/>
      <w:sz w:val="40"/>
      <w:szCs w:val="40"/>
    </w:rPr>
  </w:style>
  <w:style w:type="character" w:customStyle="1" w:styleId="21">
    <w:name w:val="Заголовок 2 Знак"/>
    <w:basedOn w:val="a5"/>
    <w:link w:val="20"/>
    <w:uiPriority w:val="9"/>
    <w:rsid w:val="006664F1"/>
    <w:rPr>
      <w:rFonts w:ascii="Arial Black" w:hAnsi="Arial Black" w:cs="Arial"/>
      <w:color w:val="512178"/>
    </w:rPr>
  </w:style>
  <w:style w:type="character" w:customStyle="1" w:styleId="30">
    <w:name w:val="Заголовок 3 Знак"/>
    <w:basedOn w:val="a5"/>
    <w:link w:val="3"/>
    <w:uiPriority w:val="9"/>
    <w:rsid w:val="00747539"/>
    <w:rPr>
      <w:rFonts w:ascii="Arial" w:hAnsi="Arial" w:cs="Arial"/>
      <w:b/>
      <w:color w:val="512178"/>
    </w:rPr>
  </w:style>
  <w:style w:type="paragraph" w:styleId="a8">
    <w:name w:val="Body Text"/>
    <w:basedOn w:val="a4"/>
    <w:link w:val="a9"/>
    <w:unhideWhenUsed/>
    <w:qFormat/>
    <w:rsid w:val="00B845EF"/>
    <w:pPr>
      <w:spacing w:after="113"/>
    </w:pPr>
    <w:rPr>
      <w:lang w:val="en-GB"/>
    </w:rPr>
  </w:style>
  <w:style w:type="character" w:customStyle="1" w:styleId="a9">
    <w:name w:val="Основной текст Знак"/>
    <w:link w:val="a8"/>
    <w:locked/>
    <w:rsid w:val="000A6E46"/>
    <w:rPr>
      <w:rFonts w:ascii="Garamond" w:hAnsi="Garamond" w:cs="Arial"/>
      <w:sz w:val="24"/>
      <w:lang w:val="en-GB" w:eastAsia="en-US"/>
    </w:rPr>
  </w:style>
  <w:style w:type="paragraph" w:styleId="aa">
    <w:name w:val="Subtitle"/>
    <w:qFormat/>
    <w:rsid w:val="006F0739"/>
    <w:pPr>
      <w:spacing w:after="240" w:line="320" w:lineRule="atLeast"/>
      <w:outlineLvl w:val="1"/>
    </w:pPr>
    <w:rPr>
      <w:rFonts w:ascii="Arial" w:hAnsi="Arial" w:cs="Arial"/>
      <w:bCs/>
      <w:color w:val="747678"/>
      <w:kern w:val="36"/>
      <w:sz w:val="28"/>
      <w:szCs w:val="32"/>
      <w:lang w:eastAsia="en-US"/>
    </w:rPr>
  </w:style>
  <w:style w:type="paragraph" w:customStyle="1" w:styleId="ab">
    <w:name w:val="Оглавление"/>
    <w:basedOn w:val="a4"/>
    <w:next w:val="a4"/>
    <w:autoRedefine/>
    <w:qFormat/>
    <w:rsid w:val="00306161"/>
    <w:pPr>
      <w:keepNext/>
      <w:keepLines/>
      <w:pageBreakBefore/>
      <w:spacing w:after="360" w:line="480" w:lineRule="atLeast"/>
      <w:jc w:val="left"/>
    </w:pPr>
    <w:rPr>
      <w:b/>
      <w:color w:val="512177"/>
      <w:sz w:val="40"/>
      <w:lang w:eastAsia="ru-RU"/>
    </w:rPr>
  </w:style>
  <w:style w:type="paragraph" w:styleId="ac">
    <w:name w:val="header"/>
    <w:link w:val="ad"/>
    <w:uiPriority w:val="99"/>
    <w:unhideWhenUsed/>
    <w:rsid w:val="00F306B8"/>
    <w:pPr>
      <w:tabs>
        <w:tab w:val="right" w:pos="8562"/>
      </w:tabs>
    </w:pPr>
    <w:rPr>
      <w:rFonts w:ascii="Arial" w:hAnsi="Arial" w:cs="Arial"/>
      <w:color w:val="747678"/>
      <w:sz w:val="16"/>
      <w:lang w:val="en-GB" w:eastAsia="en-US"/>
    </w:rPr>
  </w:style>
  <w:style w:type="character" w:customStyle="1" w:styleId="ad">
    <w:name w:val="Верхний колонтитул Знак"/>
    <w:link w:val="ac"/>
    <w:uiPriority w:val="99"/>
    <w:locked/>
    <w:rsid w:val="004D5611"/>
    <w:rPr>
      <w:rFonts w:ascii="Arial" w:hAnsi="Arial" w:cs="Arial"/>
      <w:color w:val="747678"/>
      <w:sz w:val="16"/>
      <w:lang w:val="en-GB" w:eastAsia="en-US"/>
    </w:rPr>
  </w:style>
  <w:style w:type="paragraph" w:customStyle="1" w:styleId="ae">
    <w:name w:val="Дисклеймер"/>
    <w:unhideWhenUsed/>
    <w:rsid w:val="002F2E82"/>
    <w:pPr>
      <w:spacing w:line="120" w:lineRule="atLeast"/>
    </w:pPr>
    <w:rPr>
      <w:rFonts w:ascii="Arial" w:hAnsi="Arial" w:cs="Arial"/>
      <w:sz w:val="10"/>
      <w:lang w:val="en-GB" w:eastAsia="en-US"/>
    </w:rPr>
  </w:style>
  <w:style w:type="paragraph" w:styleId="a">
    <w:name w:val="List Bullet"/>
    <w:basedOn w:val="a4"/>
    <w:link w:val="af"/>
    <w:qFormat/>
    <w:rsid w:val="00D062B1"/>
    <w:pPr>
      <w:numPr>
        <w:numId w:val="4"/>
      </w:numPr>
    </w:pPr>
    <w:rPr>
      <w:rFonts w:cs="Times New Roman"/>
      <w:szCs w:val="24"/>
    </w:rPr>
  </w:style>
  <w:style w:type="character" w:customStyle="1" w:styleId="af">
    <w:name w:val="Маркированный список Знак"/>
    <w:link w:val="a"/>
    <w:locked/>
    <w:rsid w:val="00D062B1"/>
    <w:rPr>
      <w:rFonts w:ascii="Garamond" w:hAnsi="Garamond"/>
      <w:sz w:val="24"/>
      <w:szCs w:val="24"/>
      <w:lang w:eastAsia="en-US"/>
    </w:rPr>
  </w:style>
  <w:style w:type="paragraph" w:styleId="2">
    <w:name w:val="List Bullet 2"/>
    <w:basedOn w:val="a4"/>
    <w:qFormat/>
    <w:rsid w:val="00D062B1"/>
    <w:pPr>
      <w:numPr>
        <w:numId w:val="1"/>
      </w:numPr>
      <w:ind w:left="567" w:hanging="227"/>
    </w:pPr>
    <w:rPr>
      <w:szCs w:val="24"/>
    </w:rPr>
  </w:style>
  <w:style w:type="paragraph" w:styleId="af0">
    <w:name w:val="Title"/>
    <w:basedOn w:val="a4"/>
    <w:next w:val="a8"/>
    <w:qFormat/>
    <w:rsid w:val="000335AE"/>
    <w:pPr>
      <w:spacing w:before="720" w:after="240" w:line="440" w:lineRule="atLeast"/>
      <w:jc w:val="left"/>
      <w:outlineLvl w:val="0"/>
    </w:pPr>
    <w:rPr>
      <w:b/>
      <w:bCs/>
      <w:color w:val="512177"/>
      <w:kern w:val="28"/>
      <w:sz w:val="48"/>
      <w:szCs w:val="48"/>
    </w:rPr>
  </w:style>
  <w:style w:type="paragraph" w:styleId="af1">
    <w:name w:val="footer"/>
    <w:basedOn w:val="ac"/>
    <w:link w:val="af2"/>
    <w:uiPriority w:val="99"/>
    <w:rsid w:val="003B21B5"/>
    <w:rPr>
      <w:lang w:val="ru-RU" w:eastAsia="ru-RU"/>
    </w:rPr>
  </w:style>
  <w:style w:type="character" w:customStyle="1" w:styleId="af2">
    <w:name w:val="Нижний колонтитул Знак"/>
    <w:link w:val="af1"/>
    <w:uiPriority w:val="99"/>
    <w:locked/>
    <w:rsid w:val="003B21B5"/>
    <w:rPr>
      <w:rFonts w:ascii="Arial" w:hAnsi="Arial" w:cs="Arial"/>
      <w:color w:val="747678"/>
      <w:sz w:val="16"/>
    </w:rPr>
  </w:style>
  <w:style w:type="paragraph" w:styleId="a2">
    <w:name w:val="List Number"/>
    <w:basedOn w:val="a4"/>
    <w:qFormat/>
    <w:rsid w:val="00D062B1"/>
    <w:pPr>
      <w:numPr>
        <w:numId w:val="5"/>
      </w:numPr>
      <w:ind w:left="227" w:hanging="227"/>
    </w:pPr>
  </w:style>
  <w:style w:type="paragraph" w:styleId="11">
    <w:name w:val="toc 1"/>
    <w:next w:val="a4"/>
    <w:autoRedefine/>
    <w:uiPriority w:val="39"/>
    <w:qFormat/>
    <w:rsid w:val="00877B52"/>
    <w:pPr>
      <w:tabs>
        <w:tab w:val="left" w:pos="709"/>
        <w:tab w:val="right" w:leader="dot" w:pos="7926"/>
      </w:tabs>
      <w:spacing w:before="160" w:after="100" w:line="300" w:lineRule="atLeast"/>
    </w:pPr>
    <w:rPr>
      <w:rFonts w:ascii="Arial Black" w:hAnsi="Arial Black" w:cs="Arial"/>
      <w:b/>
      <w:bCs/>
      <w:color w:val="512177"/>
      <w:szCs w:val="24"/>
      <w:lang w:eastAsia="en-US"/>
    </w:rPr>
  </w:style>
  <w:style w:type="paragraph" w:styleId="22">
    <w:name w:val="toc 2"/>
    <w:next w:val="a4"/>
    <w:autoRedefine/>
    <w:uiPriority w:val="39"/>
    <w:qFormat/>
    <w:rsid w:val="00932486"/>
    <w:pPr>
      <w:tabs>
        <w:tab w:val="right" w:leader="dot" w:pos="7926"/>
      </w:tabs>
      <w:spacing w:before="160" w:after="100" w:line="260" w:lineRule="atLeast"/>
      <w:ind w:left="238"/>
    </w:pPr>
    <w:rPr>
      <w:rFonts w:ascii="Arial" w:hAnsi="Arial" w:cs="Arial"/>
      <w:bCs/>
      <w:noProof/>
      <w:lang w:eastAsia="en-US"/>
    </w:rPr>
  </w:style>
  <w:style w:type="paragraph" w:styleId="31">
    <w:name w:val="toc 3"/>
    <w:next w:val="a4"/>
    <w:autoRedefine/>
    <w:uiPriority w:val="39"/>
    <w:qFormat/>
    <w:rsid w:val="00932486"/>
    <w:pPr>
      <w:tabs>
        <w:tab w:val="right" w:leader="dot" w:pos="7926"/>
      </w:tabs>
      <w:spacing w:before="160" w:after="100" w:line="260" w:lineRule="atLeast"/>
      <w:ind w:left="709"/>
    </w:pPr>
    <w:rPr>
      <w:rFonts w:ascii="Arial" w:hAnsi="Arial" w:cs="Arial"/>
      <w:i/>
      <w:noProof/>
      <w:color w:val="747678"/>
      <w:lang w:eastAsia="en-US"/>
    </w:rPr>
  </w:style>
  <w:style w:type="table" w:styleId="af3">
    <w:name w:val="Table Grid"/>
    <w:basedOn w:val="a6"/>
    <w:uiPriority w:val="59"/>
    <w:rsid w:val="0054145C"/>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semiHidden/>
    <w:unhideWhenUsed/>
    <w:rsid w:val="001C64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23">
    <w:name w:val="Quote"/>
    <w:basedOn w:val="a8"/>
    <w:semiHidden/>
    <w:unhideWhenUsed/>
    <w:qFormat/>
    <w:rsid w:val="001C64A7"/>
    <w:pPr>
      <w:spacing w:line="340" w:lineRule="atLeast"/>
    </w:pPr>
    <w:rPr>
      <w:sz w:val="28"/>
    </w:rPr>
  </w:style>
  <w:style w:type="character" w:styleId="af5">
    <w:name w:val="endnote reference"/>
    <w:semiHidden/>
    <w:unhideWhenUsed/>
    <w:rsid w:val="001C64A7"/>
    <w:rPr>
      <w:vertAlign w:val="superscript"/>
    </w:rPr>
  </w:style>
  <w:style w:type="character" w:styleId="af6">
    <w:name w:val="annotation reference"/>
    <w:semiHidden/>
    <w:unhideWhenUsed/>
    <w:rsid w:val="001C64A7"/>
    <w:rPr>
      <w:sz w:val="16"/>
      <w:szCs w:val="16"/>
    </w:rPr>
  </w:style>
  <w:style w:type="character" w:styleId="af7">
    <w:name w:val="footnote reference"/>
    <w:uiPriority w:val="99"/>
    <w:rsid w:val="00BD6E85"/>
    <w:rPr>
      <w:rFonts w:ascii="Garamond" w:hAnsi="Garamond"/>
      <w:sz w:val="20"/>
      <w:vertAlign w:val="superscript"/>
    </w:rPr>
  </w:style>
  <w:style w:type="paragraph" w:styleId="41">
    <w:name w:val="toc 4"/>
    <w:basedOn w:val="11"/>
    <w:next w:val="a4"/>
    <w:autoRedefine/>
    <w:uiPriority w:val="39"/>
    <w:semiHidden/>
    <w:rsid w:val="004D028D"/>
    <w:pPr>
      <w:ind w:left="709"/>
    </w:pPr>
    <w:rPr>
      <w:rFonts w:ascii="Arial" w:hAnsi="Arial"/>
      <w:b w:val="0"/>
      <w:noProof/>
      <w:color w:val="auto"/>
    </w:rPr>
  </w:style>
  <w:style w:type="paragraph" w:styleId="50">
    <w:name w:val="toc 5"/>
    <w:basedOn w:val="22"/>
    <w:next w:val="a4"/>
    <w:autoRedefine/>
    <w:uiPriority w:val="39"/>
    <w:semiHidden/>
    <w:rsid w:val="003239B4"/>
    <w:pPr>
      <w:ind w:left="966"/>
    </w:pPr>
  </w:style>
  <w:style w:type="paragraph" w:styleId="60">
    <w:name w:val="toc 6"/>
    <w:basedOn w:val="a4"/>
    <w:next w:val="a4"/>
    <w:autoRedefine/>
    <w:semiHidden/>
    <w:rsid w:val="001C64A7"/>
    <w:pPr>
      <w:spacing w:after="0"/>
      <w:ind w:left="960"/>
      <w:jc w:val="left"/>
    </w:pPr>
    <w:rPr>
      <w:rFonts w:asciiTheme="minorHAnsi" w:hAnsiTheme="minorHAnsi"/>
      <w:sz w:val="20"/>
    </w:rPr>
  </w:style>
  <w:style w:type="paragraph" w:styleId="70">
    <w:name w:val="toc 7"/>
    <w:basedOn w:val="a4"/>
    <w:next w:val="a4"/>
    <w:autoRedefine/>
    <w:semiHidden/>
    <w:rsid w:val="001C64A7"/>
    <w:pPr>
      <w:spacing w:after="0"/>
      <w:ind w:left="1200"/>
      <w:jc w:val="left"/>
    </w:pPr>
    <w:rPr>
      <w:rFonts w:asciiTheme="minorHAnsi" w:hAnsiTheme="minorHAnsi"/>
      <w:sz w:val="20"/>
    </w:rPr>
  </w:style>
  <w:style w:type="paragraph" w:styleId="80">
    <w:name w:val="toc 8"/>
    <w:basedOn w:val="a4"/>
    <w:next w:val="a4"/>
    <w:autoRedefine/>
    <w:semiHidden/>
    <w:rsid w:val="001C64A7"/>
    <w:pPr>
      <w:spacing w:after="0"/>
      <w:ind w:left="1440"/>
      <w:jc w:val="left"/>
    </w:pPr>
    <w:rPr>
      <w:rFonts w:asciiTheme="minorHAnsi" w:hAnsiTheme="minorHAnsi"/>
      <w:sz w:val="20"/>
    </w:rPr>
  </w:style>
  <w:style w:type="paragraph" w:styleId="90">
    <w:name w:val="toc 9"/>
    <w:basedOn w:val="a4"/>
    <w:next w:val="a4"/>
    <w:autoRedefine/>
    <w:semiHidden/>
    <w:rsid w:val="001C64A7"/>
    <w:pPr>
      <w:spacing w:after="0"/>
      <w:ind w:left="1680"/>
      <w:jc w:val="left"/>
    </w:pPr>
    <w:rPr>
      <w:rFonts w:asciiTheme="minorHAnsi" w:hAnsiTheme="minorHAnsi"/>
      <w:sz w:val="20"/>
    </w:rPr>
  </w:style>
  <w:style w:type="paragraph" w:styleId="af8">
    <w:name w:val="table of figures"/>
    <w:basedOn w:val="a4"/>
    <w:next w:val="a4"/>
    <w:semiHidden/>
    <w:unhideWhenUsed/>
    <w:rsid w:val="001C64A7"/>
  </w:style>
  <w:style w:type="paragraph" w:styleId="af9">
    <w:name w:val="Document Map"/>
    <w:basedOn w:val="a4"/>
    <w:semiHidden/>
    <w:unhideWhenUsed/>
    <w:rsid w:val="001C64A7"/>
    <w:pPr>
      <w:shd w:val="clear" w:color="auto" w:fill="000080"/>
    </w:pPr>
    <w:rPr>
      <w:rFonts w:ascii="Tahoma" w:hAnsi="Tahoma" w:cs="Tahoma"/>
      <w:sz w:val="20"/>
    </w:rPr>
  </w:style>
  <w:style w:type="paragraph" w:styleId="afa">
    <w:name w:val="table of authorities"/>
    <w:basedOn w:val="a4"/>
    <w:next w:val="a4"/>
    <w:semiHidden/>
    <w:unhideWhenUsed/>
    <w:rsid w:val="001C64A7"/>
    <w:pPr>
      <w:ind w:left="220" w:hanging="220"/>
    </w:pPr>
  </w:style>
  <w:style w:type="paragraph" w:styleId="afb">
    <w:name w:val="endnote text"/>
    <w:basedOn w:val="a4"/>
    <w:semiHidden/>
    <w:unhideWhenUsed/>
    <w:rsid w:val="001C64A7"/>
    <w:rPr>
      <w:sz w:val="20"/>
    </w:rPr>
  </w:style>
  <w:style w:type="paragraph" w:styleId="afc">
    <w:name w:val="annotation text"/>
    <w:basedOn w:val="a4"/>
    <w:semiHidden/>
    <w:unhideWhenUsed/>
    <w:rsid w:val="001C64A7"/>
    <w:rPr>
      <w:sz w:val="20"/>
    </w:rPr>
  </w:style>
  <w:style w:type="paragraph" w:styleId="afd">
    <w:name w:val="footnote text"/>
    <w:basedOn w:val="a4"/>
    <w:link w:val="afe"/>
    <w:uiPriority w:val="99"/>
    <w:rsid w:val="001C64A7"/>
    <w:rPr>
      <w:sz w:val="20"/>
    </w:rPr>
  </w:style>
  <w:style w:type="character" w:customStyle="1" w:styleId="afe">
    <w:name w:val="Текст сноски Знак"/>
    <w:basedOn w:val="a5"/>
    <w:link w:val="afd"/>
    <w:uiPriority w:val="99"/>
    <w:rsid w:val="0066525C"/>
    <w:rPr>
      <w:rFonts w:ascii="Garamond" w:hAnsi="Garamond" w:cs="Arial"/>
      <w:lang w:eastAsia="en-US"/>
    </w:rPr>
  </w:style>
  <w:style w:type="paragraph" w:styleId="aff">
    <w:name w:val="annotation subject"/>
    <w:basedOn w:val="afc"/>
    <w:next w:val="afc"/>
    <w:semiHidden/>
    <w:unhideWhenUsed/>
    <w:rsid w:val="001C64A7"/>
    <w:rPr>
      <w:b/>
      <w:bCs/>
    </w:rPr>
  </w:style>
  <w:style w:type="paragraph" w:styleId="12">
    <w:name w:val="index 1"/>
    <w:basedOn w:val="a4"/>
    <w:next w:val="a4"/>
    <w:autoRedefine/>
    <w:semiHidden/>
    <w:unhideWhenUsed/>
    <w:rsid w:val="001C64A7"/>
    <w:pPr>
      <w:ind w:left="220" w:hanging="220"/>
    </w:pPr>
  </w:style>
  <w:style w:type="paragraph" w:styleId="aff0">
    <w:name w:val="index heading"/>
    <w:basedOn w:val="a4"/>
    <w:next w:val="12"/>
    <w:semiHidden/>
    <w:unhideWhenUsed/>
    <w:rsid w:val="001C64A7"/>
    <w:rPr>
      <w:rFonts w:ascii="Arial" w:hAnsi="Arial"/>
      <w:b/>
      <w:bCs/>
    </w:rPr>
  </w:style>
  <w:style w:type="paragraph" w:styleId="24">
    <w:name w:val="index 2"/>
    <w:basedOn w:val="a4"/>
    <w:next w:val="a4"/>
    <w:autoRedefine/>
    <w:semiHidden/>
    <w:unhideWhenUsed/>
    <w:rsid w:val="001C64A7"/>
    <w:pPr>
      <w:ind w:left="440" w:hanging="220"/>
    </w:pPr>
  </w:style>
  <w:style w:type="paragraph" w:styleId="32">
    <w:name w:val="index 3"/>
    <w:basedOn w:val="a4"/>
    <w:next w:val="a4"/>
    <w:autoRedefine/>
    <w:semiHidden/>
    <w:unhideWhenUsed/>
    <w:rsid w:val="001C64A7"/>
    <w:pPr>
      <w:ind w:left="660" w:hanging="220"/>
    </w:pPr>
  </w:style>
  <w:style w:type="paragraph" w:styleId="42">
    <w:name w:val="index 4"/>
    <w:basedOn w:val="a4"/>
    <w:next w:val="a4"/>
    <w:autoRedefine/>
    <w:semiHidden/>
    <w:unhideWhenUsed/>
    <w:rsid w:val="001C64A7"/>
    <w:pPr>
      <w:ind w:left="880" w:hanging="220"/>
    </w:pPr>
  </w:style>
  <w:style w:type="paragraph" w:styleId="51">
    <w:name w:val="index 5"/>
    <w:basedOn w:val="a4"/>
    <w:next w:val="a4"/>
    <w:autoRedefine/>
    <w:semiHidden/>
    <w:unhideWhenUsed/>
    <w:rsid w:val="001C64A7"/>
    <w:pPr>
      <w:ind w:left="1100" w:hanging="220"/>
    </w:pPr>
  </w:style>
  <w:style w:type="paragraph" w:styleId="61">
    <w:name w:val="index 6"/>
    <w:basedOn w:val="a4"/>
    <w:next w:val="a4"/>
    <w:autoRedefine/>
    <w:semiHidden/>
    <w:unhideWhenUsed/>
    <w:rsid w:val="001C64A7"/>
    <w:pPr>
      <w:ind w:left="1320" w:hanging="220"/>
    </w:pPr>
  </w:style>
  <w:style w:type="paragraph" w:styleId="71">
    <w:name w:val="index 7"/>
    <w:basedOn w:val="a4"/>
    <w:next w:val="a4"/>
    <w:autoRedefine/>
    <w:semiHidden/>
    <w:unhideWhenUsed/>
    <w:rsid w:val="001C64A7"/>
    <w:pPr>
      <w:ind w:left="1540" w:hanging="220"/>
    </w:pPr>
  </w:style>
  <w:style w:type="paragraph" w:styleId="81">
    <w:name w:val="index 8"/>
    <w:basedOn w:val="a4"/>
    <w:next w:val="a4"/>
    <w:autoRedefine/>
    <w:semiHidden/>
    <w:unhideWhenUsed/>
    <w:rsid w:val="001C64A7"/>
    <w:pPr>
      <w:ind w:left="1760" w:hanging="220"/>
    </w:pPr>
  </w:style>
  <w:style w:type="paragraph" w:styleId="91">
    <w:name w:val="index 9"/>
    <w:basedOn w:val="a4"/>
    <w:next w:val="a4"/>
    <w:autoRedefine/>
    <w:semiHidden/>
    <w:unhideWhenUsed/>
    <w:rsid w:val="001C64A7"/>
    <w:pPr>
      <w:ind w:left="1980" w:hanging="220"/>
    </w:pPr>
  </w:style>
  <w:style w:type="paragraph" w:customStyle="1" w:styleId="aff1">
    <w:name w:val="Адрес ФБК"/>
    <w:rsid w:val="00DA514A"/>
    <w:pPr>
      <w:spacing w:line="180" w:lineRule="atLeast"/>
    </w:pPr>
    <w:rPr>
      <w:rFonts w:ascii="Arial" w:hAnsi="Arial" w:cs="Arial"/>
      <w:kern w:val="18"/>
      <w:sz w:val="16"/>
      <w:lang w:eastAsia="en-US"/>
    </w:rPr>
  </w:style>
  <w:style w:type="paragraph" w:customStyle="1" w:styleId="aff2">
    <w:name w:val="Исходящие"/>
    <w:basedOn w:val="a4"/>
    <w:unhideWhenUsed/>
    <w:qFormat/>
    <w:rsid w:val="002150FA"/>
    <w:pPr>
      <w:jc w:val="left"/>
    </w:pPr>
  </w:style>
  <w:style w:type="paragraph" w:customStyle="1" w:styleId="aff3">
    <w:name w:val="Кому"/>
    <w:basedOn w:val="a4"/>
    <w:unhideWhenUsed/>
    <w:qFormat/>
    <w:rsid w:val="00DA514A"/>
    <w:pPr>
      <w:jc w:val="right"/>
    </w:pPr>
  </w:style>
  <w:style w:type="paragraph" w:styleId="aff4">
    <w:name w:val="TOC Heading"/>
    <w:basedOn w:val="1"/>
    <w:next w:val="a4"/>
    <w:uiPriority w:val="39"/>
    <w:semiHidden/>
    <w:unhideWhenUsed/>
    <w:qFormat/>
    <w:rsid w:val="003F18AA"/>
    <w:pPr>
      <w:pageBreakBefore w:val="0"/>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4">
    <w:name w:val="List Number 4"/>
    <w:basedOn w:val="a4"/>
    <w:semiHidden/>
    <w:rsid w:val="00857EBE"/>
    <w:pPr>
      <w:numPr>
        <w:numId w:val="3"/>
      </w:numPr>
      <w:spacing w:after="113"/>
    </w:pPr>
    <w:rPr>
      <w:szCs w:val="24"/>
      <w:lang w:eastAsia="ru-RU"/>
    </w:rPr>
  </w:style>
  <w:style w:type="paragraph" w:customStyle="1" w:styleId="a1">
    <w:name w:val="Многоуровневый список"/>
    <w:basedOn w:val="a4"/>
    <w:qFormat/>
    <w:rsid w:val="002825AA"/>
    <w:pPr>
      <w:numPr>
        <w:numId w:val="2"/>
      </w:numPr>
      <w:jc w:val="left"/>
    </w:pPr>
  </w:style>
  <w:style w:type="paragraph" w:styleId="aff5">
    <w:name w:val="Signature"/>
    <w:basedOn w:val="a4"/>
    <w:link w:val="aff6"/>
    <w:qFormat/>
    <w:rsid w:val="009C2B76"/>
    <w:pPr>
      <w:spacing w:after="400"/>
      <w:jc w:val="left"/>
    </w:pPr>
    <w:rPr>
      <w:rFonts w:cs="Times New Roman"/>
    </w:rPr>
  </w:style>
  <w:style w:type="character" w:customStyle="1" w:styleId="aff6">
    <w:name w:val="Подпись Знак"/>
    <w:link w:val="aff5"/>
    <w:rsid w:val="000A6E46"/>
    <w:rPr>
      <w:rFonts w:ascii="Garamond" w:hAnsi="Garamond"/>
      <w:sz w:val="24"/>
      <w:lang w:eastAsia="en-US"/>
    </w:rPr>
  </w:style>
  <w:style w:type="paragraph" w:customStyle="1" w:styleId="aff7">
    <w:name w:val="Рисунок"/>
    <w:basedOn w:val="a4"/>
    <w:qFormat/>
    <w:rsid w:val="004D028D"/>
    <w:pPr>
      <w:keepNext/>
      <w:keepLines/>
      <w:jc w:val="center"/>
    </w:pPr>
  </w:style>
  <w:style w:type="table" w:styleId="13">
    <w:name w:val="Table Simple 1"/>
    <w:basedOn w:val="a6"/>
    <w:rsid w:val="00F72E94"/>
    <w:pPr>
      <w:spacing w:after="100" w:line="26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Web 1"/>
    <w:basedOn w:val="a6"/>
    <w:rsid w:val="00D4100A"/>
    <w:pPr>
      <w:spacing w:after="100" w:line="26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D4100A"/>
    <w:pPr>
      <w:spacing w:after="100" w:line="26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
    <w:name w:val="Table List 8"/>
    <w:basedOn w:val="a6"/>
    <w:rsid w:val="00D4100A"/>
    <w:pPr>
      <w:spacing w:after="100" w:line="26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
    <w:name w:val="Table Web 3"/>
    <w:basedOn w:val="a6"/>
    <w:rsid w:val="00CA5C5A"/>
    <w:pPr>
      <w:spacing w:after="100" w:line="26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8">
    <w:name w:val="Table Elegant"/>
    <w:basedOn w:val="a6"/>
    <w:rsid w:val="00CA5C5A"/>
    <w:pPr>
      <w:spacing w:after="100" w:line="26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4">
    <w:name w:val="Light Shading Accent 4"/>
    <w:basedOn w:val="a6"/>
    <w:uiPriority w:val="60"/>
    <w:rsid w:val="00CA5C5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2">
    <w:name w:val="Medium Grid 1 Accent 2"/>
    <w:basedOn w:val="a6"/>
    <w:uiPriority w:val="67"/>
    <w:rsid w:val="00CA5C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4">
    <w:name w:val="Medium List 2 Accent 4"/>
    <w:basedOn w:val="a6"/>
    <w:uiPriority w:val="66"/>
    <w:rsid w:val="00CA5C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aff9">
    <w:name w:val="page number"/>
    <w:basedOn w:val="a5"/>
    <w:rsid w:val="00A14235"/>
    <w:rPr>
      <w:rFonts w:ascii="Arial" w:hAnsi="Arial"/>
      <w:color w:val="747678"/>
      <w:sz w:val="16"/>
      <w:lang w:eastAsia="ru-RU"/>
    </w:rPr>
  </w:style>
  <w:style w:type="paragraph" w:customStyle="1" w:styleId="affa">
    <w:name w:val="Таблица_лев"/>
    <w:basedOn w:val="a4"/>
    <w:qFormat/>
    <w:rsid w:val="003B21B5"/>
    <w:pPr>
      <w:spacing w:before="60" w:after="60" w:line="200" w:lineRule="atLeast"/>
      <w:jc w:val="left"/>
    </w:pPr>
    <w:rPr>
      <w:rFonts w:ascii="Arial" w:hAnsi="Arial"/>
      <w:sz w:val="18"/>
    </w:rPr>
  </w:style>
  <w:style w:type="paragraph" w:customStyle="1" w:styleId="affb">
    <w:name w:val="Таблица_заголовок"/>
    <w:basedOn w:val="a4"/>
    <w:qFormat/>
    <w:rsid w:val="00A76576"/>
    <w:pPr>
      <w:spacing w:before="60" w:after="60" w:line="200" w:lineRule="atLeast"/>
      <w:jc w:val="center"/>
    </w:pPr>
    <w:rPr>
      <w:rFonts w:ascii="Arial" w:hAnsi="Arial"/>
      <w:sz w:val="16"/>
    </w:rPr>
  </w:style>
  <w:style w:type="character" w:styleId="affc">
    <w:name w:val="Strong"/>
    <w:uiPriority w:val="22"/>
    <w:qFormat/>
    <w:rsid w:val="00EC5435"/>
    <w:rPr>
      <w:rFonts w:ascii="Garamond" w:hAnsi="Garamond" w:cs="Arial"/>
      <w:b/>
      <w:bCs/>
      <w:color w:val="512177"/>
      <w:sz w:val="24"/>
    </w:rPr>
  </w:style>
  <w:style w:type="character" w:styleId="affd">
    <w:name w:val="Emphasis"/>
    <w:basedOn w:val="a5"/>
    <w:uiPriority w:val="20"/>
    <w:qFormat/>
    <w:rsid w:val="00EC5435"/>
    <w:rPr>
      <w:rFonts w:ascii="Garamond" w:hAnsi="Garamond"/>
      <w:i/>
      <w:iCs/>
      <w:color w:val="512177"/>
      <w:sz w:val="24"/>
    </w:rPr>
  </w:style>
  <w:style w:type="paragraph" w:styleId="affe">
    <w:name w:val="Balloon Text"/>
    <w:basedOn w:val="a4"/>
    <w:link w:val="afff"/>
    <w:uiPriority w:val="99"/>
    <w:semiHidden/>
    <w:unhideWhenUsed/>
    <w:rsid w:val="00563BEB"/>
    <w:pPr>
      <w:spacing w:after="0" w:line="240" w:lineRule="auto"/>
    </w:pPr>
    <w:rPr>
      <w:rFonts w:ascii="Tahoma" w:hAnsi="Tahoma" w:cs="Tahoma"/>
      <w:sz w:val="16"/>
      <w:szCs w:val="16"/>
    </w:rPr>
  </w:style>
  <w:style w:type="character" w:customStyle="1" w:styleId="afff">
    <w:name w:val="Текст выноски Знак"/>
    <w:basedOn w:val="a5"/>
    <w:link w:val="affe"/>
    <w:uiPriority w:val="99"/>
    <w:semiHidden/>
    <w:rsid w:val="00563BEB"/>
    <w:rPr>
      <w:rFonts w:ascii="Tahoma" w:hAnsi="Tahoma" w:cs="Tahoma"/>
      <w:sz w:val="16"/>
      <w:szCs w:val="16"/>
      <w:lang w:eastAsia="en-US"/>
    </w:rPr>
  </w:style>
  <w:style w:type="paragraph" w:customStyle="1" w:styleId="a3">
    <w:name w:val="Маркированный список_таблица"/>
    <w:basedOn w:val="affa"/>
    <w:qFormat/>
    <w:rsid w:val="00D64E14"/>
    <w:pPr>
      <w:numPr>
        <w:numId w:val="7"/>
      </w:numPr>
      <w:ind w:left="227" w:hanging="227"/>
    </w:pPr>
    <w:rPr>
      <w:lang w:val="en-US" w:eastAsia="ru-RU"/>
    </w:rPr>
  </w:style>
  <w:style w:type="paragraph" w:customStyle="1" w:styleId="a0">
    <w:name w:val="Нумерованный список_таблица"/>
    <w:basedOn w:val="affa"/>
    <w:qFormat/>
    <w:rsid w:val="00D64E14"/>
    <w:pPr>
      <w:numPr>
        <w:numId w:val="6"/>
      </w:numPr>
      <w:ind w:left="227" w:hanging="227"/>
    </w:pPr>
    <w:rPr>
      <w:lang w:eastAsia="ru-RU"/>
    </w:rPr>
  </w:style>
  <w:style w:type="paragraph" w:customStyle="1" w:styleId="afff0">
    <w:name w:val="Наименование организации"/>
    <w:next w:val="af0"/>
    <w:qFormat/>
    <w:rsid w:val="006F0739"/>
    <w:pPr>
      <w:spacing w:before="480" w:after="240" w:line="320" w:lineRule="atLeast"/>
    </w:pPr>
    <w:rPr>
      <w:rFonts w:ascii="Arial" w:hAnsi="Arial" w:cs="Arial"/>
      <w:b/>
      <w:bCs/>
      <w:color w:val="747678"/>
      <w:kern w:val="36"/>
      <w:sz w:val="28"/>
      <w:szCs w:val="32"/>
      <w:lang w:eastAsia="en-US"/>
    </w:rPr>
  </w:style>
  <w:style w:type="paragraph" w:customStyle="1" w:styleId="afff1">
    <w:name w:val="Таблица_центр"/>
    <w:basedOn w:val="a4"/>
    <w:qFormat/>
    <w:rsid w:val="00AE7A4C"/>
    <w:pPr>
      <w:spacing w:before="60" w:after="60" w:line="220" w:lineRule="atLeast"/>
      <w:jc w:val="center"/>
    </w:pPr>
    <w:rPr>
      <w:rFonts w:ascii="Arial" w:hAnsi="Arial"/>
      <w:sz w:val="18"/>
    </w:rPr>
  </w:style>
  <w:style w:type="paragraph" w:customStyle="1" w:styleId="afff2">
    <w:name w:val="Таблица_прав"/>
    <w:basedOn w:val="a4"/>
    <w:qFormat/>
    <w:rsid w:val="00AE7A4C"/>
    <w:pPr>
      <w:spacing w:before="60" w:after="60" w:line="220" w:lineRule="atLeast"/>
      <w:jc w:val="right"/>
    </w:pPr>
    <w:rPr>
      <w:rFonts w:ascii="Arial" w:hAnsi="Arial"/>
      <w:sz w:val="18"/>
    </w:rPr>
  </w:style>
  <w:style w:type="paragraph" w:customStyle="1" w:styleId="afff3">
    <w:name w:val="ПРОЕКТ"/>
    <w:next w:val="afff0"/>
    <w:qFormat/>
    <w:rsid w:val="0088482B"/>
    <w:pPr>
      <w:spacing w:before="840" w:after="840"/>
    </w:pPr>
    <w:rPr>
      <w:rFonts w:ascii="Arial" w:hAnsi="Arial" w:cs="Arial"/>
      <w:color w:val="512177"/>
      <w:sz w:val="36"/>
      <w:szCs w:val="36"/>
    </w:rPr>
  </w:style>
  <w:style w:type="paragraph" w:customStyle="1" w:styleId="afff4">
    <w:name w:val="Название таблицы"/>
    <w:next w:val="a4"/>
    <w:qFormat/>
    <w:rsid w:val="001973FC"/>
    <w:pPr>
      <w:keepNext/>
      <w:keepLines/>
      <w:spacing w:before="160" w:after="100" w:line="220" w:lineRule="atLeast"/>
    </w:pPr>
    <w:rPr>
      <w:rFonts w:ascii="Arial" w:hAnsi="Arial" w:cs="Arial"/>
      <w:color w:val="512177"/>
      <w:sz w:val="18"/>
    </w:rPr>
  </w:style>
  <w:style w:type="paragraph" w:customStyle="1" w:styleId="afff5">
    <w:name w:val="Название рисунка"/>
    <w:basedOn w:val="a4"/>
    <w:next w:val="a4"/>
    <w:qFormat/>
    <w:rsid w:val="001973FC"/>
    <w:pPr>
      <w:spacing w:before="160" w:line="220" w:lineRule="atLeast"/>
      <w:jc w:val="center"/>
    </w:pPr>
    <w:rPr>
      <w:rFonts w:ascii="Arial" w:hAnsi="Arial"/>
      <w:bCs/>
      <w:color w:val="512177"/>
      <w:sz w:val="18"/>
    </w:rPr>
  </w:style>
  <w:style w:type="paragraph" w:customStyle="1" w:styleId="afff6">
    <w:name w:val="Жирный шрифт"/>
    <w:basedOn w:val="a4"/>
    <w:link w:val="afff7"/>
    <w:qFormat/>
    <w:rsid w:val="00DF5267"/>
    <w:pPr>
      <w:spacing w:before="160"/>
    </w:pPr>
    <w:rPr>
      <w:b/>
      <w:bCs/>
      <w:noProof/>
      <w:kern w:val="28"/>
      <w:szCs w:val="24"/>
    </w:rPr>
  </w:style>
  <w:style w:type="character" w:customStyle="1" w:styleId="afff7">
    <w:name w:val="Жирный шрифт Знак"/>
    <w:basedOn w:val="a9"/>
    <w:link w:val="afff6"/>
    <w:rsid w:val="00DF5267"/>
    <w:rPr>
      <w:rFonts w:ascii="Garamond" w:hAnsi="Garamond" w:cs="Arial"/>
      <w:b/>
      <w:bCs/>
      <w:noProof/>
      <w:kern w:val="28"/>
      <w:sz w:val="24"/>
      <w:szCs w:val="24"/>
      <w:lang w:val="en-GB" w:eastAsia="en-US"/>
    </w:rPr>
  </w:style>
  <w:style w:type="table" w:customStyle="1" w:styleId="afff8">
    <w:name w:val="Таблица_фиолетовая"/>
    <w:basedOn w:val="a6"/>
    <w:uiPriority w:val="99"/>
    <w:rsid w:val="00747539"/>
    <w:pPr>
      <w:spacing w:before="60" w:after="60" w:line="200" w:lineRule="atLeast"/>
    </w:pPr>
    <w:rPr>
      <w:rFonts w:ascii="Arial" w:hAnsi="Arial"/>
      <w:sz w:val="18"/>
    </w:rPr>
    <w:tblPr>
      <w:tblStyleRowBandSize w:val="1"/>
      <w:tblStyleColBandSize w:val="1"/>
      <w:tblInd w:w="0" w:type="dxa"/>
      <w:tblBorders>
        <w:top w:val="single" w:sz="4" w:space="0" w:color="747678"/>
        <w:bottom w:val="single" w:sz="4" w:space="0" w:color="512177"/>
        <w:insideH w:val="single" w:sz="4" w:space="0" w:color="747678"/>
      </w:tblBorders>
      <w:tblCellMar>
        <w:top w:w="0" w:type="dxa"/>
        <w:left w:w="108" w:type="dxa"/>
        <w:bottom w:w="0" w:type="dxa"/>
        <w:right w:w="108" w:type="dxa"/>
      </w:tblCellMar>
    </w:tblPr>
    <w:trPr>
      <w:cantSplit/>
    </w:trPr>
    <w:tblStylePr w:type="firstRow">
      <w:pPr>
        <w:keepNext/>
        <w:keepLines/>
        <w:wordWrap/>
      </w:pPr>
      <w:rPr>
        <w:rFonts w:ascii="Arial" w:hAnsi="Arial"/>
        <w:b/>
        <w:sz w:val="16"/>
      </w:rPr>
      <w:tblPr/>
      <w:trPr>
        <w:tblHeader/>
      </w:trPr>
      <w:tcPr>
        <w:tcBorders>
          <w:top w:val="single" w:sz="4" w:space="0" w:color="FFFFFF" w:themeColor="background1"/>
          <w:left w:val="single" w:sz="8" w:space="0" w:color="512178"/>
          <w:bottom w:val="single" w:sz="4" w:space="0" w:color="FFFFFF" w:themeColor="background1"/>
          <w:right w:val="single" w:sz="8" w:space="0" w:color="512178"/>
          <w:insideH w:val="nil"/>
          <w:insideV w:val="single" w:sz="4" w:space="0" w:color="FFFFFF"/>
          <w:tl2br w:val="nil"/>
          <w:tr2bl w:val="nil"/>
        </w:tcBorders>
        <w:shd w:val="clear" w:color="auto" w:fill="512178"/>
        <w:vAlign w:val="center"/>
      </w:tcPr>
    </w:tblStylePr>
    <w:tblStylePr w:type="lastRow">
      <w:pPr>
        <w:keepNext/>
        <w:keepLines/>
        <w:wordWrap/>
        <w:jc w:val="left"/>
      </w:pPr>
      <w:rPr>
        <w:rFonts w:ascii="Arial" w:hAnsi="Arial"/>
        <w:b/>
        <w:sz w:val="18"/>
      </w:rPr>
      <w:tblPr/>
      <w:tcPr>
        <w:tcBorders>
          <w:top w:val="single" w:sz="4" w:space="0" w:color="512178"/>
          <w:left w:val="nil"/>
          <w:bottom w:val="single" w:sz="4" w:space="0" w:color="512178"/>
          <w:right w:val="nil"/>
          <w:insideH w:val="nil"/>
          <w:insideV w:val="nil"/>
          <w:tl2br w:val="nil"/>
          <w:tr2bl w:val="nil"/>
        </w:tcBorders>
      </w:tcPr>
    </w:tblStylePr>
    <w:tblStylePr w:type="band1Vert">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tblStylePr w:type="band2Vert">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1Horz">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2Horz">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style>
  <w:style w:type="table" w:customStyle="1" w:styleId="14">
    <w:name w:val="Таблица_фиолетовая_1"/>
    <w:basedOn w:val="a6"/>
    <w:uiPriority w:val="99"/>
    <w:rsid w:val="00747539"/>
    <w:pPr>
      <w:spacing w:before="60" w:after="60" w:line="200" w:lineRule="atLeast"/>
    </w:pPr>
    <w:rPr>
      <w:rFonts w:ascii="Arial" w:hAnsi="Arial"/>
      <w:sz w:val="18"/>
    </w:rPr>
    <w:tblPr>
      <w:tblStyleRowBandSize w:val="1"/>
      <w:tblStyleColBandSize w:val="1"/>
      <w:tblInd w:w="0" w:type="dxa"/>
      <w:tblBorders>
        <w:top w:val="single" w:sz="4" w:space="0" w:color="747678"/>
        <w:left w:val="single" w:sz="4" w:space="0" w:color="747678"/>
        <w:bottom w:val="single" w:sz="18" w:space="0" w:color="512178"/>
        <w:right w:val="single" w:sz="4" w:space="0" w:color="747678"/>
        <w:insideH w:val="single" w:sz="4" w:space="0" w:color="747678"/>
        <w:insideV w:val="single" w:sz="4" w:space="0" w:color="747678"/>
      </w:tblBorders>
      <w:tblCellMar>
        <w:top w:w="0" w:type="dxa"/>
        <w:left w:w="108" w:type="dxa"/>
        <w:bottom w:w="0" w:type="dxa"/>
        <w:right w:w="108" w:type="dxa"/>
      </w:tblCellMar>
    </w:tblPr>
    <w:tcPr>
      <w:vAlign w:val="center"/>
    </w:tcPr>
    <w:tblStylePr w:type="firstRow">
      <w:pPr>
        <w:keepNext/>
        <w:keepLines/>
        <w:wordWrap/>
      </w:pPr>
      <w:rPr>
        <w:rFonts w:ascii="Arial" w:hAnsi="Arial"/>
        <w:b/>
        <w:color w:val="512178"/>
        <w:sz w:val="16"/>
      </w:rPr>
      <w:tblPr/>
      <w:trPr>
        <w:tblHeader/>
      </w:trPr>
      <w:tcPr>
        <w:tcBorders>
          <w:top w:val="single" w:sz="8" w:space="0" w:color="512178"/>
          <w:left w:val="single" w:sz="8" w:space="0" w:color="512178"/>
          <w:bottom w:val="single" w:sz="18" w:space="0" w:color="512178"/>
          <w:right w:val="single" w:sz="8" w:space="0" w:color="512178"/>
          <w:insideH w:val="nil"/>
          <w:insideV w:val="single" w:sz="8" w:space="0" w:color="512178"/>
          <w:tl2br w:val="nil"/>
          <w:tr2bl w:val="nil"/>
        </w:tcBorders>
      </w:tcPr>
    </w:tblStylePr>
    <w:tblStylePr w:type="lastRow">
      <w:pPr>
        <w:keepNext/>
        <w:keepLines/>
        <w:wordWrap/>
      </w:pPr>
      <w:rPr>
        <w:rFonts w:ascii="Arial" w:hAnsi="Arial"/>
        <w:sz w:val="18"/>
      </w:rPr>
      <w:tblPr/>
      <w:tcPr>
        <w:tcBorders>
          <w:top w:val="single" w:sz="4" w:space="0" w:color="747678"/>
          <w:left w:val="single" w:sz="4" w:space="0" w:color="747678"/>
          <w:bottom w:val="single" w:sz="12" w:space="0" w:color="512178"/>
          <w:right w:val="single" w:sz="4" w:space="0" w:color="747678"/>
          <w:insideH w:val="nil"/>
          <w:insideV w:val="single" w:sz="4" w:space="0" w:color="747678"/>
          <w:tl2br w:val="nil"/>
          <w:tr2bl w:val="nil"/>
        </w:tcBorders>
      </w:tcPr>
    </w:tblStylePr>
    <w:tblStylePr w:type="band1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2Vert">
      <w:rPr>
        <w:rFonts w:ascii="Arial" w:hAnsi="Arial"/>
        <w:sz w:val="18"/>
      </w:rPr>
      <w:tblPr/>
      <w:tcPr>
        <w:tcBorders>
          <w:top w:val="single" w:sz="4" w:space="0" w:color="747678"/>
          <w:left w:val="single" w:sz="4" w:space="0" w:color="747678"/>
          <w:bottom w:val="single" w:sz="4" w:space="0" w:color="747678"/>
          <w:right w:val="single" w:sz="4" w:space="0" w:color="747678"/>
          <w:insideH w:val="nil"/>
          <w:insideV w:val="nil"/>
          <w:tl2br w:val="nil"/>
          <w:tr2bl w:val="nil"/>
        </w:tcBorders>
      </w:tcPr>
    </w:tblStylePr>
    <w:tblStylePr w:type="band1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tcPr>
    </w:tblStylePr>
    <w:tblStylePr w:type="band2Horz">
      <w:rPr>
        <w:rFonts w:ascii="Arial" w:hAnsi="Arial"/>
        <w:sz w:val="18"/>
      </w:rPr>
      <w:tblPr/>
      <w:tcPr>
        <w:tcBorders>
          <w:top w:val="single" w:sz="4" w:space="0" w:color="747678"/>
          <w:left w:val="single" w:sz="4" w:space="0" w:color="747678"/>
          <w:bottom w:val="single" w:sz="4" w:space="0" w:color="747678"/>
          <w:right w:val="single" w:sz="4" w:space="0" w:color="747678"/>
          <w:insideH w:val="single" w:sz="4" w:space="0" w:color="747678"/>
          <w:insideV w:val="single" w:sz="4" w:space="0" w:color="747678"/>
          <w:tl2br w:val="nil"/>
          <w:tr2bl w:val="nil"/>
        </w:tcBorders>
        <w:shd w:val="clear" w:color="auto" w:fill="F2F2F2"/>
      </w:tcPr>
    </w:tblStylePr>
  </w:style>
  <w:style w:type="paragraph" w:styleId="afff9">
    <w:name w:val="caption"/>
    <w:basedOn w:val="a4"/>
    <w:next w:val="a4"/>
    <w:uiPriority w:val="35"/>
    <w:qFormat/>
    <w:rsid w:val="00691041"/>
    <w:pPr>
      <w:keepNext/>
      <w:keepLines/>
      <w:spacing w:before="160" w:line="220" w:lineRule="atLeast"/>
    </w:pPr>
    <w:rPr>
      <w:rFonts w:ascii="Arial" w:hAnsi="Arial"/>
      <w:bCs/>
      <w:color w:val="512178"/>
      <w:sz w:val="18"/>
      <w:szCs w:val="18"/>
    </w:rPr>
  </w:style>
  <w:style w:type="table" w:customStyle="1" w:styleId="afffa">
    <w:name w:val="Таблица_для_заголовка"/>
    <w:basedOn w:val="a6"/>
    <w:uiPriority w:val="99"/>
    <w:rsid w:val="00747539"/>
    <w:pPr>
      <w:spacing w:before="60" w:after="60" w:line="200" w:lineRule="atLeast"/>
    </w:pPr>
    <w:rPr>
      <w:rFonts w:ascii="Arial" w:hAnsi="Arial"/>
      <w:sz w:val="18"/>
    </w:rPr>
    <w:tblPr>
      <w:tblStyleRowBandSize w:val="1"/>
      <w:tblStyleColBandSize w:val="1"/>
      <w:tblInd w:w="0" w:type="dxa"/>
      <w:tblBorders>
        <w:top w:val="single" w:sz="4" w:space="0" w:color="747678"/>
        <w:bottom w:val="single" w:sz="4" w:space="0" w:color="512177"/>
        <w:insideH w:val="single" w:sz="4" w:space="0" w:color="747678"/>
      </w:tblBorders>
      <w:tblCellMar>
        <w:top w:w="0" w:type="dxa"/>
        <w:left w:w="108" w:type="dxa"/>
        <w:bottom w:w="0" w:type="dxa"/>
        <w:right w:w="108" w:type="dxa"/>
      </w:tblCellMar>
    </w:tblPr>
    <w:trPr>
      <w:cantSplit/>
    </w:trPr>
    <w:tblStylePr w:type="firstRow">
      <w:pPr>
        <w:keepNext/>
        <w:keepLines/>
        <w:wordWrap/>
      </w:pPr>
      <w:rPr>
        <w:rFonts w:ascii="Arial" w:hAnsi="Arial"/>
        <w:b/>
        <w:sz w:val="16"/>
      </w:rPr>
      <w:tblPr/>
      <w:tcPr>
        <w:tcBorders>
          <w:top w:val="single" w:sz="4" w:space="0" w:color="FFFFFF" w:themeColor="background1"/>
          <w:left w:val="single" w:sz="8" w:space="0" w:color="512178"/>
          <w:bottom w:val="single" w:sz="4" w:space="0" w:color="FFFFFF" w:themeColor="background1"/>
          <w:right w:val="single" w:sz="8" w:space="0" w:color="512178"/>
          <w:insideH w:val="nil"/>
          <w:insideV w:val="single" w:sz="4" w:space="0" w:color="FFFFFF"/>
          <w:tl2br w:val="nil"/>
          <w:tr2bl w:val="nil"/>
        </w:tcBorders>
        <w:shd w:val="clear" w:color="auto" w:fill="512178"/>
        <w:vAlign w:val="center"/>
      </w:tcPr>
    </w:tblStylePr>
    <w:tblStylePr w:type="lastRow">
      <w:pPr>
        <w:keepNext/>
        <w:keepLines/>
        <w:wordWrap/>
        <w:jc w:val="left"/>
      </w:pPr>
      <w:rPr>
        <w:rFonts w:ascii="Arial" w:hAnsi="Arial"/>
        <w:b/>
        <w:sz w:val="18"/>
      </w:rPr>
      <w:tblPr/>
      <w:tcPr>
        <w:tcBorders>
          <w:top w:val="single" w:sz="4" w:space="0" w:color="512178"/>
          <w:left w:val="nil"/>
          <w:bottom w:val="single" w:sz="4" w:space="0" w:color="512178"/>
          <w:right w:val="nil"/>
          <w:insideH w:val="nil"/>
          <w:insideV w:val="nil"/>
          <w:tl2br w:val="nil"/>
          <w:tr2bl w:val="nil"/>
        </w:tcBorders>
      </w:tcPr>
    </w:tblStylePr>
    <w:tblStylePr w:type="band1Vert">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tblStylePr w:type="band2Vert">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1Horz">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2Horz">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style>
  <w:style w:type="paragraph" w:customStyle="1" w:styleId="afffb">
    <w:name w:val="Приложение"/>
    <w:basedOn w:val="6"/>
    <w:next w:val="a4"/>
    <w:qFormat/>
    <w:rsid w:val="00C55BFB"/>
    <w:pPr>
      <w:pageBreakBefore/>
      <w:spacing w:before="0" w:after="720" w:line="480" w:lineRule="atLeast"/>
      <w:outlineLvl w:val="0"/>
    </w:pPr>
    <w:rPr>
      <w:rFonts w:ascii="Garamond" w:hAnsi="Garamond"/>
      <w:b/>
      <w:bCs/>
      <w:color w:val="512178"/>
      <w:sz w:val="40"/>
      <w:szCs w:val="40"/>
      <w:lang w:eastAsia="en-US"/>
    </w:rPr>
  </w:style>
  <w:style w:type="character" w:styleId="afffc">
    <w:name w:val="Hyperlink"/>
    <w:basedOn w:val="a5"/>
    <w:uiPriority w:val="99"/>
    <w:unhideWhenUsed/>
    <w:rsid w:val="003F0741"/>
    <w:rPr>
      <w:color w:val="0000FF" w:themeColor="hyperlink"/>
      <w:u w:val="single"/>
    </w:rPr>
  </w:style>
  <w:style w:type="paragraph" w:styleId="afffd">
    <w:name w:val="List Paragraph"/>
    <w:basedOn w:val="a4"/>
    <w:uiPriority w:val="34"/>
    <w:qFormat/>
    <w:rsid w:val="00DA1321"/>
    <w:pPr>
      <w:spacing w:after="200" w:line="276" w:lineRule="auto"/>
      <w:ind w:left="720"/>
      <w:contextualSpacing/>
      <w:jc w:val="left"/>
    </w:pPr>
    <w:rPr>
      <w:rFonts w:asciiTheme="minorHAnsi" w:eastAsiaTheme="minorHAnsi" w:hAnsiTheme="minorHAnsi" w:cstheme="minorBidi"/>
      <w:sz w:val="22"/>
      <w:szCs w:val="22"/>
    </w:rPr>
  </w:style>
  <w:style w:type="paragraph" w:styleId="afffe">
    <w:name w:val="Normal (Web)"/>
    <w:basedOn w:val="a4"/>
    <w:uiPriority w:val="99"/>
    <w:unhideWhenUsed/>
    <w:rsid w:val="00C6552E"/>
    <w:pPr>
      <w:spacing w:before="100" w:beforeAutospacing="1" w:afterAutospacing="1" w:line="240" w:lineRule="auto"/>
      <w:jc w:val="left"/>
    </w:pPr>
    <w:rPr>
      <w:rFonts w:ascii="Times New Roman" w:hAnsi="Times New Roman" w:cs="Times New Roman"/>
      <w:szCs w:val="24"/>
      <w:lang w:eastAsia="ru-RU"/>
    </w:rPr>
  </w:style>
  <w:style w:type="character" w:customStyle="1" w:styleId="categorydata2">
    <w:name w:val="category_data2"/>
    <w:basedOn w:val="a5"/>
    <w:rsid w:val="002360B4"/>
    <w:rPr>
      <w:rFonts w:ascii="Arial" w:hAnsi="Arial" w:cs="Arial" w:hint="default"/>
      <w:color w:val="707070"/>
      <w:spacing w:val="15"/>
      <w:sz w:val="17"/>
      <w:szCs w:val="17"/>
    </w:rPr>
  </w:style>
  <w:style w:type="character" w:customStyle="1" w:styleId="tooltiptext">
    <w:name w:val="tooltiptext"/>
    <w:basedOn w:val="a5"/>
    <w:rsid w:val="002360B4"/>
  </w:style>
  <w:style w:type="character" w:customStyle="1" w:styleId="apple-converted-space">
    <w:name w:val="apple-converted-space"/>
    <w:basedOn w:val="a5"/>
    <w:rsid w:val="002360B4"/>
  </w:style>
  <w:style w:type="character" w:customStyle="1" w:styleId="hl">
    <w:name w:val="hl"/>
    <w:basedOn w:val="a5"/>
    <w:rsid w:val="002360B4"/>
  </w:style>
  <w:style w:type="paragraph" w:customStyle="1" w:styleId="affff">
    <w:name w:val="Прижатый влево"/>
    <w:basedOn w:val="a4"/>
    <w:next w:val="a4"/>
    <w:uiPriority w:val="99"/>
    <w:rsid w:val="005C180F"/>
    <w:pPr>
      <w:autoSpaceDE w:val="0"/>
      <w:autoSpaceDN w:val="0"/>
      <w:adjustRightInd w:val="0"/>
      <w:spacing w:after="0" w:line="240" w:lineRule="auto"/>
      <w:jc w:val="left"/>
    </w:pPr>
    <w:rPr>
      <w:rFonts w:ascii="Arial" w:eastAsiaTheme="minorHAnsi" w:hAnsi="Arial"/>
      <w:szCs w:val="24"/>
    </w:rPr>
  </w:style>
</w:styles>
</file>

<file path=word/webSettings.xml><?xml version="1.0" encoding="utf-8"?>
<w:webSettings xmlns:r="http://schemas.openxmlformats.org/officeDocument/2006/relationships" xmlns:w="http://schemas.openxmlformats.org/wordprocessingml/2006/main">
  <w:divs>
    <w:div w:id="9450462">
      <w:bodyDiv w:val="1"/>
      <w:marLeft w:val="0"/>
      <w:marRight w:val="0"/>
      <w:marTop w:val="0"/>
      <w:marBottom w:val="0"/>
      <w:divBdr>
        <w:top w:val="none" w:sz="0" w:space="0" w:color="auto"/>
        <w:left w:val="none" w:sz="0" w:space="0" w:color="auto"/>
        <w:bottom w:val="none" w:sz="0" w:space="0" w:color="auto"/>
        <w:right w:val="none" w:sz="0" w:space="0" w:color="auto"/>
      </w:divBdr>
    </w:div>
    <w:div w:id="24671530">
      <w:bodyDiv w:val="1"/>
      <w:marLeft w:val="0"/>
      <w:marRight w:val="0"/>
      <w:marTop w:val="0"/>
      <w:marBottom w:val="0"/>
      <w:divBdr>
        <w:top w:val="none" w:sz="0" w:space="0" w:color="auto"/>
        <w:left w:val="none" w:sz="0" w:space="0" w:color="auto"/>
        <w:bottom w:val="none" w:sz="0" w:space="0" w:color="auto"/>
        <w:right w:val="none" w:sz="0" w:space="0" w:color="auto"/>
      </w:divBdr>
    </w:div>
    <w:div w:id="154341696">
      <w:bodyDiv w:val="1"/>
      <w:marLeft w:val="0"/>
      <w:marRight w:val="0"/>
      <w:marTop w:val="0"/>
      <w:marBottom w:val="0"/>
      <w:divBdr>
        <w:top w:val="none" w:sz="0" w:space="0" w:color="auto"/>
        <w:left w:val="none" w:sz="0" w:space="0" w:color="auto"/>
        <w:bottom w:val="none" w:sz="0" w:space="0" w:color="auto"/>
        <w:right w:val="none" w:sz="0" w:space="0" w:color="auto"/>
      </w:divBdr>
    </w:div>
    <w:div w:id="244849976">
      <w:bodyDiv w:val="1"/>
      <w:marLeft w:val="0"/>
      <w:marRight w:val="0"/>
      <w:marTop w:val="0"/>
      <w:marBottom w:val="0"/>
      <w:divBdr>
        <w:top w:val="none" w:sz="0" w:space="0" w:color="auto"/>
        <w:left w:val="none" w:sz="0" w:space="0" w:color="auto"/>
        <w:bottom w:val="none" w:sz="0" w:space="0" w:color="auto"/>
        <w:right w:val="none" w:sz="0" w:space="0" w:color="auto"/>
      </w:divBdr>
    </w:div>
    <w:div w:id="248777429">
      <w:bodyDiv w:val="1"/>
      <w:marLeft w:val="0"/>
      <w:marRight w:val="0"/>
      <w:marTop w:val="0"/>
      <w:marBottom w:val="0"/>
      <w:divBdr>
        <w:top w:val="none" w:sz="0" w:space="0" w:color="auto"/>
        <w:left w:val="none" w:sz="0" w:space="0" w:color="auto"/>
        <w:bottom w:val="none" w:sz="0" w:space="0" w:color="auto"/>
        <w:right w:val="none" w:sz="0" w:space="0" w:color="auto"/>
      </w:divBdr>
    </w:div>
    <w:div w:id="267811126">
      <w:bodyDiv w:val="1"/>
      <w:marLeft w:val="0"/>
      <w:marRight w:val="0"/>
      <w:marTop w:val="0"/>
      <w:marBottom w:val="0"/>
      <w:divBdr>
        <w:top w:val="none" w:sz="0" w:space="0" w:color="auto"/>
        <w:left w:val="none" w:sz="0" w:space="0" w:color="auto"/>
        <w:bottom w:val="none" w:sz="0" w:space="0" w:color="auto"/>
        <w:right w:val="none" w:sz="0" w:space="0" w:color="auto"/>
      </w:divBdr>
    </w:div>
    <w:div w:id="387414654">
      <w:bodyDiv w:val="1"/>
      <w:marLeft w:val="0"/>
      <w:marRight w:val="0"/>
      <w:marTop w:val="0"/>
      <w:marBottom w:val="0"/>
      <w:divBdr>
        <w:top w:val="none" w:sz="0" w:space="0" w:color="auto"/>
        <w:left w:val="none" w:sz="0" w:space="0" w:color="auto"/>
        <w:bottom w:val="none" w:sz="0" w:space="0" w:color="auto"/>
        <w:right w:val="none" w:sz="0" w:space="0" w:color="auto"/>
      </w:divBdr>
    </w:div>
    <w:div w:id="449516061">
      <w:bodyDiv w:val="1"/>
      <w:marLeft w:val="0"/>
      <w:marRight w:val="0"/>
      <w:marTop w:val="0"/>
      <w:marBottom w:val="0"/>
      <w:divBdr>
        <w:top w:val="none" w:sz="0" w:space="0" w:color="auto"/>
        <w:left w:val="none" w:sz="0" w:space="0" w:color="auto"/>
        <w:bottom w:val="none" w:sz="0" w:space="0" w:color="auto"/>
        <w:right w:val="none" w:sz="0" w:space="0" w:color="auto"/>
      </w:divBdr>
    </w:div>
    <w:div w:id="483085554">
      <w:bodyDiv w:val="1"/>
      <w:marLeft w:val="0"/>
      <w:marRight w:val="0"/>
      <w:marTop w:val="0"/>
      <w:marBottom w:val="0"/>
      <w:divBdr>
        <w:top w:val="none" w:sz="0" w:space="0" w:color="auto"/>
        <w:left w:val="none" w:sz="0" w:space="0" w:color="auto"/>
        <w:bottom w:val="none" w:sz="0" w:space="0" w:color="auto"/>
        <w:right w:val="none" w:sz="0" w:space="0" w:color="auto"/>
      </w:divBdr>
    </w:div>
    <w:div w:id="521238615">
      <w:bodyDiv w:val="1"/>
      <w:marLeft w:val="0"/>
      <w:marRight w:val="0"/>
      <w:marTop w:val="0"/>
      <w:marBottom w:val="0"/>
      <w:divBdr>
        <w:top w:val="none" w:sz="0" w:space="0" w:color="auto"/>
        <w:left w:val="none" w:sz="0" w:space="0" w:color="auto"/>
        <w:bottom w:val="none" w:sz="0" w:space="0" w:color="auto"/>
        <w:right w:val="none" w:sz="0" w:space="0" w:color="auto"/>
      </w:divBdr>
    </w:div>
    <w:div w:id="575823884">
      <w:bodyDiv w:val="1"/>
      <w:marLeft w:val="0"/>
      <w:marRight w:val="0"/>
      <w:marTop w:val="0"/>
      <w:marBottom w:val="0"/>
      <w:divBdr>
        <w:top w:val="none" w:sz="0" w:space="0" w:color="auto"/>
        <w:left w:val="none" w:sz="0" w:space="0" w:color="auto"/>
        <w:bottom w:val="none" w:sz="0" w:space="0" w:color="auto"/>
        <w:right w:val="none" w:sz="0" w:space="0" w:color="auto"/>
      </w:divBdr>
    </w:div>
    <w:div w:id="592904524">
      <w:bodyDiv w:val="1"/>
      <w:marLeft w:val="0"/>
      <w:marRight w:val="0"/>
      <w:marTop w:val="0"/>
      <w:marBottom w:val="0"/>
      <w:divBdr>
        <w:top w:val="none" w:sz="0" w:space="0" w:color="auto"/>
        <w:left w:val="none" w:sz="0" w:space="0" w:color="auto"/>
        <w:bottom w:val="none" w:sz="0" w:space="0" w:color="auto"/>
        <w:right w:val="none" w:sz="0" w:space="0" w:color="auto"/>
      </w:divBdr>
    </w:div>
    <w:div w:id="602373938">
      <w:bodyDiv w:val="1"/>
      <w:marLeft w:val="0"/>
      <w:marRight w:val="0"/>
      <w:marTop w:val="0"/>
      <w:marBottom w:val="0"/>
      <w:divBdr>
        <w:top w:val="none" w:sz="0" w:space="0" w:color="auto"/>
        <w:left w:val="none" w:sz="0" w:space="0" w:color="auto"/>
        <w:bottom w:val="none" w:sz="0" w:space="0" w:color="auto"/>
        <w:right w:val="none" w:sz="0" w:space="0" w:color="auto"/>
      </w:divBdr>
    </w:div>
    <w:div w:id="628631024">
      <w:bodyDiv w:val="1"/>
      <w:marLeft w:val="0"/>
      <w:marRight w:val="0"/>
      <w:marTop w:val="0"/>
      <w:marBottom w:val="0"/>
      <w:divBdr>
        <w:top w:val="none" w:sz="0" w:space="0" w:color="auto"/>
        <w:left w:val="none" w:sz="0" w:space="0" w:color="auto"/>
        <w:bottom w:val="none" w:sz="0" w:space="0" w:color="auto"/>
        <w:right w:val="none" w:sz="0" w:space="0" w:color="auto"/>
      </w:divBdr>
    </w:div>
    <w:div w:id="727843221">
      <w:bodyDiv w:val="1"/>
      <w:marLeft w:val="0"/>
      <w:marRight w:val="0"/>
      <w:marTop w:val="0"/>
      <w:marBottom w:val="0"/>
      <w:divBdr>
        <w:top w:val="none" w:sz="0" w:space="0" w:color="auto"/>
        <w:left w:val="none" w:sz="0" w:space="0" w:color="auto"/>
        <w:bottom w:val="none" w:sz="0" w:space="0" w:color="auto"/>
        <w:right w:val="none" w:sz="0" w:space="0" w:color="auto"/>
      </w:divBdr>
    </w:div>
    <w:div w:id="735275782">
      <w:bodyDiv w:val="1"/>
      <w:marLeft w:val="0"/>
      <w:marRight w:val="0"/>
      <w:marTop w:val="0"/>
      <w:marBottom w:val="0"/>
      <w:divBdr>
        <w:top w:val="none" w:sz="0" w:space="0" w:color="auto"/>
        <w:left w:val="none" w:sz="0" w:space="0" w:color="auto"/>
        <w:bottom w:val="none" w:sz="0" w:space="0" w:color="auto"/>
        <w:right w:val="none" w:sz="0" w:space="0" w:color="auto"/>
      </w:divBdr>
    </w:div>
    <w:div w:id="854802104">
      <w:bodyDiv w:val="1"/>
      <w:marLeft w:val="0"/>
      <w:marRight w:val="0"/>
      <w:marTop w:val="0"/>
      <w:marBottom w:val="0"/>
      <w:divBdr>
        <w:top w:val="none" w:sz="0" w:space="0" w:color="auto"/>
        <w:left w:val="none" w:sz="0" w:space="0" w:color="auto"/>
        <w:bottom w:val="none" w:sz="0" w:space="0" w:color="auto"/>
        <w:right w:val="none" w:sz="0" w:space="0" w:color="auto"/>
      </w:divBdr>
    </w:div>
    <w:div w:id="973104063">
      <w:bodyDiv w:val="1"/>
      <w:marLeft w:val="0"/>
      <w:marRight w:val="0"/>
      <w:marTop w:val="0"/>
      <w:marBottom w:val="0"/>
      <w:divBdr>
        <w:top w:val="none" w:sz="0" w:space="0" w:color="auto"/>
        <w:left w:val="none" w:sz="0" w:space="0" w:color="auto"/>
        <w:bottom w:val="none" w:sz="0" w:space="0" w:color="auto"/>
        <w:right w:val="none" w:sz="0" w:space="0" w:color="auto"/>
      </w:divBdr>
    </w:div>
    <w:div w:id="1273318115">
      <w:bodyDiv w:val="1"/>
      <w:marLeft w:val="0"/>
      <w:marRight w:val="0"/>
      <w:marTop w:val="0"/>
      <w:marBottom w:val="0"/>
      <w:divBdr>
        <w:top w:val="none" w:sz="0" w:space="0" w:color="auto"/>
        <w:left w:val="none" w:sz="0" w:space="0" w:color="auto"/>
        <w:bottom w:val="none" w:sz="0" w:space="0" w:color="auto"/>
        <w:right w:val="none" w:sz="0" w:space="0" w:color="auto"/>
      </w:divBdr>
    </w:div>
    <w:div w:id="1375232819">
      <w:bodyDiv w:val="1"/>
      <w:marLeft w:val="0"/>
      <w:marRight w:val="0"/>
      <w:marTop w:val="0"/>
      <w:marBottom w:val="0"/>
      <w:divBdr>
        <w:top w:val="none" w:sz="0" w:space="0" w:color="auto"/>
        <w:left w:val="none" w:sz="0" w:space="0" w:color="auto"/>
        <w:bottom w:val="none" w:sz="0" w:space="0" w:color="auto"/>
        <w:right w:val="none" w:sz="0" w:space="0" w:color="auto"/>
      </w:divBdr>
    </w:div>
    <w:div w:id="1461344979">
      <w:bodyDiv w:val="1"/>
      <w:marLeft w:val="0"/>
      <w:marRight w:val="0"/>
      <w:marTop w:val="0"/>
      <w:marBottom w:val="0"/>
      <w:divBdr>
        <w:top w:val="none" w:sz="0" w:space="0" w:color="auto"/>
        <w:left w:val="none" w:sz="0" w:space="0" w:color="auto"/>
        <w:bottom w:val="none" w:sz="0" w:space="0" w:color="auto"/>
        <w:right w:val="none" w:sz="0" w:space="0" w:color="auto"/>
      </w:divBdr>
    </w:div>
    <w:div w:id="1518613200">
      <w:bodyDiv w:val="1"/>
      <w:marLeft w:val="0"/>
      <w:marRight w:val="0"/>
      <w:marTop w:val="0"/>
      <w:marBottom w:val="0"/>
      <w:divBdr>
        <w:top w:val="none" w:sz="0" w:space="0" w:color="auto"/>
        <w:left w:val="none" w:sz="0" w:space="0" w:color="auto"/>
        <w:bottom w:val="none" w:sz="0" w:space="0" w:color="auto"/>
        <w:right w:val="none" w:sz="0" w:space="0" w:color="auto"/>
      </w:divBdr>
    </w:div>
    <w:div w:id="1572227818">
      <w:bodyDiv w:val="1"/>
      <w:marLeft w:val="0"/>
      <w:marRight w:val="0"/>
      <w:marTop w:val="0"/>
      <w:marBottom w:val="0"/>
      <w:divBdr>
        <w:top w:val="none" w:sz="0" w:space="0" w:color="auto"/>
        <w:left w:val="none" w:sz="0" w:space="0" w:color="auto"/>
        <w:bottom w:val="none" w:sz="0" w:space="0" w:color="auto"/>
        <w:right w:val="none" w:sz="0" w:space="0" w:color="auto"/>
      </w:divBdr>
    </w:div>
    <w:div w:id="1651447851">
      <w:bodyDiv w:val="1"/>
      <w:marLeft w:val="0"/>
      <w:marRight w:val="0"/>
      <w:marTop w:val="0"/>
      <w:marBottom w:val="0"/>
      <w:divBdr>
        <w:top w:val="none" w:sz="0" w:space="0" w:color="auto"/>
        <w:left w:val="none" w:sz="0" w:space="0" w:color="auto"/>
        <w:bottom w:val="none" w:sz="0" w:space="0" w:color="auto"/>
        <w:right w:val="none" w:sz="0" w:space="0" w:color="auto"/>
      </w:divBdr>
    </w:div>
    <w:div w:id="1714571786">
      <w:bodyDiv w:val="1"/>
      <w:marLeft w:val="0"/>
      <w:marRight w:val="0"/>
      <w:marTop w:val="0"/>
      <w:marBottom w:val="0"/>
      <w:divBdr>
        <w:top w:val="none" w:sz="0" w:space="0" w:color="auto"/>
        <w:left w:val="none" w:sz="0" w:space="0" w:color="auto"/>
        <w:bottom w:val="none" w:sz="0" w:space="0" w:color="auto"/>
        <w:right w:val="none" w:sz="0" w:space="0" w:color="auto"/>
      </w:divBdr>
    </w:div>
    <w:div w:id="1726639244">
      <w:bodyDiv w:val="1"/>
      <w:marLeft w:val="0"/>
      <w:marRight w:val="0"/>
      <w:marTop w:val="0"/>
      <w:marBottom w:val="0"/>
      <w:divBdr>
        <w:top w:val="none" w:sz="0" w:space="0" w:color="auto"/>
        <w:left w:val="none" w:sz="0" w:space="0" w:color="auto"/>
        <w:bottom w:val="none" w:sz="0" w:space="0" w:color="auto"/>
        <w:right w:val="none" w:sz="0" w:space="0" w:color="auto"/>
      </w:divBdr>
    </w:div>
    <w:div w:id="1956055432">
      <w:bodyDiv w:val="1"/>
      <w:marLeft w:val="0"/>
      <w:marRight w:val="0"/>
      <w:marTop w:val="0"/>
      <w:marBottom w:val="0"/>
      <w:divBdr>
        <w:top w:val="none" w:sz="0" w:space="0" w:color="auto"/>
        <w:left w:val="none" w:sz="0" w:space="0" w:color="auto"/>
        <w:bottom w:val="none" w:sz="0" w:space="0" w:color="auto"/>
        <w:right w:val="none" w:sz="0" w:space="0" w:color="auto"/>
      </w:divBdr>
    </w:div>
    <w:div w:id="2095396065">
      <w:bodyDiv w:val="1"/>
      <w:marLeft w:val="0"/>
      <w:marRight w:val="0"/>
      <w:marTop w:val="0"/>
      <w:marBottom w:val="0"/>
      <w:divBdr>
        <w:top w:val="none" w:sz="0" w:space="0" w:color="auto"/>
        <w:left w:val="none" w:sz="0" w:space="0" w:color="auto"/>
        <w:bottom w:val="none" w:sz="0" w:space="0" w:color="auto"/>
        <w:right w:val="none" w:sz="0" w:space="0" w:color="auto"/>
      </w:divBdr>
    </w:div>
    <w:div w:id="21202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multitran.ru/c/m.exe?t=659086_2_1&amp;s1=Djibouti"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garantF1://11005771.0"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consultantplus://offline/ref=5BEB69DF7E5DBB255DA83F817A08E00632EA98AA281073F3FA64E388428E537AC5E9A34653Q1G4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cia.gov/library/publications/the-world-factbook/rankorder/2221rank.html" TargetMode="External"/><Relationship Id="rId3" Type="http://schemas.openxmlformats.org/officeDocument/2006/relationships/hyperlink" Target="http://ec.europa.eu/eurostat/web/products-statistical-books/-/KS-DU-14-001?msg=mailSent" TargetMode="External"/><Relationship Id="rId7" Type="http://schemas.openxmlformats.org/officeDocument/2006/relationships/hyperlink" Target="http://data.worldbank.org/indicator/GC.TAX.TOTL.GD.ZS/countries/1W-GB?display=default" TargetMode="External"/><Relationship Id="rId2" Type="http://schemas.openxmlformats.org/officeDocument/2006/relationships/hyperlink" Target="http://www.cfin.ru/about/people/mihaylova.shtml" TargetMode="External"/><Relationship Id="rId1" Type="http://schemas.openxmlformats.org/officeDocument/2006/relationships/hyperlink" Target="http://www.cfin.ru/about/people/kadushin.shtml" TargetMode="External"/><Relationship Id="rId6" Type="http://schemas.openxmlformats.org/officeDocument/2006/relationships/hyperlink" Target="http://www.oecd.org/ctp/tax-policy/revenue-statistics-ratio-change-all-years.htm" TargetMode="External"/><Relationship Id="rId5" Type="http://schemas.openxmlformats.org/officeDocument/2006/relationships/hyperlink" Target="http://www.oecd.org/ctp/tax-policy/revenue-statistics-19963726.htm" TargetMode="External"/><Relationship Id="rId4" Type="http://schemas.openxmlformats.org/officeDocument/2006/relationships/hyperlink" Target="http://ec.europa.eu/eurostat/tgm/table.do?tab=table&amp;init=1&amp;language=en&amp;pcode=tec00018&amp;plugin=1" TargetMode="External"/><Relationship Id="rId9" Type="http://schemas.openxmlformats.org/officeDocument/2006/relationships/hyperlink" Target="http://browse.oecdbookshop.org/oecd/pdfs/product/2300021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CHIL~1\AppData\Local\Temp\Otchet_konsultanta_cvet_(22.05).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chenkote\Desktop\tax_GDP_WB.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Бразилия</c:v>
          </c:tx>
          <c:cat>
            <c:numRef>
              <c:f>Лист6!$C$1:$O$1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Лист6!$C$2:$O$2</c:f>
              <c:numCache>
                <c:formatCode>0.0</c:formatCode>
                <c:ptCount val="13"/>
                <c:pt idx="0">
                  <c:v>14</c:v>
                </c:pt>
                <c:pt idx="1">
                  <c:v>14.712048836266872</c:v>
                </c:pt>
                <c:pt idx="2">
                  <c:v>15.836720332216803</c:v>
                </c:pt>
                <c:pt idx="3">
                  <c:v>15.405821126955294</c:v>
                </c:pt>
                <c:pt idx="4">
                  <c:v>15.884636561961953</c:v>
                </c:pt>
                <c:pt idx="5">
                  <c:v>16.70867123519524</c:v>
                </c:pt>
                <c:pt idx="6">
                  <c:v>16.455337853769894</c:v>
                </c:pt>
                <c:pt idx="7">
                  <c:v>16.18115656839182</c:v>
                </c:pt>
                <c:pt idx="8">
                  <c:v>15.905911504344262</c:v>
                </c:pt>
                <c:pt idx="9">
                  <c:v>14.798705198416448</c:v>
                </c:pt>
                <c:pt idx="10">
                  <c:v>14.630563982673698</c:v>
                </c:pt>
                <c:pt idx="11">
                  <c:v>15.738113225029998</c:v>
                </c:pt>
                <c:pt idx="12">
                  <c:v>15.421630322803656</c:v>
                </c:pt>
              </c:numCache>
            </c:numRef>
          </c:val>
        </c:ser>
        <c:ser>
          <c:idx val="1"/>
          <c:order val="1"/>
          <c:tx>
            <c:v>Россия</c:v>
          </c:tx>
          <c:cat>
            <c:numRef>
              <c:f>Лист6!$C$1:$O$1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Лист6!$C$3:$O$3</c:f>
              <c:numCache>
                <c:formatCode>General</c:formatCode>
                <c:ptCount val="13"/>
                <c:pt idx="2" formatCode="0.0">
                  <c:v>13.649191507307632</c:v>
                </c:pt>
                <c:pt idx="3" formatCode="0.0">
                  <c:v>13.314030204026386</c:v>
                </c:pt>
                <c:pt idx="4" formatCode="0.0">
                  <c:v>13.234025389668798</c:v>
                </c:pt>
                <c:pt idx="5" formatCode="0.0">
                  <c:v>16.622909683025689</c:v>
                </c:pt>
                <c:pt idx="6" formatCode="0.0">
                  <c:v>16.568215758587289</c:v>
                </c:pt>
                <c:pt idx="7" formatCode="0.0">
                  <c:v>16.551319648093827</c:v>
                </c:pt>
                <c:pt idx="8" formatCode="0.0">
                  <c:v>15.818086673385556</c:v>
                </c:pt>
                <c:pt idx="9" formatCode="0.0">
                  <c:v>12.95635861386547</c:v>
                </c:pt>
                <c:pt idx="10" formatCode="0.0">
                  <c:v>13.048360452184735</c:v>
                </c:pt>
                <c:pt idx="11" formatCode="0.0">
                  <c:v>14.988126861177708</c:v>
                </c:pt>
                <c:pt idx="12" formatCode="0.0">
                  <c:v>15.055674848597874</c:v>
                </c:pt>
              </c:numCache>
            </c:numRef>
          </c:val>
        </c:ser>
        <c:ser>
          <c:idx val="2"/>
          <c:order val="2"/>
          <c:tx>
            <c:v>Индия</c:v>
          </c:tx>
          <c:cat>
            <c:numRef>
              <c:f>Лист6!$C$1:$O$1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Лист6!$C$4:$O$4</c:f>
              <c:numCache>
                <c:formatCode>0.0</c:formatCode>
                <c:ptCount val="13"/>
                <c:pt idx="0">
                  <c:v>8.658303404540348</c:v>
                </c:pt>
                <c:pt idx="1">
                  <c:v>7.9402075521174496</c:v>
                </c:pt>
                <c:pt idx="2">
                  <c:v>8.5267410397131158</c:v>
                </c:pt>
                <c:pt idx="3">
                  <c:v>8.9511093127232861</c:v>
                </c:pt>
                <c:pt idx="4">
                  <c:v>9.4058670154293527</c:v>
                </c:pt>
                <c:pt idx="5">
                  <c:v>9.9137676358056748</c:v>
                </c:pt>
                <c:pt idx="6">
                  <c:v>11.025481327075276</c:v>
                </c:pt>
                <c:pt idx="7">
                  <c:v>11.893650433792654</c:v>
                </c:pt>
                <c:pt idx="8">
                  <c:v>10.751176133010048</c:v>
                </c:pt>
                <c:pt idx="9">
                  <c:v>9.6409946671871491</c:v>
                </c:pt>
                <c:pt idx="10">
                  <c:v>10.188339336656236</c:v>
                </c:pt>
                <c:pt idx="11">
                  <c:v>8.8024026661818322</c:v>
                </c:pt>
                <c:pt idx="12">
                  <c:v>10.655413962444822</c:v>
                </c:pt>
              </c:numCache>
            </c:numRef>
          </c:val>
        </c:ser>
        <c:ser>
          <c:idx val="3"/>
          <c:order val="3"/>
          <c:tx>
            <c:v>Китай</c:v>
          </c:tx>
          <c:cat>
            <c:numRef>
              <c:f>Лист6!$C$1:$O$1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Лист6!$C$5:$O$5</c:f>
              <c:numCache>
                <c:formatCode>General</c:formatCode>
                <c:ptCount val="13"/>
                <c:pt idx="5" formatCode="0.0">
                  <c:v>8.6795944415106288</c:v>
                </c:pt>
                <c:pt idx="6" formatCode="0.0">
                  <c:v>9.1880603511797485</c:v>
                </c:pt>
                <c:pt idx="7" formatCode="0.0">
                  <c:v>9.9288165748763824</c:v>
                </c:pt>
                <c:pt idx="8" formatCode="0.0">
                  <c:v>10.268660948603442</c:v>
                </c:pt>
                <c:pt idx="9" formatCode="0.0">
                  <c:v>10.539729331350198</c:v>
                </c:pt>
                <c:pt idx="10" formatCode="0.0">
                  <c:v>10.481812592446104</c:v>
                </c:pt>
                <c:pt idx="11" formatCode="0.0">
                  <c:v>10.636195176073365</c:v>
                </c:pt>
              </c:numCache>
            </c:numRef>
          </c:val>
        </c:ser>
        <c:ser>
          <c:idx val="4"/>
          <c:order val="4"/>
          <c:tx>
            <c:v>Южно-Африканская Республика</c:v>
          </c:tx>
          <c:cat>
            <c:numRef>
              <c:f>Лист6!$C$1:$O$1</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Лист6!$C$6:$O$6</c:f>
              <c:numCache>
                <c:formatCode>0.0</c:formatCode>
                <c:ptCount val="13"/>
                <c:pt idx="0">
                  <c:v>23.95568792919547</c:v>
                </c:pt>
                <c:pt idx="1">
                  <c:v>24.805319413886163</c:v>
                </c:pt>
                <c:pt idx="2">
                  <c:v>24.19634424798862</c:v>
                </c:pt>
                <c:pt idx="3">
                  <c:v>24.001188177632631</c:v>
                </c:pt>
                <c:pt idx="4">
                  <c:v>25.33468807784789</c:v>
                </c:pt>
                <c:pt idx="5">
                  <c:v>26.860342108177516</c:v>
                </c:pt>
                <c:pt idx="6">
                  <c:v>28.380432064328581</c:v>
                </c:pt>
                <c:pt idx="7">
                  <c:v>28.873292877389581</c:v>
                </c:pt>
                <c:pt idx="8">
                  <c:v>28.150951590637735</c:v>
                </c:pt>
                <c:pt idx="9">
                  <c:v>25.405894749955877</c:v>
                </c:pt>
                <c:pt idx="10">
                  <c:v>25.736769782231889</c:v>
                </c:pt>
                <c:pt idx="11">
                  <c:v>25.950064369345625</c:v>
                </c:pt>
                <c:pt idx="12">
                  <c:v>26.496690122954014</c:v>
                </c:pt>
              </c:numCache>
            </c:numRef>
          </c:val>
        </c:ser>
        <c:marker val="1"/>
        <c:axId val="93772800"/>
        <c:axId val="96211712"/>
      </c:lineChart>
      <c:catAx>
        <c:axId val="93772800"/>
        <c:scaling>
          <c:orientation val="minMax"/>
        </c:scaling>
        <c:axPos val="b"/>
        <c:numFmt formatCode="General" sourceLinked="1"/>
        <c:tickLblPos val="nextTo"/>
        <c:crossAx val="96211712"/>
        <c:crosses val="autoZero"/>
        <c:auto val="1"/>
        <c:lblAlgn val="ctr"/>
        <c:lblOffset val="100"/>
      </c:catAx>
      <c:valAx>
        <c:axId val="96211712"/>
        <c:scaling>
          <c:orientation val="minMax"/>
          <c:max val="30"/>
        </c:scaling>
        <c:axPos val="l"/>
        <c:majorGridlines/>
        <c:numFmt formatCode="0.0" sourceLinked="1"/>
        <c:tickLblPos val="nextTo"/>
        <c:crossAx val="93772800"/>
        <c:crosses val="autoZero"/>
        <c:crossBetween val="between"/>
      </c:valAx>
    </c:plotArea>
    <c:legend>
      <c:legendPos val="b"/>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8666274525532081E-2"/>
          <c:y val="4.1817399943651593E-2"/>
          <c:w val="0.54403878632319158"/>
          <c:h val="0.86382608953541862"/>
        </c:manualLayout>
      </c:layout>
      <c:lineChart>
        <c:grouping val="standard"/>
        <c:ser>
          <c:idx val="0"/>
          <c:order val="0"/>
          <c:tx>
            <c:strRef>
              <c:f>Лист1!$B$1</c:f>
              <c:strCache>
                <c:ptCount val="1"/>
                <c:pt idx="0">
                  <c:v>Добыча полезных ископаемых</c:v>
                </c:pt>
              </c:strCache>
            </c:strRef>
          </c:tx>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Лист1!$B$2:$B$10</c:f>
              <c:numCache>
                <c:formatCode>General</c:formatCode>
                <c:ptCount val="9"/>
                <c:pt idx="1">
                  <c:v>38</c:v>
                </c:pt>
                <c:pt idx="2">
                  <c:v>39</c:v>
                </c:pt>
                <c:pt idx="3">
                  <c:v>37</c:v>
                </c:pt>
                <c:pt idx="4">
                  <c:v>38</c:v>
                </c:pt>
                <c:pt idx="5">
                  <c:v>41</c:v>
                </c:pt>
                <c:pt idx="6">
                  <c:v>39</c:v>
                </c:pt>
                <c:pt idx="7">
                  <c:v>39</c:v>
                </c:pt>
                <c:pt idx="8">
                  <c:v>34</c:v>
                </c:pt>
              </c:numCache>
            </c:numRef>
          </c:val>
        </c:ser>
        <c:ser>
          <c:idx val="1"/>
          <c:order val="1"/>
          <c:tx>
            <c:strRef>
              <c:f>Лист1!$C$1</c:f>
              <c:strCache>
                <c:ptCount val="1"/>
                <c:pt idx="0">
                  <c:v>Обрабатывающие производства</c:v>
                </c:pt>
              </c:strCache>
            </c:strRef>
          </c:tx>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Лист1!$C$2:$C$10</c:f>
              <c:numCache>
                <c:formatCode>General</c:formatCode>
                <c:ptCount val="9"/>
                <c:pt idx="1">
                  <c:v>37</c:v>
                </c:pt>
                <c:pt idx="2">
                  <c:v>39</c:v>
                </c:pt>
                <c:pt idx="3">
                  <c:v>40</c:v>
                </c:pt>
                <c:pt idx="4">
                  <c:v>41</c:v>
                </c:pt>
                <c:pt idx="5">
                  <c:v>47</c:v>
                </c:pt>
                <c:pt idx="6">
                  <c:v>46</c:v>
                </c:pt>
                <c:pt idx="7">
                  <c:v>42</c:v>
                </c:pt>
                <c:pt idx="8">
                  <c:v>40</c:v>
                </c:pt>
              </c:numCache>
            </c:numRef>
          </c:val>
        </c:ser>
        <c:ser>
          <c:idx val="2"/>
          <c:order val="2"/>
          <c:tx>
            <c:strRef>
              <c:f>Лист1!$D$1</c:f>
              <c:strCache>
                <c:ptCount val="1"/>
                <c:pt idx="0">
                  <c:v>Производство и распределение электроэнергии, газа и воды</c:v>
                </c:pt>
              </c:strCache>
            </c:strRef>
          </c:tx>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Лист1!$D$2:$D$10</c:f>
              <c:numCache>
                <c:formatCode>General</c:formatCode>
                <c:ptCount val="9"/>
                <c:pt idx="1">
                  <c:v>27</c:v>
                </c:pt>
                <c:pt idx="2">
                  <c:v>33</c:v>
                </c:pt>
                <c:pt idx="3">
                  <c:v>29</c:v>
                </c:pt>
                <c:pt idx="4">
                  <c:v>29</c:v>
                </c:pt>
                <c:pt idx="5">
                  <c:v>37</c:v>
                </c:pt>
                <c:pt idx="6">
                  <c:v>37</c:v>
                </c:pt>
                <c:pt idx="7">
                  <c:v>30</c:v>
                </c:pt>
                <c:pt idx="8">
                  <c:v>29</c:v>
                </c:pt>
              </c:numCache>
            </c:numRef>
          </c:val>
        </c:ser>
        <c:ser>
          <c:idx val="3"/>
          <c:order val="3"/>
          <c:tx>
            <c:strRef>
              <c:f>Лист1!$E$1</c:f>
              <c:strCache>
                <c:ptCount val="1"/>
                <c:pt idx="0">
                  <c:v>Строительство</c:v>
                </c:pt>
              </c:strCache>
            </c:strRef>
          </c:tx>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Лист1!$E$2:$E$10</c:f>
              <c:numCache>
                <c:formatCode>General</c:formatCode>
                <c:ptCount val="9"/>
                <c:pt idx="0">
                  <c:v>45</c:v>
                </c:pt>
                <c:pt idx="1">
                  <c:v>42</c:v>
                </c:pt>
                <c:pt idx="2">
                  <c:v>43</c:v>
                </c:pt>
                <c:pt idx="3">
                  <c:v>40</c:v>
                </c:pt>
                <c:pt idx="4">
                  <c:v>39</c:v>
                </c:pt>
                <c:pt idx="5">
                  <c:v>51</c:v>
                </c:pt>
                <c:pt idx="6">
                  <c:v>51</c:v>
                </c:pt>
                <c:pt idx="7">
                  <c:v>45</c:v>
                </c:pt>
                <c:pt idx="8">
                  <c:v>39</c:v>
                </c:pt>
              </c:numCache>
            </c:numRef>
          </c:val>
        </c:ser>
        <c:ser>
          <c:idx val="4"/>
          <c:order val="4"/>
          <c:tx>
            <c:strRef>
              <c:f>Лист1!$F$1</c:f>
              <c:strCache>
                <c:ptCount val="1"/>
                <c:pt idx="0">
                  <c:v>Розничная торговля</c:v>
                </c:pt>
              </c:strCache>
            </c:strRef>
          </c:tx>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Лист1!$F$2:$F$10</c:f>
              <c:numCache>
                <c:formatCode>General</c:formatCode>
                <c:ptCount val="9"/>
                <c:pt idx="0">
                  <c:v>49</c:v>
                </c:pt>
                <c:pt idx="1">
                  <c:v>46</c:v>
                </c:pt>
                <c:pt idx="2">
                  <c:v>45</c:v>
                </c:pt>
                <c:pt idx="3">
                  <c:v>40</c:v>
                </c:pt>
                <c:pt idx="4">
                  <c:v>41</c:v>
                </c:pt>
                <c:pt idx="5">
                  <c:v>62</c:v>
                </c:pt>
                <c:pt idx="6">
                  <c:v>59</c:v>
                </c:pt>
                <c:pt idx="7">
                  <c:v>56</c:v>
                </c:pt>
                <c:pt idx="8">
                  <c:v>53</c:v>
                </c:pt>
              </c:numCache>
            </c:numRef>
          </c:val>
        </c:ser>
        <c:ser>
          <c:idx val="5"/>
          <c:order val="5"/>
          <c:tx>
            <c:strRef>
              <c:f>Лист1!$G$1</c:f>
              <c:strCache>
                <c:ptCount val="1"/>
                <c:pt idx="0">
                  <c:v>Оптовая торговля</c:v>
                </c:pt>
              </c:strCache>
            </c:strRef>
          </c:tx>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Лист1!$G$2:$G$10</c:f>
              <c:numCache>
                <c:formatCode>General</c:formatCode>
                <c:ptCount val="9"/>
                <c:pt idx="4">
                  <c:v>49</c:v>
                </c:pt>
                <c:pt idx="5">
                  <c:v>55</c:v>
                </c:pt>
                <c:pt idx="6">
                  <c:v>55</c:v>
                </c:pt>
                <c:pt idx="7">
                  <c:v>56</c:v>
                </c:pt>
                <c:pt idx="8">
                  <c:v>56</c:v>
                </c:pt>
              </c:numCache>
            </c:numRef>
          </c:val>
        </c:ser>
        <c:ser>
          <c:idx val="6"/>
          <c:order val="6"/>
          <c:tx>
            <c:strRef>
              <c:f>Лист1!$H$1</c:f>
              <c:strCache>
                <c:ptCount val="1"/>
                <c:pt idx="0">
                  <c:v>Сфера услуг</c:v>
                </c:pt>
              </c:strCache>
            </c:strRef>
          </c:tx>
          <c:cat>
            <c:numRef>
              <c:f>Лист1!$A$2:$A$10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Лист1!$H$2:$H$10</c:f>
              <c:numCache>
                <c:formatCode>General</c:formatCode>
                <c:ptCount val="9"/>
                <c:pt idx="6">
                  <c:v>39</c:v>
                </c:pt>
                <c:pt idx="7">
                  <c:v>37</c:v>
                </c:pt>
                <c:pt idx="8">
                  <c:v>37</c:v>
                </c:pt>
              </c:numCache>
            </c:numRef>
          </c:val>
        </c:ser>
        <c:marker val="1"/>
        <c:axId val="96261248"/>
        <c:axId val="96262784"/>
      </c:lineChart>
      <c:catAx>
        <c:axId val="96261248"/>
        <c:scaling>
          <c:orientation val="minMax"/>
        </c:scaling>
        <c:axPos val="b"/>
        <c:numFmt formatCode="General" sourceLinked="1"/>
        <c:tickLblPos val="nextTo"/>
        <c:crossAx val="96262784"/>
        <c:crosses val="autoZero"/>
        <c:auto val="1"/>
        <c:lblAlgn val="ctr"/>
        <c:lblOffset val="100"/>
      </c:catAx>
      <c:valAx>
        <c:axId val="96262784"/>
        <c:scaling>
          <c:orientation val="minMax"/>
          <c:min val="20"/>
        </c:scaling>
        <c:axPos val="l"/>
        <c:majorGridlines/>
        <c:numFmt formatCode="General" sourceLinked="1"/>
        <c:tickLblPos val="nextTo"/>
        <c:crossAx val="96261248"/>
        <c:crosses val="autoZero"/>
        <c:crossBetween val="between"/>
      </c:valAx>
    </c:plotArea>
    <c:legend>
      <c:legendPos val="r"/>
      <c:layout>
        <c:manualLayout>
          <c:xMode val="edge"/>
          <c:yMode val="edge"/>
          <c:x val="0.62081485145426463"/>
          <c:y val="4.5909043718804949E-4"/>
          <c:w val="0.37465770089435141"/>
          <c:h val="0.97973750632121481"/>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583D1-6A7E-4380-86CB-ED741307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Otchet_konsultanta_cvet_(22.05)</Template>
  <TotalTime>4884</TotalTime>
  <Pages>84</Pages>
  <Words>23151</Words>
  <Characters>149575</Characters>
  <Application>Microsoft Office Word</Application>
  <DocSecurity>0</DocSecurity>
  <Lines>1246</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FBK</Company>
  <LinksUpToDate>false</LinksUpToDate>
  <CharactersWithSpaces>172382</CharactersWithSpaces>
  <SharedDoc>false</SharedDoc>
  <HLinks>
    <vt:vector size="36" baseType="variant">
      <vt:variant>
        <vt:i4>1507379</vt:i4>
      </vt:variant>
      <vt:variant>
        <vt:i4>32</vt:i4>
      </vt:variant>
      <vt:variant>
        <vt:i4>0</vt:i4>
      </vt:variant>
      <vt:variant>
        <vt:i4>5</vt:i4>
      </vt:variant>
      <vt:variant>
        <vt:lpwstr/>
      </vt:variant>
      <vt:variant>
        <vt:lpwstr>_Toc406064749</vt:lpwstr>
      </vt:variant>
      <vt:variant>
        <vt:i4>1507379</vt:i4>
      </vt:variant>
      <vt:variant>
        <vt:i4>26</vt:i4>
      </vt:variant>
      <vt:variant>
        <vt:i4>0</vt:i4>
      </vt:variant>
      <vt:variant>
        <vt:i4>5</vt:i4>
      </vt:variant>
      <vt:variant>
        <vt:lpwstr/>
      </vt:variant>
      <vt:variant>
        <vt:lpwstr>_Toc406064748</vt:lpwstr>
      </vt:variant>
      <vt:variant>
        <vt:i4>1507379</vt:i4>
      </vt:variant>
      <vt:variant>
        <vt:i4>20</vt:i4>
      </vt:variant>
      <vt:variant>
        <vt:i4>0</vt:i4>
      </vt:variant>
      <vt:variant>
        <vt:i4>5</vt:i4>
      </vt:variant>
      <vt:variant>
        <vt:lpwstr/>
      </vt:variant>
      <vt:variant>
        <vt:lpwstr>_Toc406064747</vt:lpwstr>
      </vt:variant>
      <vt:variant>
        <vt:i4>1507379</vt:i4>
      </vt:variant>
      <vt:variant>
        <vt:i4>14</vt:i4>
      </vt:variant>
      <vt:variant>
        <vt:i4>0</vt:i4>
      </vt:variant>
      <vt:variant>
        <vt:i4>5</vt:i4>
      </vt:variant>
      <vt:variant>
        <vt:lpwstr/>
      </vt:variant>
      <vt:variant>
        <vt:lpwstr>_Toc406064746</vt:lpwstr>
      </vt:variant>
      <vt:variant>
        <vt:i4>1507379</vt:i4>
      </vt:variant>
      <vt:variant>
        <vt:i4>8</vt:i4>
      </vt:variant>
      <vt:variant>
        <vt:i4>0</vt:i4>
      </vt:variant>
      <vt:variant>
        <vt:i4>5</vt:i4>
      </vt:variant>
      <vt:variant>
        <vt:lpwstr/>
      </vt:variant>
      <vt:variant>
        <vt:lpwstr>_Toc406064745</vt:lpwstr>
      </vt:variant>
      <vt:variant>
        <vt:i4>1507379</vt:i4>
      </vt:variant>
      <vt:variant>
        <vt:i4>2</vt:i4>
      </vt:variant>
      <vt:variant>
        <vt:i4>0</vt:i4>
      </vt:variant>
      <vt:variant>
        <vt:i4>5</vt:i4>
      </vt:variant>
      <vt:variant>
        <vt:lpwstr/>
      </vt:variant>
      <vt:variant>
        <vt:lpwstr>_Toc406064744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Tochilkinaos</dc:creator>
  <cp:lastModifiedBy>Tochilkinaos</cp:lastModifiedBy>
  <cp:revision>25</cp:revision>
  <cp:lastPrinted>2015-09-15T07:47:00Z</cp:lastPrinted>
  <dcterms:created xsi:type="dcterms:W3CDTF">2015-09-02T09:53:00Z</dcterms:created>
  <dcterms:modified xsi:type="dcterms:W3CDTF">2015-12-07T12:11:00Z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DateStr">
    <vt:lpwstr>22.05.2015</vt:lpwstr>
  </property>
</Properties>
</file>