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6F" w:rsidRPr="00257F6F" w:rsidRDefault="00257F6F" w:rsidP="00257F6F">
      <w:pPr>
        <w:spacing w:after="0" w:line="240" w:lineRule="auto"/>
        <w:jc w:val="right"/>
        <w:rPr>
          <w:rFonts w:ascii="Times New Roman" w:hAnsi="Times New Roman" w:cs="Times New Roman"/>
        </w:rPr>
      </w:pPr>
      <w:r w:rsidRPr="00257F6F">
        <w:rPr>
          <w:rFonts w:ascii="Times New Roman" w:hAnsi="Times New Roman" w:cs="Times New Roman"/>
        </w:rPr>
        <w:t>УТВЕРЖДЕН</w:t>
      </w:r>
    </w:p>
    <w:p w:rsidR="00257F6F" w:rsidRPr="00257F6F" w:rsidRDefault="00257F6F" w:rsidP="00257F6F">
      <w:pPr>
        <w:spacing w:after="0" w:line="240" w:lineRule="auto"/>
        <w:jc w:val="right"/>
        <w:rPr>
          <w:rFonts w:ascii="Times New Roman" w:hAnsi="Times New Roman" w:cs="Times New Roman"/>
        </w:rPr>
      </w:pPr>
      <w:r w:rsidRPr="00257F6F">
        <w:rPr>
          <w:rFonts w:ascii="Times New Roman" w:hAnsi="Times New Roman" w:cs="Times New Roman"/>
        </w:rPr>
        <w:t>Общим Собранием</w:t>
      </w:r>
    </w:p>
    <w:p w:rsidR="00257F6F" w:rsidRPr="00257F6F" w:rsidRDefault="00257F6F" w:rsidP="00257F6F">
      <w:pPr>
        <w:spacing w:after="0" w:line="240" w:lineRule="auto"/>
        <w:jc w:val="right"/>
        <w:rPr>
          <w:rFonts w:ascii="Times New Roman" w:hAnsi="Times New Roman" w:cs="Times New Roman"/>
        </w:rPr>
      </w:pPr>
      <w:r w:rsidRPr="00257F6F">
        <w:rPr>
          <w:rFonts w:ascii="Times New Roman" w:hAnsi="Times New Roman" w:cs="Times New Roman"/>
        </w:rPr>
        <w:t>Нижегородской ассоциации</w:t>
      </w:r>
    </w:p>
    <w:p w:rsidR="00257F6F" w:rsidRPr="00257F6F" w:rsidRDefault="00257F6F" w:rsidP="00257F6F">
      <w:pPr>
        <w:spacing w:after="0" w:line="240" w:lineRule="auto"/>
        <w:jc w:val="right"/>
        <w:rPr>
          <w:rFonts w:ascii="Times New Roman" w:hAnsi="Times New Roman" w:cs="Times New Roman"/>
        </w:rPr>
      </w:pPr>
      <w:r w:rsidRPr="00257F6F">
        <w:rPr>
          <w:rFonts w:ascii="Times New Roman" w:hAnsi="Times New Roman" w:cs="Times New Roman"/>
        </w:rPr>
        <w:t>промышленников и предпринимателей</w:t>
      </w:r>
    </w:p>
    <w:p w:rsidR="00257F6F" w:rsidRPr="00257F6F" w:rsidRDefault="00257F6F" w:rsidP="00257F6F">
      <w:pPr>
        <w:spacing w:after="0" w:line="240" w:lineRule="auto"/>
        <w:jc w:val="right"/>
        <w:rPr>
          <w:rFonts w:ascii="Times New Roman" w:hAnsi="Times New Roman" w:cs="Times New Roman"/>
        </w:rPr>
      </w:pPr>
      <w:r w:rsidRPr="00257F6F">
        <w:rPr>
          <w:rFonts w:ascii="Times New Roman" w:hAnsi="Times New Roman" w:cs="Times New Roman"/>
        </w:rPr>
        <w:t>Протокол № 3 от 24 марта 2006г.</w:t>
      </w:r>
    </w:p>
    <w:p w:rsidR="00257F6F" w:rsidRPr="00257F6F" w:rsidRDefault="00257F6F" w:rsidP="00257F6F">
      <w:pPr>
        <w:spacing w:line="240" w:lineRule="auto"/>
        <w:jc w:val="right"/>
        <w:rPr>
          <w:rFonts w:ascii="Times New Roman" w:hAnsi="Times New Roman" w:cs="Times New Roman"/>
        </w:rPr>
      </w:pPr>
      <w:r w:rsidRPr="00257F6F">
        <w:rPr>
          <w:rFonts w:ascii="Times New Roman" w:hAnsi="Times New Roman" w:cs="Times New Roman"/>
        </w:rPr>
        <w:t xml:space="preserve"> </w:t>
      </w:r>
    </w:p>
    <w:p w:rsidR="00257F6F" w:rsidRPr="00257F6F" w:rsidRDefault="00257F6F" w:rsidP="00257F6F">
      <w:pPr>
        <w:spacing w:line="240" w:lineRule="auto"/>
        <w:jc w:val="right"/>
        <w:rPr>
          <w:rFonts w:ascii="Times New Roman" w:hAnsi="Times New Roman" w:cs="Times New Roman"/>
        </w:rPr>
      </w:pPr>
      <w:r w:rsidRPr="00257F6F">
        <w:rPr>
          <w:rFonts w:ascii="Times New Roman" w:hAnsi="Times New Roman" w:cs="Times New Roman"/>
        </w:rPr>
        <w:t>Председатель собрания</w:t>
      </w:r>
    </w:p>
    <w:p w:rsidR="00257F6F" w:rsidRPr="00257F6F" w:rsidRDefault="00257F6F" w:rsidP="00257F6F">
      <w:pPr>
        <w:spacing w:line="240" w:lineRule="auto"/>
        <w:jc w:val="right"/>
        <w:rPr>
          <w:rFonts w:ascii="Times New Roman" w:hAnsi="Times New Roman" w:cs="Times New Roman"/>
        </w:rPr>
      </w:pPr>
      <w:r w:rsidRPr="00257F6F">
        <w:rPr>
          <w:rFonts w:ascii="Times New Roman" w:hAnsi="Times New Roman" w:cs="Times New Roman"/>
        </w:rPr>
        <w:t>__________________</w:t>
      </w:r>
    </w:p>
    <w:p w:rsidR="00257F6F" w:rsidRPr="00257F6F" w:rsidRDefault="00257F6F" w:rsidP="00257F6F">
      <w:pPr>
        <w:spacing w:line="240" w:lineRule="auto"/>
        <w:jc w:val="right"/>
        <w:rPr>
          <w:rFonts w:ascii="Times New Roman" w:hAnsi="Times New Roman" w:cs="Times New Roman"/>
        </w:rPr>
      </w:pPr>
      <w:proofErr w:type="spellStart"/>
      <w:r w:rsidRPr="00257F6F">
        <w:rPr>
          <w:rFonts w:ascii="Times New Roman" w:hAnsi="Times New Roman" w:cs="Times New Roman"/>
        </w:rPr>
        <w:t>В.И.Лузянин</w:t>
      </w:r>
      <w:proofErr w:type="spellEnd"/>
    </w:p>
    <w:p w:rsidR="00257F6F" w:rsidRPr="00257F6F" w:rsidRDefault="00257F6F" w:rsidP="00257F6F">
      <w:pPr>
        <w:spacing w:line="240" w:lineRule="auto"/>
        <w:jc w:val="right"/>
        <w:rPr>
          <w:rFonts w:ascii="Times New Roman" w:hAnsi="Times New Roman" w:cs="Times New Roman"/>
        </w:rPr>
      </w:pPr>
      <w:r w:rsidRPr="00257F6F">
        <w:rPr>
          <w:rFonts w:ascii="Times New Roman" w:hAnsi="Times New Roman" w:cs="Times New Roman"/>
        </w:rPr>
        <w:t xml:space="preserve"> </w:t>
      </w:r>
    </w:p>
    <w:p w:rsidR="00257F6F" w:rsidRPr="00257F6F" w:rsidRDefault="00257F6F" w:rsidP="00257F6F">
      <w:pPr>
        <w:spacing w:after="0" w:line="240" w:lineRule="auto"/>
        <w:jc w:val="center"/>
        <w:rPr>
          <w:rFonts w:ascii="Times New Roman" w:hAnsi="Times New Roman" w:cs="Times New Roman"/>
        </w:rPr>
      </w:pPr>
      <w:r w:rsidRPr="00257F6F">
        <w:rPr>
          <w:rFonts w:ascii="Times New Roman" w:hAnsi="Times New Roman" w:cs="Times New Roman"/>
        </w:rPr>
        <w:t>У С Т А В</w:t>
      </w:r>
    </w:p>
    <w:p w:rsidR="00257F6F" w:rsidRPr="00257F6F" w:rsidRDefault="00257F6F" w:rsidP="00257F6F">
      <w:pPr>
        <w:spacing w:after="0" w:line="240" w:lineRule="auto"/>
        <w:jc w:val="center"/>
        <w:rPr>
          <w:rFonts w:ascii="Times New Roman" w:hAnsi="Times New Roman" w:cs="Times New Roman"/>
        </w:rPr>
      </w:pPr>
      <w:r w:rsidRPr="00257F6F">
        <w:rPr>
          <w:rFonts w:ascii="Times New Roman" w:hAnsi="Times New Roman" w:cs="Times New Roman"/>
        </w:rPr>
        <w:t>Объединения работодателей</w:t>
      </w:r>
    </w:p>
    <w:p w:rsidR="00257F6F" w:rsidRPr="00257F6F" w:rsidRDefault="00257F6F" w:rsidP="00257F6F">
      <w:pPr>
        <w:spacing w:after="0" w:line="240" w:lineRule="auto"/>
        <w:jc w:val="center"/>
        <w:rPr>
          <w:rFonts w:ascii="Times New Roman" w:hAnsi="Times New Roman" w:cs="Times New Roman"/>
        </w:rPr>
      </w:pPr>
      <w:r w:rsidRPr="00257F6F">
        <w:rPr>
          <w:rFonts w:ascii="Times New Roman" w:hAnsi="Times New Roman" w:cs="Times New Roman"/>
        </w:rPr>
        <w:t>«Нижегородская Ассоциация</w:t>
      </w:r>
    </w:p>
    <w:p w:rsidR="00257F6F" w:rsidRPr="00257F6F" w:rsidRDefault="00257F6F" w:rsidP="00257F6F">
      <w:pPr>
        <w:spacing w:after="0" w:line="240" w:lineRule="auto"/>
        <w:jc w:val="center"/>
        <w:rPr>
          <w:rFonts w:ascii="Times New Roman" w:hAnsi="Times New Roman" w:cs="Times New Roman"/>
        </w:rPr>
      </w:pPr>
      <w:r w:rsidRPr="00257F6F">
        <w:rPr>
          <w:rFonts w:ascii="Times New Roman" w:hAnsi="Times New Roman" w:cs="Times New Roman"/>
        </w:rPr>
        <w:t>промышленников и предпринимателей»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 </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 </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 Общие положения.</w:t>
      </w:r>
      <w:bookmarkStart w:id="0" w:name="_GoBack"/>
      <w:bookmarkEnd w:id="0"/>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1.1. </w:t>
      </w:r>
      <w:proofErr w:type="gramStart"/>
      <w:r w:rsidRPr="00257F6F">
        <w:rPr>
          <w:rFonts w:ascii="Times New Roman" w:hAnsi="Times New Roman" w:cs="Times New Roman"/>
        </w:rPr>
        <w:t>Объединение работодателей «Нижегородская Ассоциация промышленников и предпринимателей», в дальнейшем именуемая Ассоциация, является некоммерческой организацией, созданной в форме объединения работодателей в соответствии с Гражданским Кодексом РФ от 30 ноября 1994 г., № 51-Ф3, Федеральным законом РФ «Об объединениях работодателей» от 27 ноября 2002г. №156-ФЗ, Федеральным законом РФ " О некоммерческих организациях " от 12 января 1996г., №7-Ф3, руководствуется в своей деятельности вышеуказанными и другими</w:t>
      </w:r>
      <w:proofErr w:type="gramEnd"/>
      <w:r w:rsidRPr="00257F6F">
        <w:rPr>
          <w:rFonts w:ascii="Times New Roman" w:hAnsi="Times New Roman" w:cs="Times New Roman"/>
        </w:rPr>
        <w:t xml:space="preserve"> нормативными актами действующего законодательства РФ, и настоящим Уставом.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1.2.Ассоциация объединяет на добровольной основе работодателей, территориальные объединения работодателей, региональные отраслевые объединения работодателей, осуществляющих свою деятельность на территории Нижегородской области.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1.3. Ассоциация действует на основе принципов добровольности, равноправия членов, законности и гласности, социального партнерства, самоуправления, самофинансирования, независимости от органов государственной власти и органов местного самоуправления, профессиональных союзов и их объединений, политических партий, иных общественных организаций.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1.4. Ассоциация создается путем реорганизации некоммерческого партнерства «Нижегородская Ассоциация промышленников и предпринимателей» в форме преобразования на основе Решения общего собрания Нижегородской Ассоциации промышленников и предпринимателей (Протокол №3 от 24 марта 2006г.) и в соответствии с действующим законодательством РФ.</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2. Наименование, местонахождение и срок</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деятельности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 </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2.1. Полное официальное наименование Объединения на русском языке: Объединение работодателей «Нижегородская Ассоциация промышленников и предпринимателей»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Сокращенное наименование: «НАПП».</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Наименование организации на английском языке:</w:t>
      </w:r>
    </w:p>
    <w:p w:rsidR="00257F6F" w:rsidRPr="00257F6F" w:rsidRDefault="00257F6F" w:rsidP="00257F6F">
      <w:pPr>
        <w:jc w:val="both"/>
        <w:rPr>
          <w:rFonts w:ascii="Times New Roman" w:hAnsi="Times New Roman" w:cs="Times New Roman"/>
          <w:lang w:val="en-US"/>
        </w:rPr>
      </w:pPr>
      <w:r w:rsidRPr="00257F6F">
        <w:rPr>
          <w:rFonts w:ascii="Times New Roman" w:hAnsi="Times New Roman" w:cs="Times New Roman"/>
          <w:lang w:val="en-US"/>
        </w:rPr>
        <w:t>-</w:t>
      </w:r>
      <w:r w:rsidRPr="00257F6F">
        <w:rPr>
          <w:rFonts w:ascii="Times New Roman" w:hAnsi="Times New Roman" w:cs="Times New Roman"/>
        </w:rPr>
        <w:t>полное</w:t>
      </w:r>
      <w:r w:rsidRPr="00257F6F">
        <w:rPr>
          <w:rFonts w:ascii="Times New Roman" w:hAnsi="Times New Roman" w:cs="Times New Roman"/>
          <w:lang w:val="en-US"/>
        </w:rPr>
        <w:t>: «</w:t>
      </w:r>
      <w:proofErr w:type="spellStart"/>
      <w:r w:rsidRPr="00257F6F">
        <w:rPr>
          <w:rFonts w:ascii="Times New Roman" w:hAnsi="Times New Roman" w:cs="Times New Roman"/>
          <w:lang w:val="en-US"/>
        </w:rPr>
        <w:t>Nizegorodskaya</w:t>
      </w:r>
      <w:proofErr w:type="spellEnd"/>
      <w:r w:rsidRPr="00257F6F">
        <w:rPr>
          <w:rFonts w:ascii="Times New Roman" w:hAnsi="Times New Roman" w:cs="Times New Roman"/>
          <w:lang w:val="en-US"/>
        </w:rPr>
        <w:t xml:space="preserve"> ASSOCIATION of industrialists and entrepreneurs»</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-сокращенное: «NAIE»</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2.2. Местонахождение Ассоциации: Российская Федерация, г. Нижний Новгород, Нижне-Волжская набережная, дом 5/2.</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2.3. Ассоциация создается без ограничения срока деятельности.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 Цели и задачи объединения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3.1. </w:t>
      </w:r>
      <w:proofErr w:type="gramStart"/>
      <w:r w:rsidRPr="00257F6F">
        <w:rPr>
          <w:rFonts w:ascii="Times New Roman" w:hAnsi="Times New Roman" w:cs="Times New Roman"/>
        </w:rPr>
        <w:t>Ассоциация создается в целях координации усилий, направленных на осуществление развития высоко конкурентной, социально-ориентированной экономики Нижегородской области; координации действий своих членов в сфере социально-трудовых отношений и связанных с ними экономических отношений; представления законных интересов и защиты прав своих членов во взаимоотношениях с профсоюзными организациями и их объединениями, с органами государственной власти и органами местного самоуправления;</w:t>
      </w:r>
      <w:proofErr w:type="gramEnd"/>
      <w:r w:rsidRPr="00257F6F">
        <w:rPr>
          <w:rFonts w:ascii="Times New Roman" w:hAnsi="Times New Roman" w:cs="Times New Roman"/>
        </w:rPr>
        <w:t xml:space="preserve"> содействия решению социальных, научно-технических, управленческих проблем в деятельности промышленных предприятий, НИИ и КБ Нижегородской области, а также взаимодействия с другими объединениями работодателей.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 В соответствии с целями создания, основными задачами Ассоциации являются: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3.2.1.Развитие социального партнерства, обеспечение участия работодателей в формировании и проведении согласованной политики в сфере социально-трудовых и связанных с ними экономических отношений.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3.2.2. Участие в разработке и реализации концепции социально-экономического развития Нижегородской области.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3.2.3. Участие в разработке промышленной политики Нижегородской области.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3.2.4. Организация и проведение экспертиз, конкурсов, инвестиционных программ, проектов, предложений организационных решений и идей, с учетом интересов социального и экономического развития г. Нижнего Новгорода и Нижегородской области.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3.2.5. Содействие в деятельности по созданию высокоэффективных технологий, современных образцов новой техники.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3.2.6. Оказание содействия предприятиям оборонного комплекса в осуществлении конверсии производства путем его диверсификации.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3.2.7. Развитие прямых связей между членами Ассоциации, другими организациями при создании новой техники, новых производств, техническом перевооружении и реконструкции.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3.2.8. Поддержка деловой активности, высокого социального и правового статуса, престижа работодателей, промышленников и предпринимателей во всех секторах экономики, защита интересов членов Ассоциации во взаимоотношениях с органами государственной власти и местного самоуправления с профсоюзными организациями, их объединениями и другими организациями работников наемного труда.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3.2.9. Обеспечение координации действий своих членов в сфере социально-трудовых и связанных с ними экономических отношений, в том числе, по реализации социальных программ, проведению политики занятости, заработной платы, охраны труда, социального страхования работников и др.</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3.2.10. Осуществление мер по активизации участия работодателей и их объединений в совершенствовании и развитии правовой базы, регулирования социально-трудовых и связанных с ними экономических отношений, по внедрению в отечественную практику международных норм, направленных на обеспечение социального согласия и взаимодействия работников и работодателей в достижении экономического и социального прогресса.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3.2.11. Содействие в развитии корпоративных систем управления предприятиями и организациями, современных систем работы с персоналом, подготовке и повышению квалификации кадров.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3.2.12. Содействие по внедрению конкурентоспособных, ресурсосберегающих и экологически чистых технологий и «ноу-хау» в оборонном и гражданском производстве.</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3.2.13. Содействие развитию сотрудничества с другими российскими и зарубежными объединениями работодателей и иными организациями.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3.2.14. Участие в коллективных переговорах и заключение соглашений с профсоюзными организациями и их объединениями;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3.2.15.Выполнение заключенных соглашений в части, касающейся обязанностей работодателя;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3.2.16.Участие в соответствии с законодательством в </w:t>
      </w:r>
      <w:proofErr w:type="gramStart"/>
      <w:r w:rsidRPr="00257F6F">
        <w:rPr>
          <w:rFonts w:ascii="Times New Roman" w:hAnsi="Times New Roman" w:cs="Times New Roman"/>
        </w:rPr>
        <w:t>избирательных компаниях</w:t>
      </w:r>
      <w:proofErr w:type="gramEnd"/>
      <w:r w:rsidRPr="00257F6F">
        <w:rPr>
          <w:rFonts w:ascii="Times New Roman" w:hAnsi="Times New Roman" w:cs="Times New Roman"/>
        </w:rPr>
        <w:t xml:space="preserve"> и формировании органов государственной власти и местного самоуправления;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3.2.17.Разработка и внесение в органы законодательной и исполнительной власти предложений, направленных на повышение эффективности работы организаций и предприятий.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 Правовой статус</w:t>
      </w:r>
      <w:proofErr w:type="gramStart"/>
      <w:r w:rsidRPr="00257F6F">
        <w:rPr>
          <w:rFonts w:ascii="Times New Roman" w:hAnsi="Times New Roman" w:cs="Times New Roman"/>
        </w:rPr>
        <w:t xml:space="preserve"> А</w:t>
      </w:r>
      <w:proofErr w:type="gramEnd"/>
      <w:r w:rsidRPr="00257F6F">
        <w:rPr>
          <w:rFonts w:ascii="Times New Roman" w:hAnsi="Times New Roman" w:cs="Times New Roman"/>
        </w:rPr>
        <w:t xml:space="preserve"> с </w:t>
      </w:r>
      <w:proofErr w:type="spellStart"/>
      <w:r w:rsidRPr="00257F6F">
        <w:rPr>
          <w:rFonts w:ascii="Times New Roman" w:hAnsi="Times New Roman" w:cs="Times New Roman"/>
        </w:rPr>
        <w:t>с</w:t>
      </w:r>
      <w:proofErr w:type="spellEnd"/>
      <w:r w:rsidRPr="00257F6F">
        <w:rPr>
          <w:rFonts w:ascii="Times New Roman" w:hAnsi="Times New Roman" w:cs="Times New Roman"/>
        </w:rPr>
        <w:t xml:space="preserve"> о ц и а ц и </w:t>
      </w:r>
      <w:proofErr w:type="spellStart"/>
      <w:r w:rsidRPr="00257F6F">
        <w:rPr>
          <w:rFonts w:ascii="Times New Roman" w:hAnsi="Times New Roman" w:cs="Times New Roman"/>
        </w:rPr>
        <w:t>и</w:t>
      </w:r>
      <w:proofErr w:type="spellEnd"/>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4.1. Ассоциация является юридическим лицом с момента его государственной регистрации,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257F6F">
        <w:rPr>
          <w:rFonts w:ascii="Times New Roman" w:hAnsi="Times New Roman" w:cs="Times New Roman"/>
        </w:rPr>
        <w:t>нести обязанности</w:t>
      </w:r>
      <w:proofErr w:type="gramEnd"/>
      <w:r w:rsidRPr="00257F6F">
        <w:rPr>
          <w:rFonts w:ascii="Times New Roman" w:hAnsi="Times New Roman" w:cs="Times New Roman"/>
        </w:rPr>
        <w:t>, быть истцом и ответчиком в суде.</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 Ассоциация имеет право:</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4.2.1. Формировать согласованную позицию членов объединения работодателей по вопросам регулирования социально-трудовых отношений и связанных с ними экономических отношений и отстаивать ее во взаимоотношениях с профсоюзными организациями и их объединениями, органами государственной власти, органами местного самоуправления;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4.2.2. Отстаивать законные интересы и защищать права своих членов во взаимоотношениях с профессиональными союзами и их объединениями, органами государственной власти, органами местного самоуправления;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4.2.3. </w:t>
      </w:r>
      <w:proofErr w:type="gramStart"/>
      <w:r w:rsidRPr="00257F6F">
        <w:rPr>
          <w:rFonts w:ascii="Times New Roman" w:hAnsi="Times New Roman" w:cs="Times New Roman"/>
        </w:rPr>
        <w:t>Выступать с инициативой проведения коллективных переговоров по подготовке, заключению и изменению соглашений;</w:t>
      </w:r>
      <w:proofErr w:type="gramEnd"/>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4.2.4.Наделять своих представителей полномочиями на ведение коллективных переговоров по подготовке, заключению и изменению соглашений, подписывать указанные соглашения, </w:t>
      </w:r>
      <w:r w:rsidRPr="00257F6F">
        <w:rPr>
          <w:rFonts w:ascii="Times New Roman" w:hAnsi="Times New Roman" w:cs="Times New Roman"/>
        </w:rPr>
        <w:lastRenderedPageBreak/>
        <w:t>участвовать в формировании и деятельности региональной комиссии по регулированию социально-трудовых отношений, примирительных комиссиях, трудовом арбитраже по рассмотрению и разрешению коллективных трудовых споров;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4.2.5. Вносить в установленном порядке предложения о принятии законов и иных нормативных правовых актов, регулирующих социально-трудовые отношения и связанные с ними экономические отношения, а также затрагивающих права и законные интересы работодателей, участвовать в их разработке;</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4.2.6. Принимать в установленном порядке участие в реализации мер по обеспечению занятости населения;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4.2.7. Проводить консультации (переговоры) с профессиональными союзами и их объединениями, органами исполнительной власти, органами местного самоуправления по основным направлениям социально-экономической политики;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4.2.8. Получать от профессиональных союзов и их объединений, органов исполнительной власти, органов местного самоуправления имеющуюся у них информацию по социально-трудовым вопросам, необходимую для ведения коллективных переговоров в целях подготовки, заключения и изменения соглашений, </w:t>
      </w:r>
      <w:proofErr w:type="gramStart"/>
      <w:r w:rsidRPr="00257F6F">
        <w:rPr>
          <w:rFonts w:ascii="Times New Roman" w:hAnsi="Times New Roman" w:cs="Times New Roman"/>
        </w:rPr>
        <w:t>контроля за</w:t>
      </w:r>
      <w:proofErr w:type="gramEnd"/>
      <w:r w:rsidRPr="00257F6F">
        <w:rPr>
          <w:rFonts w:ascii="Times New Roman" w:hAnsi="Times New Roman" w:cs="Times New Roman"/>
        </w:rPr>
        <w:t xml:space="preserve"> их выполнением;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4.2.9.Осуществлять предпринимательскую деятельность, соответствующую целям, для достижения которых оно создано. Ассоциация не имеет в качестве основной цели своей деятельности извлечение прибыли и распределения ее между своими членами. Полученная Ассоциацией прибыль после уплаты налогов и иных обязательных платежей в бюджет используется на цели, предусмотренные настоящим Уставом.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4.2.10.Для достижения своих уставных целей вправе создавать хозяйственные общества, товарищества и другие коммерческие и некоммерческие организации с правами юридического лица, в том числе совместно с другими организациями, а также приобретать имущество, предназначенное для ведения предпринимательской деятельности.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4.2.11.Создавать филиалы и представительства в соответствии с законодательством РФ. Филиалы и представительства не являются юридическими лицами и наделяются имуществом за счет Ассоциации, действуют на основании утвержденных положений о них. Ответственность за деятельность филиалов и представительств несет Ассоциация.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4.2.12.Открывать расчетные и иные счета в учреждениях банка, в том числе в иностранных банках, в рублях и иностранной валюте, а также совершать операции с национальной и иностранной валютой, предусмотренные действующим законодательством РФ;</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4.2.13.Самостоятельно планировать свою деятельность, разрабатывать и утверждать текущие и перспективные планы своего развития;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4.2.14.Организовывать на договорной основе постоянные или временные творческие коллективы или создавать их в качестве структурных подразделений, и для этого принимать на работу на контрактной основе необходимых для осуществления деятельности специалистов;</w:t>
      </w:r>
      <w:r w:rsidRPr="00257F6F">
        <w:rPr>
          <w:rFonts w:ascii="Times New Roman" w:hAnsi="Times New Roman" w:cs="Times New Roman"/>
        </w:rPr>
        <w:cr/>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4.2.15. Получать от органов государственной статистики открытую информацию, касающуюся деятельности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4.2.16. Иметь иные предусмотренные законодательством России права.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4.2.17. Ассоциация имеет свои: наименование, знак, печать и другие атрибуты, и реквизиты самостоятельного юридического лица.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4.3. Ассоциация для достижения уставных целей и решения задач осуществляет следующие виды деятельности: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4.3.1. Проводит работу по сближению нормативно-правовой базы, формированию благоприятного правового пространства и инвестиционного климата в Нижегородской области в целях укрепления торгово-экономического и научно-технического сотрудничества, ускорения продвижения товарных и финансовых потоков, осуществляет налаживание деловых, кооперационных и информационных связей между предприятиями и организациями.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4.3.2. Содействует созданию системы прогнозирования и выбора приоритетных направлений развития товарного производства и сферы услуг.</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4.3.3. Проводит работу по формированию этики, обстановки взаимного доверия, обеспечения надежности и безопасности ведения бизнеса.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4.3.4. Представляет интересы своих членов в органах законодательной и исполнительной власти, в отношениях с профсоюзами и другими общественными организациями.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4.3.5. Участвует в коллективных переговорах с профсоюзами, органами государственной власти и органами местного самоуправления по подготовке, заключению и изменению региональных соглашений, регулирующих социально-трудовые и непосредственно связанные с ними экономические отношения на территории Нижегородской области (далее – «соглашение»), заключает на согласованных условиях указанные соглашения.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Информирует своих членов о проводимой Ассоциацией деятельности, заключенных соглашениях, предоставляет своим членам тексты указанных соглашений.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Оказывает содействие своим членам по выполнению ими обязательств в рамках заключенных Ассоциацией соглашений.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Осуществляет контроль выполнения своими членами обязательств по заключенным Ассоциацией соглашениям, а также </w:t>
      </w:r>
      <w:proofErr w:type="gramStart"/>
      <w:r w:rsidRPr="00257F6F">
        <w:rPr>
          <w:rFonts w:ascii="Times New Roman" w:hAnsi="Times New Roman" w:cs="Times New Roman"/>
        </w:rPr>
        <w:t>контроль за</w:t>
      </w:r>
      <w:proofErr w:type="gramEnd"/>
      <w:r w:rsidRPr="00257F6F">
        <w:rPr>
          <w:rFonts w:ascii="Times New Roman" w:hAnsi="Times New Roman" w:cs="Times New Roman"/>
        </w:rPr>
        <w:t xml:space="preserve"> выполнением указанных соглашений со стороны профсоюзов, государственных органов и органов местного самоуправления.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Участвует в деятельности комиссий по регулированию социально-трудовых отношений, примирительных комиссий, трудовом арбитраже по рассмотрению и разрешению коллективных трудовых споров в порядке, определенном законодательством Российской Федерации и настоящим Уставом.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Содействует в формировании и реализации программ конверсии предприятий Нижегородской области.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Организует и проводит экспертизы и конкурсы инвестиционных программ, проектов, предложений, организационных решений и идей, с учетом интересов социального и экономического развития г. Нижнего Новгорода и Нижегородской области.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Содействует деятельности членов Ассоциации, направленной на создание высокоэффективных технологий и техники.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Способствует установлению и развитию связей между членами Ассоциации при создании новой техники, новых производств, техническом перевооружении и реконструкции.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Оказывает содействие предприятиям оборонного комплекса в осуществлении конверсии производства путем его диверсификации.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Содействует внедрению конкурентоспособных, ресурсосберегающих и экологически чистых технологий и «ноу-хау» в оборонном и гражданском производстве.</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Организует независимую экспертизу проектов законодательных и нормативных актов по вопросам регулирования социально-трудовых, экономических отношений, государственных и местных программ занятости, охраны труда, проведения научно-технической инновационной, финансово-кредитной, налоговой, ценовой политики, другим программам социально-экономического развития Нижегородской области и отраслей народного хозяйства. Представляет свои заключения заинтересованным организациям и учреждениям, вырабатывает проекты программ и правовых актов для внесения их в установленном порядке на рассмотрение органов государственной власти и местного самоуправления.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Проводит работу по обобщению данных и информированию своих членов о практике применения норм трудового законодательства, разрешения индивидуальных и коллективных трудовых споров, рассмотрения этих вопросов в судебных органах.</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Оказывает своим членам и иным заинтересованным организациям и лицам правовую, консультационную и иную помощь по вопросам применения трудового законодательства, разработки локальных нормативных актов, содержащих нормы трудового права, заключения коллективных договоров, соглашений, а также разрешения индивидуальных и коллективных трудовых споров.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Содействует развитию инновационной деятельности, проводит конференции, выставки и семинары.</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В порядке и на условиях, установленных действующим законодательством, участвует в предпринимательской деятельности, создает хозяйственные общества, товарищества и иные организации.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Осуществляет меры по развитию связей с российскими и зарубежными объединениями работодателей, организует обмен делегациями и группами специалистов, участие своих членов в зарубежных выставках, конгрессах, симпозиумах и семинарах.</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Обеспечивает поддержку и защиту региональных товаропроизводителей Нижегородской области.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Содействует формированию и созданию общей информационно-аналитической базы данных по выпускаемой и запрашиваемой для своих нужд промышленной продукции, товарам и оказываемым услугам по предприятиям и организациям Нижегородской области.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Обеспечивает содействие совместному продвижению промышленной продукции, товаров и услуг, производимых членами Ассоциации в России и на экспорт.</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Организует поддержку и создание необходимых условий для развития предпринимательской деятельности.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Обеспечивает совершенствование системы эффективного использования трудовых ресурсов и подготовки квалифицированных рабочих кадров.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Осуществляет иную деятельность, не противоречащую законодательству Российской Федерации и соответствующую уставным целям и задачам.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4.4. Ассоциация имеет равные с профессиональными союзами и их объединениями, органами государственной власти права на паритетное представительство в органах управления государственных внебюджетных фондов в соответствии с законодательством Российской Федерации.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4.5.Ассоциация обязана: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4.5.1.Вести в порядке, установленном федеральными законами, коллективные переговоры, заключать на согласованных условиях соглашения с профессиональными союзами и их объединениями;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4.5.2.Выполнять заключенные соглашения в части, касающейся обязанностей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4.5.3.Предоставлять своим членам информацию о заключенных Ассоциацией соглашениях и тексты этих соглашений;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4.5.4. </w:t>
      </w:r>
      <w:proofErr w:type="gramStart"/>
      <w:r w:rsidRPr="00257F6F">
        <w:rPr>
          <w:rFonts w:ascii="Times New Roman" w:hAnsi="Times New Roman" w:cs="Times New Roman"/>
        </w:rPr>
        <w:t>Не позднее двух недель со дня получения запроса предоставлять профессиональным союзам и их объединениям, органам исполнительной власти, органам местного самоуправления имеющуюся у Ассоциации информацию по социально-трудовым вопросам, необходимую для ведения коллективных переговоров в целях подготовки, заключения и изменения соглашений, контроля за их выполнением;</w:t>
      </w:r>
      <w:proofErr w:type="gramEnd"/>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4.5.5.Осуществлять </w:t>
      </w:r>
      <w:proofErr w:type="gramStart"/>
      <w:r w:rsidRPr="00257F6F">
        <w:rPr>
          <w:rFonts w:ascii="Times New Roman" w:hAnsi="Times New Roman" w:cs="Times New Roman"/>
        </w:rPr>
        <w:t>контроль за</w:t>
      </w:r>
      <w:proofErr w:type="gramEnd"/>
      <w:r w:rsidRPr="00257F6F">
        <w:rPr>
          <w:rFonts w:ascii="Times New Roman" w:hAnsi="Times New Roman" w:cs="Times New Roman"/>
        </w:rPr>
        <w:t xml:space="preserve"> выполнением заключенных Ассоциацией соглашений;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4.5.6.Содействовать выполнению членами Ассоциации обязательств, предусмотренных соглашениями, а также коллективных договоров, заключенных работодателями - членами объединения работодателей;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4.5.7.Отчитываться перед своими членами о деятельности Ассоциации в порядке и в сроки, которые предусмотрены уставом объединения работодателей;</w:t>
      </w:r>
    </w:p>
    <w:p w:rsidR="00257F6F" w:rsidRPr="00257F6F" w:rsidRDefault="00257F6F" w:rsidP="00257F6F">
      <w:pPr>
        <w:jc w:val="both"/>
        <w:rPr>
          <w:rFonts w:ascii="Times New Roman" w:hAnsi="Times New Roman" w:cs="Times New Roman"/>
        </w:rPr>
      </w:pPr>
      <w:proofErr w:type="gramStart"/>
      <w:r w:rsidRPr="00257F6F">
        <w:rPr>
          <w:rFonts w:ascii="Times New Roman" w:hAnsi="Times New Roman" w:cs="Times New Roman"/>
        </w:rPr>
        <w:t>4.5.8.Оказывать своим членам помощь в вопросах применения законодательства, регулирующего трудовые отношения и иные непосредственно связанные с ними отношения, разработки локальных нормативных актов, содержащих нормы трудового права, заключения коллективных договоров, соглашений, а также разрешения индивидуальных и коллективных трудовых споров;</w:t>
      </w:r>
      <w:proofErr w:type="gramEnd"/>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4.5.9.В течение семи дней со дня подписания направлять подписанные соглашения на уведомительную регистрацию в орган по труду Нижегородской области;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4.5.10.Исполнять иные предусмотренные настоящим Уставом обязанности.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4.6. Ассоциация не несет ответственность по обязательствам своих членов, в том числе по их обязательствам, предусмотренным соглашениями, заключенными Объединением.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5. </w:t>
      </w:r>
      <w:proofErr w:type="spellStart"/>
      <w:r w:rsidRPr="00257F6F">
        <w:rPr>
          <w:rFonts w:ascii="Times New Roman" w:hAnsi="Times New Roman" w:cs="Times New Roman"/>
        </w:rPr>
        <w:t>ЧленыАссоциации</w:t>
      </w:r>
      <w:proofErr w:type="spellEnd"/>
      <w:r w:rsidRPr="00257F6F">
        <w:rPr>
          <w:rFonts w:ascii="Times New Roman" w:hAnsi="Times New Roman" w:cs="Times New Roman"/>
        </w:rPr>
        <w:t>. Их права,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обязанности и ответственность</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5.1. Членами Ассоциации могут быть работодатели (юридические лица), территориальные и региональные отраслевые объединения работодателей, осуществляющие свою деятельность на территории Нижегородской области.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Интересы юридических лиц, членов Ассоциации в отношениях с Ассоциацией осуществляют их руководители или доверенные ими лица.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5.2. Члены Ассоциации сохраняют свою самостоятельность.</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5.3.Члены Ассоциации не отвечают по его обязательствам, а Ассоциация не отвечает по обязательствам своих членов, в том числе по их обязательствам, предусмотренным соглашениями, заключенными Ассоциацией.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5.4.Прием в члены Ассоциации производится на основе письменного обращения кандидата. Решение о приеме в члены принимает Совет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5.5. Члены Ассоциации имеют равные права и </w:t>
      </w:r>
      <w:proofErr w:type="gramStart"/>
      <w:r w:rsidRPr="00257F6F">
        <w:rPr>
          <w:rFonts w:ascii="Times New Roman" w:hAnsi="Times New Roman" w:cs="Times New Roman"/>
        </w:rPr>
        <w:t>несут равные обязанности</w:t>
      </w:r>
      <w:proofErr w:type="gramEnd"/>
      <w:r w:rsidRPr="00257F6F">
        <w:rPr>
          <w:rFonts w:ascii="Times New Roman" w:hAnsi="Times New Roman" w:cs="Times New Roman"/>
        </w:rPr>
        <w:t>.</w:t>
      </w:r>
    </w:p>
    <w:p w:rsidR="00257F6F" w:rsidRPr="00257F6F" w:rsidRDefault="00257F6F" w:rsidP="00257F6F">
      <w:pPr>
        <w:jc w:val="both"/>
        <w:rPr>
          <w:rFonts w:ascii="Times New Roman" w:hAnsi="Times New Roman" w:cs="Times New Roman"/>
        </w:rPr>
      </w:pP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Члены Ассоциации имеют право:</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-участвовать в собраниях, проводимых Ассоциацией, с правом решающего голоса;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участвовать в формировании органов управления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вносить на рассмотрение органов управления предложения, касающиеся вопросов деятельности Ассоциации, участвовать в их рассмотрении, а также в принятии соответствующих решений в порядке, определяемом настоящим Уставом и другими внутренними документами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участвовать в обсуждении любого вопроса, касающегося прав и обязанностей члена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участвовать в определении содержания и структуры, заключаемых Ассоциацией соглашений, регулирующих социально-трудовые отношения и связанные с ними экономические отношения;</w:t>
      </w:r>
    </w:p>
    <w:p w:rsidR="00257F6F" w:rsidRPr="00257F6F" w:rsidRDefault="00257F6F" w:rsidP="00257F6F">
      <w:pPr>
        <w:jc w:val="both"/>
        <w:rPr>
          <w:rFonts w:ascii="Times New Roman" w:hAnsi="Times New Roman" w:cs="Times New Roman"/>
        </w:rPr>
      </w:pPr>
      <w:proofErr w:type="gramStart"/>
      <w:r w:rsidRPr="00257F6F">
        <w:rPr>
          <w:rFonts w:ascii="Times New Roman" w:hAnsi="Times New Roman" w:cs="Times New Roman"/>
        </w:rPr>
        <w:t>- участвовать, в соответствии с полученными от органов управления Ассоциации полномочиями от имени Ассоциации в коллективных переговорах с профсоюзами, государственными органами и органами местного самоуправления по подготовке, заключению и изменению соглашений, а также в деятельности комиссий по регулированию социально-трудовых отношений, примирительных комиссиях, трудовом арбитраже по рассмотрению и разрешению коллективных трудовых споров;</w:t>
      </w:r>
      <w:proofErr w:type="gramEnd"/>
    </w:p>
    <w:p w:rsidR="00257F6F" w:rsidRPr="00257F6F" w:rsidRDefault="00257F6F" w:rsidP="00257F6F">
      <w:pPr>
        <w:jc w:val="both"/>
        <w:rPr>
          <w:rFonts w:ascii="Times New Roman" w:hAnsi="Times New Roman" w:cs="Times New Roman"/>
        </w:rPr>
      </w:pPr>
      <w:proofErr w:type="gramStart"/>
      <w:r w:rsidRPr="00257F6F">
        <w:rPr>
          <w:rFonts w:ascii="Times New Roman" w:hAnsi="Times New Roman" w:cs="Times New Roman"/>
        </w:rPr>
        <w:t>- получать от Ассоциации помощь в вопросах применения законодательства, регулирующего трудовые отношения и иные, непосредственно связанные с ним отношения, разработки локальных нормативных актов, содержащих нормы трудового права, заключения коллективных договоров, соглашений, а также разрешения индивидуальных и коллективных трудовых споров;</w:t>
      </w:r>
      <w:proofErr w:type="gramEnd"/>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обращаться в соответствующие органы Ассоциации по вопросам оказания консультационной, правовой помощи;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получать информацию о деятельности Ассоциации, о заключаемых ею соглашениях, а также тексты этих соглашений;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свободно выходить из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иные права, установленные законодательством Российской Федерации для членов объединений работодателей;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приоритета перед другими юридическими лицами на пользование её услугами;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 </w:t>
      </w:r>
      <w:proofErr w:type="gramStart"/>
      <w:r w:rsidRPr="00257F6F">
        <w:rPr>
          <w:rFonts w:ascii="Times New Roman" w:hAnsi="Times New Roman" w:cs="Times New Roman"/>
        </w:rPr>
        <w:t>с</w:t>
      </w:r>
      <w:proofErr w:type="gramEnd"/>
      <w:r w:rsidRPr="00257F6F">
        <w:rPr>
          <w:rFonts w:ascii="Times New Roman" w:hAnsi="Times New Roman" w:cs="Times New Roman"/>
        </w:rPr>
        <w:t xml:space="preserve"> своего согласия предоставлять Ассоциации через органы государственной статистики открытую информацию о своей деятельности для использования ее в целях проведения </w:t>
      </w:r>
      <w:r w:rsidRPr="00257F6F">
        <w:rPr>
          <w:rFonts w:ascii="Times New Roman" w:hAnsi="Times New Roman" w:cs="Times New Roman"/>
        </w:rPr>
        <w:lastRenderedPageBreak/>
        <w:t>экономического анализа и выработки решений на заседаниях, совещаниях и других мероприятиях Ассоциации.</w:t>
      </w:r>
    </w:p>
    <w:p w:rsidR="00257F6F" w:rsidRPr="00257F6F" w:rsidRDefault="00257F6F" w:rsidP="00257F6F">
      <w:pPr>
        <w:jc w:val="both"/>
        <w:rPr>
          <w:rFonts w:ascii="Times New Roman" w:hAnsi="Times New Roman" w:cs="Times New Roman"/>
        </w:rPr>
      </w:pP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Член Ассоциации обязан:</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ежегодно своевременно уплачивать членские взносы;</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соблюдать Устав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проводить активную работу по реализации принятых органами управления Ассоциации решений;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-выполнять условия и обязательства, установленные соглашениями, заключенными Ассоциацией, в том числе заключенными до его вступления в члены Ассоциации, но </w:t>
      </w:r>
      <w:proofErr w:type="gramStart"/>
      <w:r w:rsidRPr="00257F6F">
        <w:rPr>
          <w:rFonts w:ascii="Times New Roman" w:hAnsi="Times New Roman" w:cs="Times New Roman"/>
        </w:rPr>
        <w:t>продолжающих</w:t>
      </w:r>
      <w:proofErr w:type="gramEnd"/>
      <w:r w:rsidRPr="00257F6F">
        <w:rPr>
          <w:rFonts w:ascii="Times New Roman" w:hAnsi="Times New Roman" w:cs="Times New Roman"/>
        </w:rPr>
        <w:t xml:space="preserve"> действовать в период его членства 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соблюдать условия соглашений, заключенных Ассоциацией, выполнять обязательства, предусмотренные этими соглашениями.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5.8.Члены Ассоциации могут быть исключены из Ассоциации в следующих случаях:</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за нарушение настоящего Устава;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неисполнение или ненадлежащее исполнение решений Общего собрания членов, а также решений совета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за нарушение или невыполнение своих обязательств по заключенным Ассоциацией соглашениям;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за неуплату членских взносов. Решение об исключении принимается общим собранием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5.9. Прекращение работодателем своего членства в Ассоциации не освобождает его от ответственности, предусмотренной законодательством РФ, соглашениями за нарушение или невыполнение обязательств, предусмотренных соглашениями, заключенными в период членства работодателя 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 </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6. Порядок приема и выхода членов из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6.1. Прием нового члена Ассоциации осуществляется советом Ассоциации на основании поданного им заявления на имя Президента Ассоциации, который представляет заявителя на ближайшем со дня подачи заявления заседании Совета.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6.2. Заявитель обязан в течение 10-дней со дня принятия Советом Ассоциации решения о приеме в члены Ассоциации, внести вступительный и членский взносы.</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6.3. Решение Совета Ассоциации о приеме в члены Ассоциации кандидата вступает в силу после внесения им вступительного и членского взносов.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6.4. Права члена Ассоциации не могут быть переданы третьим лицам.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6.5. Выход члена из состава Ассоциации осуществляется путем подачи письменного заявления на имя Президента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Членские и вступительные взносы не возвращаются. Целевые взносы возвращаются в той части, которая не была израсходована на выполнение целевой программы. При выходе из состава Ассоциации необходимо:</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6.5.1. Произвести финансово-кредитные расчеты с выбывающим членом по договорам, заключенных с Ассоциацией.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6.5.2. Определить порядок выполнения выбывающим членом принятых на себя ранее обязательств по отношению к другим членам и Ассоциации в целом.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6.5.3. Решить иные вопросы, связанные с выходом члена из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6.5.4. После решения перечисленных выше вопросов, на ближайшем заседании совета утверждается решение о выведении из состава Ассоциации заявителя.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 Органы управления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7.1. Органами управления Ассоциации являются: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общее собрание </w:t>
      </w:r>
      <w:proofErr w:type="spellStart"/>
      <w:r w:rsidRPr="00257F6F">
        <w:rPr>
          <w:rFonts w:ascii="Times New Roman" w:hAnsi="Times New Roman" w:cs="Times New Roman"/>
        </w:rPr>
        <w:t>членовАссоциации</w:t>
      </w:r>
      <w:proofErr w:type="spellEnd"/>
      <w:r w:rsidRPr="00257F6F">
        <w:rPr>
          <w:rFonts w:ascii="Times New Roman" w:hAnsi="Times New Roman" w:cs="Times New Roman"/>
        </w:rPr>
        <w:t>;</w:t>
      </w:r>
    </w:p>
    <w:p w:rsidR="00257F6F" w:rsidRPr="00257F6F" w:rsidRDefault="00257F6F" w:rsidP="00257F6F">
      <w:pPr>
        <w:jc w:val="both"/>
        <w:rPr>
          <w:rFonts w:ascii="Times New Roman" w:hAnsi="Times New Roman" w:cs="Times New Roman"/>
        </w:rPr>
      </w:pPr>
      <w:proofErr w:type="spellStart"/>
      <w:r w:rsidRPr="00257F6F">
        <w:rPr>
          <w:rFonts w:ascii="Times New Roman" w:hAnsi="Times New Roman" w:cs="Times New Roman"/>
        </w:rPr>
        <w:t>СоветАссоциации</w:t>
      </w:r>
      <w:proofErr w:type="spellEnd"/>
      <w:r w:rsidRPr="00257F6F">
        <w:rPr>
          <w:rFonts w:ascii="Times New Roman" w:hAnsi="Times New Roman" w:cs="Times New Roman"/>
        </w:rPr>
        <w:t>;</w:t>
      </w:r>
    </w:p>
    <w:p w:rsidR="00257F6F" w:rsidRPr="00257F6F" w:rsidRDefault="00257F6F" w:rsidP="00257F6F">
      <w:pPr>
        <w:jc w:val="both"/>
        <w:rPr>
          <w:rFonts w:ascii="Times New Roman" w:hAnsi="Times New Roman" w:cs="Times New Roman"/>
        </w:rPr>
      </w:pPr>
      <w:proofErr w:type="spellStart"/>
      <w:r w:rsidRPr="00257F6F">
        <w:rPr>
          <w:rFonts w:ascii="Times New Roman" w:hAnsi="Times New Roman" w:cs="Times New Roman"/>
        </w:rPr>
        <w:t>ПрезидентАссоциации</w:t>
      </w:r>
      <w:proofErr w:type="spellEnd"/>
      <w:r w:rsidRPr="00257F6F">
        <w:rPr>
          <w:rFonts w:ascii="Times New Roman" w:hAnsi="Times New Roman" w:cs="Times New Roman"/>
        </w:rPr>
        <w:t>;</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генеральный директор.</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7.2. Высшим органом управления Ассоциации является общее собрание членов Ассоциации, созываемое не реже одного раза в год. Общее собрание членов Ассоциации состоит из всех членов Ассоциации и (или) их полномочных представителей (в количестве не более одного от каждого члена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7.2.1. Основной функцией общего собрания членов Ассоциации является обеспечение соблюдения Ассоциацией уставных целей и задач.</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7.2.2. К компетенции общего собрания членов Ассоциации относится: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а) утверждение Устава Ассоциации, внесение в него изменений и дополнений;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б) избрание и досрочное прекращение полномочий членов Совета Ассоциации, Президента и Вице-президентов Ассоциации, генерального директора, членов ревизионной комиссии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в) определение приоритетных направлений деятельности Ассоциации, принципов формирования и использования его имущества;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г) рассмотрение и утверждение основных положений, заключаемых Ассоциацией соглашений в целях формирования единой позиции членов Ассоциации для представления и отстаивания ее в коллективных переговорах с профсоюзами, органами государственной власти и органами местного самоуправления;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д) обсуждение основных вопросов, связанных с заключением членами Ассоциации отраслевых (тарифных), территориальных соглашений, проведением компании по заключению коллективных договоров на предприятиях;</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е) утверждение годового отчета и годового бухгалтерского баланса;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ж) утверждение представленного исполнительной дирекцией финансового плана, где закрепляются основные направления расходования средств Ассоциации и внесение в него изменений;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з) реорганизация и ликвидация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и) исключение из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к) с учетом утвержденного финансового плана определение величины годового взноса членов Ассоциации и графика перечисления средств на счет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л) рассмотрение и утверждение отчетов ревизионной комиссии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м) создание филиалов и открытие представительств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н) вопросы участия Ассоциации в других организациях.</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7.2.3.Общее Собрание членов вправе рассмотреть любые вопросы, касающиеся деятельности Ассоциации и принять по ним решения.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7.2.4. Общее собрание членов Ассоциации правомочно, если на нем присутствует более половины его членов. Каждому члену Ассоциации принадлежит один решающий голос, который может быть передан только одному представителю.</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7.2.5. Решения по вопросам, предусмотренным пунктами «а», «б», «в», «з», «л» п.7.2.2. настоящего устава относятся к исключительной компетенции общего собрания и не могут приниматься другими органами управления. Решения по этим вопросам принимаются квалифицированным большинством (2/3) голосов присутствующих на общем собрании Ассоциации. Решения по остальным вопросам принимаются простым большинством голосов.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7.2.6. Ассоциация обязана проводить годовое общее собрание членов Ассоциации. Годовое собрание членов Ассоциации созывается ежегодно в срок не позднее трех месяцев после окончания очередного финансового года. Общие собрания, проводимые помимо годового общего собрания членов Ассоциации, являются внеочередными. Внеочередное собрание созывается президентом Ассоциации по требованию совета, ревизионной комиссии, по требованию не менее 1/3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7.2.7.Члены Ассоциации приглашаются на общее собрание членов посредством письменного уведомления, в срок не позднее 30 дней до даты проведения собрания.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7.2.8.Общее собрание членов Ассоциации не вправе изменять повестку дня, а также принимать решения по вопросам, не включенным в повестку дня.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7.2.9.Повестка дня годового общего собрания членов Ассоциации формируется советом Ассоциации с учетом предложений членов Ассоциации. Повестка дня внеочередного общего собрания членов Ассоциации формируется президентом Ассоциации на основании требования инициатора проведения внеочередного общего собрания.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7.2.10. Член Ассоциации вправе внести вопросы в повестку дня годового общего собрания членов Ассоциации и выдвинуть кандидатуры в совет Ассоциации, исполнительную дирекцию, ревизионную комиссию, число которых не может превышать количественный состав соответствующего органа, а также кандидатов на должности президента и вице-президентов Ассоциации, генерального директора.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7.2.11. Вопросы в повестку дня внеочередного общего собрания членов Ассоциации вправе предложить инициатор проведения внеочередного общего собрания.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7.3. Постоянно действующим коллегиальным органом управления Ассоциации является совет, избираемый общим собранием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7.3.1. Совет Ассоциации избирается из числа членов Ассоциации. Члены совета Ассоциации избираются сроком на 5 лет. Численность совета определяется общим собранием.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7.3.2. В состав совета и президиума по должности входят президент, вице-президенты, председатель ревизионной комиссии, генеральный директор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7.3.3.К компетенции Совета Ассоциации относится: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рассмотрение финансового плана (бюджета) Ассоциации и внесение в него изменений для утверждения общим собранием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рассмотрение годового отчета и годового бухгалтерского баланса для утверждения общим собранием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прием в члены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рассмотрение и утверждение кандидатур на должность представителя Ассоциации в органах управления государственных внебюджетных фондов, в соответствии с законодательством РФ;</w:t>
      </w:r>
    </w:p>
    <w:p w:rsidR="00257F6F" w:rsidRPr="00257F6F" w:rsidRDefault="00257F6F" w:rsidP="00257F6F">
      <w:pPr>
        <w:jc w:val="both"/>
        <w:rPr>
          <w:rFonts w:ascii="Times New Roman" w:hAnsi="Times New Roman" w:cs="Times New Roman"/>
        </w:rPr>
      </w:pPr>
      <w:proofErr w:type="gramStart"/>
      <w:r w:rsidRPr="00257F6F">
        <w:rPr>
          <w:rFonts w:ascii="Times New Roman" w:hAnsi="Times New Roman" w:cs="Times New Roman"/>
        </w:rPr>
        <w:t>- утверждение на определенный срок представителя от Ассоциации для участия в коллективных переговорах с профсоюзами, органами государственной власти и органами местного самоуправления по подготовке, заключению и изменению соглашений, подписанию данных соглашений, а также в формировании и деятельности комиссий по регулированию социально-трудовых отношений, примирительных комиссиях, трудовом арбитраже по рассмотрению и разрешению коллективных трудовых споров;</w:t>
      </w:r>
      <w:proofErr w:type="gramEnd"/>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формирование предложений по созданию филиалов и открытие представительств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формирование предложений по участию Ассоциации в других организациях;</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выработка предложений по реализации основных направлений и программ деятельности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 осуществление </w:t>
      </w:r>
      <w:proofErr w:type="gramStart"/>
      <w:r w:rsidRPr="00257F6F">
        <w:rPr>
          <w:rFonts w:ascii="Times New Roman" w:hAnsi="Times New Roman" w:cs="Times New Roman"/>
        </w:rPr>
        <w:t>контроля за</w:t>
      </w:r>
      <w:proofErr w:type="gramEnd"/>
      <w:r w:rsidRPr="00257F6F">
        <w:rPr>
          <w:rFonts w:ascii="Times New Roman" w:hAnsi="Times New Roman" w:cs="Times New Roman"/>
        </w:rPr>
        <w:t xml:space="preserve"> выполнением решений общего собрания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утверждение положений о филиалах, представительствах Ассоциации, хозяйственных и других организаций, собственных средств массовой информации, издательских учреждений и прекращения их деятельности;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7.3.4.Совет вправе принимать решения по любым вопросам деятельности Ассоциации, если они не отнесены к исключительной компетенции общего собрания членов Ассоциации. Заседания Совета Ассоциации созывает Президент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 xml:space="preserve">7.3.5. Совет проводит свои заседания по мере необходимости. </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7.3.6.Заседание Совета Ассоциации правомочно, если на нем присутствует более половины его членов.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7.3.7. Решения на заседании Совета Ассоциации принимаются простым большинством голосов членов, присутствующих на заседании.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7.3.8. Совет Ассоциации подотчетен общему собранию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7.4. Совет Ассоциации возглавляет Президент Ассоциации, избираемый общим собранием членов Ассоциации из своего состава на срок 5 лет. </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7.4.1. Президент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возглавляет Совет Ассоциации и его президиум, руководит их деятельностью;</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ведет общее собрание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предлагает для избрания кандидатуру генерального директора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представляет Ассоциацию в органах государственной власти, органах местного самоуправления, в профессиональных союзах и их объединениях, в иных общественных, международных и зарубежных организациях.</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7.4.2. При равенстве голосов на голосовании совета Ассоциации, его президиума голос президента является решающим.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7.4.3.В отсутствие президента его обязанности исполняет по поручению один из вице-президентов.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7.4.4. Вице-президенты избираются на должность и освобождаются от должности общим собранием членов Ассоциации из своего состава в количестве трех человек.</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7.4.5. Президент Ассоциации, по согласованию с Советом, наделяет представителя или представителей Ассоциации, входящих в состав Нижегородской региональной трехсторонней комиссии по регулированию социально-трудовых отношений, полномочиями на ведение коллективных переговоров по подготовке, заключению и изменению соглашений, а также на участие в примирительных процедурах при возникновении коллективных трудовых споров.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7.5. Руководство текущей деятельностью Ассоциации осуществляет исполнительная дирекция во главе с генеральным директором.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7.5.1. К компетенции исполнительной дирекции относится решение следующих вопросов: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вынесение резолюций о состоянии текущей работы и реализации утвержденных целевых программ;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обеспечение выполнения решений, принятых на общем собрании членов, Советом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осуществление текущего </w:t>
      </w:r>
      <w:proofErr w:type="gramStart"/>
      <w:r w:rsidRPr="00257F6F">
        <w:rPr>
          <w:rFonts w:ascii="Times New Roman" w:hAnsi="Times New Roman" w:cs="Times New Roman"/>
        </w:rPr>
        <w:t>контроля за</w:t>
      </w:r>
      <w:proofErr w:type="gramEnd"/>
      <w:r w:rsidRPr="00257F6F">
        <w:rPr>
          <w:rFonts w:ascii="Times New Roman" w:hAnsi="Times New Roman" w:cs="Times New Roman"/>
        </w:rPr>
        <w:t xml:space="preserve"> выполнением заключенных Ассоциацией соглашений;</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принятие необходимых мер по организационному и финансово-экономическому оздоровлению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представление на рассмотрение и утверждение общему собранию членов Ассоциации финансового плана на предстоящий год;</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утверждение функциональной структуры Ассоциации, включая принятие решений о создании секций, центров, комиссий и т.п.</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7.6.Генеральный директор Ассоциации назначается и освобождается от должности общим собранием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7.6.1. Срок полномочий генерального директора Ассоциации устанавливается на пять лет</w:t>
      </w:r>
      <w:proofErr w:type="gramStart"/>
      <w:r w:rsidRPr="00257F6F">
        <w:rPr>
          <w:rFonts w:ascii="Times New Roman" w:hAnsi="Times New Roman" w:cs="Times New Roman"/>
        </w:rPr>
        <w:t xml:space="preserve"> .</w:t>
      </w:r>
      <w:proofErr w:type="gramEnd"/>
      <w:r w:rsidRPr="00257F6F">
        <w:rPr>
          <w:rFonts w:ascii="Times New Roman" w:hAnsi="Times New Roman" w:cs="Times New Roman"/>
        </w:rPr>
        <w:t xml:space="preserve"> Генеральный директор по должности входит в состав Совета.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7.6.2. Трудовые отношения с генеральным директором оформляются в соответствии с требованиями действующего трудового законодательства РФ. Генеральный директор Ассоциации может быть отстранен от должности до истечения срока полномочий по основаниям, предусмотренным действующим трудовым законодательством РФ.</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7.6.3. Генеральный директор осуществляет текущее управление деятельностью Ассоциации, подотчетен совету Ассоциации и организует выполнение его решений. Генеральный директор несет ответственность перед Ассоциацией за финансовые результаты и законность деятельности.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7.6.4. Генеральный директор без доверенности действует от имени Ассоциации и представляет его интересы.</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7.6.5. Генеральный директор пользуется правом распоряжения имуществом и денежными средствами, в пределах утвержденного финансового плана, заключает договоры, в том числе трудовые, выдает доверенности, открывает в банках расчетный и другие счета, издает приказы и распоряжения, дает указания, обязательные для исполнения всеми сотрудниками исполнительной дирекции по вопросам, относящимся к его компетенции.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7.6.6. В компетенцию Генерального директора входит:</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а) материально-техническое обеспечение деятельности Ассоциации в пределах собственных средств;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б) привлечение для осуществления уставной деятельности дополнительных источников финансовых и материальных средств;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в) представление общему собранию членов Ассоциации ежегодного отчета о поступлении и расходовании средств;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г) организация проведения очередных и внеочередных собраний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д) утверждение структуры управления деятельностью Ассоциации, и должностных обязанностей сотрудников исполнительной дирекции;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е) принятие на работу и увольнение с работы сотрудников исполнительных органов Ассоциации в соответствии со штатным расписанием, применяет к сотрудникам меры поощрения и налагает на них взыскания в соответствии с правилами внутреннего распорядка, принимает решения о привлечении их к ответственности;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ж) определение размеров и условий оплаты труда сотрудников и штатного расписания исполнительных органов Ассоциации, в пределах утвержденного финансового плана;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 xml:space="preserve">з) принятие решений о предъявлении от имени Ассоциации претензий и исков к юридическим и физическим </w:t>
      </w:r>
      <w:proofErr w:type="gramStart"/>
      <w:r w:rsidRPr="00257F6F">
        <w:rPr>
          <w:rFonts w:ascii="Times New Roman" w:hAnsi="Times New Roman" w:cs="Times New Roman"/>
        </w:rPr>
        <w:t>лицам</w:t>
      </w:r>
      <w:proofErr w:type="gramEnd"/>
      <w:r w:rsidRPr="00257F6F">
        <w:rPr>
          <w:rFonts w:ascii="Times New Roman" w:hAnsi="Times New Roman" w:cs="Times New Roman"/>
        </w:rPr>
        <w:t xml:space="preserve"> как в РФ, так и за рубежом;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и) принятие решений по всем другим вопросам, не отнесенным к исключительной компетенции общего собрания членов Ассоциации, в случае, если право это делегировано Советом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7.6.7. Численность сотрудников исполнительного органа устанавливается исполнительной дирекцией самостоятельно в соответствии со штатным расписанием.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7.6.8. Социальное и медицинское страхование и социальное обеспечение работников исполнительных органов осуществляется в порядке действующего законодательства.</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7.6.9. Исполнительная дирекция может самостоятельно устанавливать для своих работников дополнительные отпуска, сокращенный рабочий день и иные социальные и трудовые льготы.</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7.6.10. Ассоциация может предоставлять беспроцентную и процентную ссуду, условия которой регулируются специальными соглашениями между Ассоциацией и его работниками.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7.6.11. Ассоциация обеспечивает своим работникам безопасные условия труда и несет ответственность, в установленном трудовым законодательством порядке.</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8. Ревизионная комиссия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8.1. </w:t>
      </w:r>
      <w:proofErr w:type="gramStart"/>
      <w:r w:rsidRPr="00257F6F">
        <w:rPr>
          <w:rFonts w:ascii="Times New Roman" w:hAnsi="Times New Roman" w:cs="Times New Roman"/>
        </w:rPr>
        <w:t>Контроль за</w:t>
      </w:r>
      <w:proofErr w:type="gramEnd"/>
      <w:r w:rsidRPr="00257F6F">
        <w:rPr>
          <w:rFonts w:ascii="Times New Roman" w:hAnsi="Times New Roman" w:cs="Times New Roman"/>
        </w:rPr>
        <w:t xml:space="preserve"> финансовой деятельностью Ассоциации осуществляет ревизионная комиссия.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8.2. Ревизионная комиссия избирается общим собранием членов Ассоциации из числа членов Ассоциации, обладающих специальными знаниями в области бухучета, сроком на четыре года. Президент и генеральный директор не могут быть членами ревизионной комиссии. Общее собрание членов Ассоциации вправе принять решение об организации ревизионной комиссии из привлеченных лиц, пользующихся доверием большинства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8.3. Ревизионная комиссия осуществляет проверку соответствия отчетов, баланса, кассы и имущества, счетов, отчетности, а также всего делопроизводства Ассоциации требованиям действующего законодательства РФ.</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8.4. Ревизионная комиссия принимает решение большинством голосов своих членов, направляет результаты проверок общему собранию членов Ассоциации не позднее, чем за месяц до годового собрания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8.5. Ассоциация вправе привлекать для проведения проверок и подтверждения годовой финансовой отчетности специализированные аудиторские организации.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9. Имущество и собственность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 </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9.1. Ассоциации может иметь в собственности здания, сооружения, оборудование, инвентарь, денежные средства, ценные бумаги и иное имущество, а также земельные участки.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9.2. Источниками формирования имущества Ассоциации являются: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вступительные и ежегодные членские взносы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добровольные имущественные взносы и пожертвования;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выручка от выполнения работ, оказания услуг, осуществляемых в соответствии с уставными целями;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дивиденды, доходы, проценты, получаемые по акциям, облигациям и другим ценным бумагам и вкладам;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доходы, получаемые от собственности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другие, не запрещенные законодательством РФ, поступления.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9.3. Величина вступительных и ежегодных членских взносов определяется Общим Собранием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9.4. Взносы могут вноситься в виде денежных средств, ценных бумаг, других вещей или имущественных прав либо, иных прав, имеющих денежную оценку.</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9.5. Полученная Ассоциацией прибыль используется для решения уставных задач и не подлежит распределению между членами.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9.6. Имущество, переданное Ассоциации его членами в качестве взносов, принадлежит ему на праве собственности.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9.7. Члены Ассоциации при выходе из Ассоциации не сохраняют прав на переданное ими в собственность Ассоциации имущество, в том числе членские и иные взносы.</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10. Учет и отчетность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10.1. Ассоциация самостоятельно планирует свою деятельность.</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10.2. Ассоциация осуществляет учет результатов своей деятельности, ведет бухгалтерскую и статистическую отчетность в установленном законодательством порядке и несет ответственность за ее достоверность.</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10.3. Баланс и отчетность Ассоциации составляются в рублях.</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10.4. Баланс и иные финансовые документы для отчета составляются в соответствии с действующим законодательством РФ и представляются для утверждения общему собранию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10.5. Ассоциация и его должностные лица несут ответственность за достоверность информации, содержащейся в годовом отчете.</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10.6. По месту нахождения Ассоциации ведется полная документация, в том числе:</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учредительные документы Ассоциации, а также нормативные документы, регулирующие отношения внутри Ассоциации, с последующими изменениями и дополнениями;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все документы бухгалтерского учета, необходимые для проведения собственных ревизий Ассоциации, а также проверок соответствующими государственными органами;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протоколы заседаний общего собрания членов, ревизионной комиссии;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перечень лиц, имеющих доверенность на представительство от имени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список всех членов общего собрания Ассоциации и иных должностных лиц;</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lastRenderedPageBreak/>
        <w:t>Ассоциация обеспечивает учет и сохранность документов по личному составу, а также своевременную передачу их на государственное хранение в установленном порядке при реорганизации или ликвидации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иные документы, регламентирующие деятельность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Перечисленные документы должны быть доступны для ознакомления членам Ассоциации и их полномочным представителям в любое время в течение рабочего дня.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11. Ассоциация и органы государственной власти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11.1. Ассоциация осуществляет свою деятельность независимо от органов государственной власти и органов местного самоуправления.</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11.2. Органы государственной власти и их должностные лица не вправе вмешиваться в деятельность Ассоциации, если это может повлечь ограничение прав Объединения, установленных законодательством РФ.</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11.3. Ассоциация представляет информацию о своей деятельности органам государственной статистики и налоговым органам в соответствии с законодательством РФ и Уставом.</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12. Прекращение деятельности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 xml:space="preserve"> </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12.1. Реорганизация и ликвидация Ассоциации может быть осуществлена на основании соответствующего решения общего собрания членов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12.2.Реорганизация Ассоциации может быть осуществлена в форме преобразования, слияния, присоединения, разделения, выделения в соответствии с положениями Гражданского Кодекса РФ, Федерального закона «Об объединениях работодателей» Федерального закона "О некоммерческих организациях" и других законодательных актов.</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12.3. Общее собрание членов Ассоциации, либо орган, принявший решение о ликвидации Ассоциации, назначает, по согласованию с органом, осуществляющим государственную регистрацию юридических лиц, ликвидационную комиссию и устанавливает, в соответствии с Гражданским Кодексом РФ, Федеральным законом РФ «Об объединениях работодателей», Федеральным законом "О некоммерческих организациях", порядок и сроки ликвидации Ассоциации.</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С момента назначения ликвидационной комиссии к ней переходят полномочия по управлению делами Ассоциации. Ликвидационная комиссия от имени ликвидируемой Ассоциации выступает в суде.</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12.4. Порядок ликвидации Ассоциации осуществляется в соответствии со статьями 61-65 Гражданского Кодекса, статьей 17 Федерального закона РФ «Об объединениях работодателей», статьей 19 Федерального закона "О некоммерческих организациях".</w:t>
      </w:r>
    </w:p>
    <w:p w:rsidR="00257F6F" w:rsidRPr="00257F6F" w:rsidRDefault="00257F6F" w:rsidP="00257F6F">
      <w:pPr>
        <w:jc w:val="both"/>
        <w:rPr>
          <w:rFonts w:ascii="Times New Roman" w:hAnsi="Times New Roman" w:cs="Times New Roman"/>
        </w:rPr>
      </w:pPr>
      <w:r w:rsidRPr="00257F6F">
        <w:rPr>
          <w:rFonts w:ascii="Times New Roman" w:hAnsi="Times New Roman" w:cs="Times New Roman"/>
        </w:rPr>
        <w:t>12.5. При ликвидации Ассоциации, после удовлетворения требований кредиторов, оставшееся имущество Ассоциации направляется на цели, в интересах которых была создана Ассоциация и (или) на благотворительные цели.</w:t>
      </w:r>
    </w:p>
    <w:p w:rsidR="007222B9" w:rsidRPr="00257F6F" w:rsidRDefault="00257F6F" w:rsidP="00257F6F">
      <w:pPr>
        <w:jc w:val="both"/>
        <w:rPr>
          <w:rFonts w:ascii="Times New Roman" w:hAnsi="Times New Roman" w:cs="Times New Roman"/>
        </w:rPr>
      </w:pPr>
      <w:r w:rsidRPr="00257F6F">
        <w:rPr>
          <w:rFonts w:ascii="Times New Roman" w:hAnsi="Times New Roman" w:cs="Times New Roman"/>
        </w:rPr>
        <w:t>12.6. Ликвидация Ассоциации считается завершенной, а Ассоциация прекратившей свою деятельность со дня внесения записи об этом в Реестр государственной регистрации.</w:t>
      </w:r>
    </w:p>
    <w:sectPr w:rsidR="007222B9" w:rsidRPr="00257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95"/>
    <w:rsid w:val="00257F6F"/>
    <w:rsid w:val="007222B9"/>
    <w:rsid w:val="009B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6393</Words>
  <Characters>36443</Characters>
  <Application>Microsoft Office Word</Application>
  <DocSecurity>0</DocSecurity>
  <Lines>303</Lines>
  <Paragraphs>85</Paragraphs>
  <ScaleCrop>false</ScaleCrop>
  <Company/>
  <LinksUpToDate>false</LinksUpToDate>
  <CharactersWithSpaces>42751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Мигалко Елена Юрьевна</dc:creator>
  <cp:keywords/>
  <dc:description/>
  <cp:lastModifiedBy>Мигалко Елена Юрьевна</cp:lastModifiedBy>
  <cp:revision>2</cp:revision>
  <dcterms:created xsi:type="dcterms:W3CDTF">2011-12-01T13:33:00Z</dcterms:created>
  <dcterms:modified xsi:type="dcterms:W3CDTF">2011-12-01T13:34:00Z</dcterms:modified>
</cp:coreProperties>
</file>