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9" w:rsidRPr="005C2544" w:rsidRDefault="00C60C49" w:rsidP="00C60C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C60C49" w:rsidRPr="005C2544" w:rsidRDefault="00C60C49" w:rsidP="00C60C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5C2544">
        <w:rPr>
          <w:sz w:val="28"/>
          <w:szCs w:val="28"/>
        </w:rPr>
        <w:t xml:space="preserve">в связи с проведением публичных консультаций по проекту </w:t>
      </w:r>
      <w:r w:rsidR="00560ABD" w:rsidRPr="00560ABD">
        <w:rPr>
          <w:sz w:val="28"/>
          <w:szCs w:val="28"/>
        </w:rPr>
        <w:t>приказа министерства экономического развития Ставропольского края «Об утверждении Положения о порядке проведения министерством экономического развития Ставропольского края проверок соблюдения субъектами малого и среднего предпринимательства – получателями субсидий условий, целей и порядка предоставления субсидий»</w:t>
      </w: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 Наименование органа исполнительной власти Ставропольского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 по  проекту  нормативного правового акта, разработанному министерством экономического развития Ставропольс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кого края (далее соответственно – </w:t>
            </w: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акта, замечания  и предложения).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Наименование проекта акта.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 Срок, установленный министерством экономического развития Ставропольского края для направления замечаний и предложений.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IV. Насколько корректно министерством экономического развития Ставропольского края определены те факторы, которые обуславливают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необходимость государственного вмешательства?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V. Является ли выбранный вариант решения проблемы оптимальным (в  том числе с точки зрения общественных выгод и издержек)? Существуют  ли  иные варианты достижения целей государственного регулирования?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VI. Какие, по Вашей оценке, группы  субъектов  предпринимательской  и иной деятельности затронет нормативное правовое регулирование, предлагаемое проектом акта?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VII. Если Вы считаете, что какие-либо положения проекта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 требований, и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т.п.).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VIII. Считаете ли Вы нормы проекта акта ясными и однозначными для  понимания? Считаете ли Вы, что нормы проекта акта не соответствуют или противоречат иным действующим  нормативным правовым  актам? Укажите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нормы и такие нормативные правовые акты.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IX. Какой переходный период необходим, по Вашему мнению, для вступления в силу проекта акта?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X. Иные замечания и предложения по проекту акта.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0C49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Руководитель                                  Подпись                      Расшифровка подписи</w:t>
      </w: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FD186A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Pr="005C2544">
        <w:rPr>
          <w:rFonts w:ascii="Times New Roman" w:hAnsi="Times New Roman" w:cs="Times New Roman"/>
          <w:sz w:val="28"/>
          <w:szCs w:val="28"/>
        </w:rPr>
        <w:t>М.П.</w:t>
      </w:r>
    </w:p>
    <w:p w:rsidR="00F75E3A" w:rsidRDefault="00F75E3A"/>
    <w:sectPr w:rsidR="00F75E3A" w:rsidSect="008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C49"/>
    <w:rsid w:val="00235F89"/>
    <w:rsid w:val="00452EF2"/>
    <w:rsid w:val="00560ABD"/>
    <w:rsid w:val="009F3A38"/>
    <w:rsid w:val="00C60C49"/>
    <w:rsid w:val="00E13DC4"/>
    <w:rsid w:val="00F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60C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v.getmansky</dc:creator>
  <cp:lastModifiedBy>татьяна</cp:lastModifiedBy>
  <cp:revision>2</cp:revision>
  <dcterms:created xsi:type="dcterms:W3CDTF">2019-03-29T08:15:00Z</dcterms:created>
  <dcterms:modified xsi:type="dcterms:W3CDTF">2019-03-29T08:15:00Z</dcterms:modified>
</cp:coreProperties>
</file>