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BA" w:rsidRPr="005F29EA" w:rsidRDefault="003A7BBA" w:rsidP="000514BC">
      <w:pPr>
        <w:rPr>
          <w:rFonts w:ascii="Times New Roman" w:hAnsi="Times New Roman" w:cs="Times New Roman"/>
          <w:sz w:val="24"/>
          <w:szCs w:val="24"/>
        </w:rPr>
      </w:pPr>
    </w:p>
    <w:p w:rsidR="003A7BBA" w:rsidRPr="005F29EA" w:rsidRDefault="003A7BBA" w:rsidP="005F2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9EA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тренинга</w:t>
      </w:r>
    </w:p>
    <w:p w:rsidR="003A7BBA" w:rsidRDefault="003A7BBA" w:rsidP="005F2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56B">
        <w:rPr>
          <w:rFonts w:ascii="Times New Roman" w:hAnsi="Times New Roman" w:cs="Times New Roman"/>
          <w:sz w:val="24"/>
          <w:szCs w:val="24"/>
        </w:rPr>
        <w:t>«Управление закупочной деятельностью. Сложные вопросы применения и практика реализации Федерального закона от 5 апреля 2013 №44-ФЗ «О контрактной системе в сфере закупок товаров, работ, услуг, для обеспечения государственных и муниципальных нужд»</w:t>
      </w:r>
    </w:p>
    <w:p w:rsidR="003A7BBA" w:rsidRDefault="003A7BBA" w:rsidP="0091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Тренер: Щетинкин Игорь Федорович – </w:t>
      </w:r>
      <w:r w:rsidRPr="008E656B">
        <w:rPr>
          <w:rFonts w:ascii="Times New Roman" w:hAnsi="Times New Roman" w:cs="Times New Roman"/>
          <w:sz w:val="24"/>
          <w:szCs w:val="24"/>
        </w:rPr>
        <w:t>юрист-практик, эксперт по законодательству о контрактной системе, законодательству о закупках товаров, работ, услуг отдельными видами юридических лиц, с 2009 года по настоящее время преподаватель Центра по ресурсному обеспечению государственных и муниципальных закупок и продаж ФГБОУ ВО Ставропольский ГАУ.</w:t>
      </w:r>
    </w:p>
    <w:p w:rsidR="003A7BBA" w:rsidRDefault="003A7BBA" w:rsidP="00911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2017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7938"/>
      </w:tblGrid>
      <w:tr w:rsidR="003A7BBA" w:rsidRPr="002578EE">
        <w:tc>
          <w:tcPr>
            <w:tcW w:w="1526" w:type="dxa"/>
          </w:tcPr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7938" w:type="dxa"/>
          </w:tcPr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Путь малого бизнеса к участнику. Модели участия в государственных закупках. Организация закупочной деятельности. Бизнес мотивация Алгоритм участия в госзакупках.Способы закупок. Оформление запроса на разъяснение отдельных положений документации заказчика?· Что делать в случае формального ответа на запрос?</w:t>
            </w:r>
          </w:p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Поиск интересующих закупок в ЕИС. Практические рекомендации по поиску закупок в ЕИС. Использование различных сайтов и программ для минимизации ресурсов при поиске и подготовке заявки.</w:t>
            </w:r>
          </w:p>
        </w:tc>
      </w:tr>
      <w:tr w:rsidR="003A7BBA" w:rsidRPr="002578EE">
        <w:tc>
          <w:tcPr>
            <w:tcW w:w="1526" w:type="dxa"/>
          </w:tcPr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938" w:type="dxa"/>
          </w:tcPr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A7BBA" w:rsidRPr="002578EE">
        <w:tc>
          <w:tcPr>
            <w:tcW w:w="1526" w:type="dxa"/>
          </w:tcPr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7938" w:type="dxa"/>
          </w:tcPr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технического задания и заполнения заявок. На что нужно особо обращать внимание при подготовке аукционной, конкурсной и котировочной заявки, заявке по запросу предложений? Особенности участия в указанных способах поставщика. Порядок заключения контракта поставщикам</w:t>
            </w:r>
          </w:p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Деловая игра - участие в запросе котировок. Заполнение и подача заявок на участие в запросе котировок. Участие в процедуре вскрытия конвертов.</w:t>
            </w:r>
          </w:p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Деловая игра – составление заявки для участия в электронном аукционе.</w:t>
            </w:r>
          </w:p>
          <w:p w:rsidR="003A7BBA" w:rsidRPr="002578EE" w:rsidRDefault="003A7BBA" w:rsidP="00257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EE"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и административная практика, проблемные ситуации. Как защитить себя от неправомерных действий Заказчика? Как правильно подготовить жалобу на неправомерные действия Заказчика? Некоторые практические советы по защите своей жалобы в Федеральной антимонопольной службе. Обжалование решений Федеральной антимонопольной службы в суде. Мошенничество в госзакупках. Итоговое тестирование. Основные ошибки заказчиков и участников закупки при проведении процедуры закупки. «Ловушки» отдельных заказчиков. Что необходимо предпринять в случае нарушения законодательства на этапе размещения информации на сайте? · Разбор конкретных ситуаций. Практические рекомендации.</w:t>
            </w:r>
          </w:p>
        </w:tc>
      </w:tr>
    </w:tbl>
    <w:p w:rsidR="003A7BBA" w:rsidRPr="005F29EA" w:rsidRDefault="003A7BBA" w:rsidP="005F29EA">
      <w:pPr>
        <w:rPr>
          <w:rFonts w:ascii="Times New Roman" w:hAnsi="Times New Roman" w:cs="Times New Roman"/>
          <w:sz w:val="24"/>
          <w:szCs w:val="24"/>
        </w:rPr>
      </w:pPr>
    </w:p>
    <w:p w:rsidR="003A7BBA" w:rsidRDefault="003A7BBA"/>
    <w:sectPr w:rsidR="003A7BBA" w:rsidSect="00B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9EA"/>
    <w:rsid w:val="000514BC"/>
    <w:rsid w:val="0006445D"/>
    <w:rsid w:val="000851FC"/>
    <w:rsid w:val="00222554"/>
    <w:rsid w:val="002578EE"/>
    <w:rsid w:val="002D7B6B"/>
    <w:rsid w:val="003A7BBA"/>
    <w:rsid w:val="004656EF"/>
    <w:rsid w:val="00480306"/>
    <w:rsid w:val="00537563"/>
    <w:rsid w:val="005F29EA"/>
    <w:rsid w:val="008C42CC"/>
    <w:rsid w:val="008E656B"/>
    <w:rsid w:val="00911EF0"/>
    <w:rsid w:val="00B311D0"/>
    <w:rsid w:val="00D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29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349</Words>
  <Characters>1995</Characters>
  <Application>Microsoft Office Outlook</Application>
  <DocSecurity>0</DocSecurity>
  <Lines>0</Lines>
  <Paragraphs>0</Paragraphs>
  <ScaleCrop>false</ScaleCrop>
  <Company>КДКС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Руководитель</cp:lastModifiedBy>
  <cp:revision>3</cp:revision>
  <cp:lastPrinted>2017-04-18T07:23:00Z</cp:lastPrinted>
  <dcterms:created xsi:type="dcterms:W3CDTF">2017-05-02T08:03:00Z</dcterms:created>
  <dcterms:modified xsi:type="dcterms:W3CDTF">2017-05-24T14:39:00Z</dcterms:modified>
</cp:coreProperties>
</file>