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expert-s_logo" style="position:absolute;left:0;text-align:left;margin-left:91.8pt;margin-top:1.2pt;width:126pt;height:37.8pt;z-index:-251658240;visibility:visible" wrapcoords="-129 0 -129 21168 21600 21168 21600 0 -129 0">
            <v:imagedata r:id="rId4" o:title=""/>
            <w10:wrap type="tight"/>
          </v:shape>
        </w:pict>
      </w:r>
      <w:r w:rsidRPr="00F772F7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t>Организатор: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При поддержке: 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Координационный совет РСПП в СКФО</w:t>
      </w:r>
    </w:p>
    <w:p w:rsidR="00705C00" w:rsidRPr="00F772F7" w:rsidRDefault="00705C00" w:rsidP="00586F8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Межрегиональная конференция</w:t>
      </w: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«Промышленность СКФО: </w:t>
      </w:r>
    </w:p>
    <w:p w:rsidR="00705C00" w:rsidRPr="00F772F7" w:rsidRDefault="00705C00" w:rsidP="00586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как развивать партнерские цепочки»</w:t>
      </w:r>
    </w:p>
    <w:p w:rsidR="00705C00" w:rsidRPr="00F772F7" w:rsidRDefault="00705C00" w:rsidP="00586F8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65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sz w:val="20"/>
          <w:szCs w:val="20"/>
          <w:lang w:eastAsia="ar-SA"/>
        </w:rPr>
        <w:t>22 июля 2016 г.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52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sz w:val="20"/>
          <w:szCs w:val="20"/>
          <w:lang w:eastAsia="ar-SA"/>
        </w:rPr>
        <w:t xml:space="preserve">г. Кисловодск, 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пр. Ленина, 26-28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5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Plaza SPA Hotels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br/>
      </w:r>
    </w:p>
    <w:p w:rsidR="00705C00" w:rsidRPr="00F772F7" w:rsidRDefault="00705C00" w:rsidP="00586F82">
      <w:pPr>
        <w:suppressAutoHyphens/>
        <w:spacing w:after="0" w:line="240" w:lineRule="auto"/>
        <w:ind w:right="17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right="170" w:firstLine="57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Предпосылки проведения: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Развитие экономики Северного Кавказа в текущих кризисных условиях связаны с перспективой производства импортозамещающей продукции и успешным выстраиванием партнерских цепочек, позволяющих добиваться необходимого уровня эффективности. От этого зависят перспективы развития индустриальных парков и в целом перспективных для СКФО отраслей промышленности.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Основные вопросы конференции: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— Каких элементов сегодня не хватает ключевым отраслям промышленности региона?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— Как системно развивать приоритетные отрасли?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— Как адаптировать систему поддержки под развитие отраслей?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— Как развивать индустриальные парки?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— Как промышленность региона использует новые возможности, которые появились в кризис?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— Как реализовать региональную «дорожную карту» в сфере импортозамещения?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Участники конференции: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705C00" w:rsidRPr="00F772F7" w:rsidRDefault="00705C00" w:rsidP="00586F82">
      <w:pPr>
        <w:suppressAutoHyphens/>
        <w:spacing w:after="0" w:line="240" w:lineRule="auto"/>
        <w:ind w:left="57" w:right="17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Топ-менеджеры успешных средних и  крупных промпредприятий СКФО, представители региональной власти, представители финансового сектора, бизнес-организаций, экспертного сообщества, СМИ. Всего – 50 человек.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ПРОГРАММА КОНФЕРЕНЦИИ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11.30–12.00  </w:t>
      </w: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Регистрация участников конференции.  Приветственный кофе.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12.00–13.30  Сессия первая: </w:t>
      </w: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«”Тяжелая” промышленность СКФО: как развивать»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Модератор</w:t>
      </w: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— Владимир Козлов, генеральный директор, главный редактор журнала «Эксперт ЮГ»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Вопросы к обсуждению: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- Как системно развивать приоритетные отрасли?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 Какие партнеры нужны региональным промпредприятиям?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 Как развивать индустриальные парки?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 Какие шаги нужны для реализации кластерной политики?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right="170"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Приглашены к участию:</w:t>
      </w:r>
    </w:p>
    <w:p w:rsidR="00705C00" w:rsidRPr="00F772F7" w:rsidRDefault="00705C00" w:rsidP="00586F82">
      <w:pPr>
        <w:suppressAutoHyphens/>
        <w:spacing w:after="0" w:line="240" w:lineRule="auto"/>
        <w:ind w:right="170"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ar-SA"/>
        </w:rPr>
        <w:t>Хоценко Виталий</w:t>
      </w:r>
      <w:r w:rsidRPr="00F772F7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Pr="00F772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ar-SA"/>
        </w:rPr>
        <w:t>Павлович</w:t>
      </w:r>
      <w:r w:rsidRPr="00F772F7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, министр энергетики, промышленности и связи Ставропольского края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Харитонов Сергей Сергеевич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 xml:space="preserve">, генеральный директор АО «КРСК»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Гурьянов Владимир Михайлович, 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руководитель Координационного совета РСПП в СКФО,</w:t>
      </w:r>
      <w:r w:rsidRPr="00F772F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вице-президент ОАО «Арнест»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Пылаев Илья Сергеевич,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генеральный директор УК «Кавказкабель»; </w:t>
      </w:r>
    </w:p>
    <w:p w:rsidR="00705C00" w:rsidRPr="00F772F7" w:rsidRDefault="00705C00" w:rsidP="00586F82">
      <w:pPr>
        <w:suppressAutoHyphens/>
        <w:autoSpaceDE w:val="0"/>
        <w:autoSpaceDN w:val="0"/>
        <w:adjustRightInd w:val="0"/>
        <w:spacing w:after="0" w:line="240" w:lineRule="auto"/>
        <w:ind w:left="57" w:right="170" w:firstLine="6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Эстамиров Магомет Султанович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генеральный директор ООО «</w:t>
      </w:r>
      <w:r w:rsidRPr="00F772F7">
        <w:rPr>
          <w:rFonts w:ascii="Times New Roman" w:hAnsi="Times New Roman" w:cs="Times New Roman"/>
          <w:sz w:val="20"/>
          <w:szCs w:val="20"/>
          <w:lang w:eastAsia="ar-SA"/>
        </w:rPr>
        <w:t>Георгиевский комбинат строительных материалов»;</w:t>
      </w:r>
    </w:p>
    <w:p w:rsidR="00705C00" w:rsidRPr="00F772F7" w:rsidRDefault="00705C00" w:rsidP="00586F82">
      <w:pPr>
        <w:suppressAutoHyphens/>
        <w:autoSpaceDE w:val="0"/>
        <w:autoSpaceDN w:val="0"/>
        <w:adjustRightInd w:val="0"/>
        <w:spacing w:after="0" w:line="240" w:lineRule="auto"/>
        <w:ind w:left="57" w:right="170" w:firstLine="651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Александр Усков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генеральный директор завода «Магнит»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Кулов Сослан Кубадиевич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генеральный директор ООО «ВТЦ «Баспик»</w:t>
      </w:r>
    </w:p>
    <w:p w:rsidR="00705C00" w:rsidRPr="00F772F7" w:rsidRDefault="00705C00" w:rsidP="00586F82">
      <w:pPr>
        <w:suppressAutoHyphens/>
        <w:autoSpaceDE w:val="0"/>
        <w:autoSpaceDN w:val="0"/>
        <w:adjustRightInd w:val="0"/>
        <w:spacing w:after="0" w:line="240" w:lineRule="auto"/>
        <w:ind w:left="57" w:right="170" w:firstLine="6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Сомов Алексей Анатольевич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генеральный директор «Лиссант-Юг»</w:t>
      </w:r>
    </w:p>
    <w:p w:rsidR="00705C00" w:rsidRPr="00F772F7" w:rsidRDefault="00705C00" w:rsidP="00586F82">
      <w:pPr>
        <w:suppressAutoHyphens/>
        <w:autoSpaceDE w:val="0"/>
        <w:autoSpaceDN w:val="0"/>
        <w:adjustRightInd w:val="0"/>
        <w:spacing w:after="0" w:line="240" w:lineRule="auto"/>
        <w:ind w:left="57" w:right="170" w:firstLine="6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Представитель индустриального парка «Мастер»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13.30-14.00 Кофе-брейк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663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14.00-15.30. Сессия вторая: </w:t>
      </w: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«Перерабатывающая промышленность СКФО: возможности и перспективы»</w:t>
      </w:r>
    </w:p>
    <w:p w:rsidR="00705C00" w:rsidRPr="00F772F7" w:rsidRDefault="00705C00" w:rsidP="00586F82">
      <w:pPr>
        <w:suppressAutoHyphens/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Вопросы к обсуждению: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- Какие шаги нужны для реализации кластерной политики в АПК?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- Какие ниши открылись для производителей продовольствия?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- Как развивать партнерство с поставщиками сырья? </w:t>
      </w:r>
    </w:p>
    <w:p w:rsidR="00705C00" w:rsidRPr="00F772F7" w:rsidRDefault="00705C00" w:rsidP="00586F82">
      <w:pPr>
        <w:suppressAutoHyphens/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Приглашены к участию: 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Егоров Василий Павлович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первый заместитель министра сельского хозяйства Ставропольского края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Станислав Мурадханов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председатель совета директоров агропромышленного предприятия «СОЛА»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Юрий Беленький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врио директора Северо-Кавказской зональной опытной станции по птицеводству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Торнике Гулуа</w:t>
      </w:r>
      <w:r w:rsidRPr="00F772F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, генеральный директор ООО «СПХ «Югроспром Новоалександровский мясокомбинат»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F772F7">
        <w:rPr>
          <w:rFonts w:ascii="Times New Roman" w:hAnsi="Times New Roman" w:cs="Times New Roman"/>
          <w:sz w:val="20"/>
          <w:szCs w:val="20"/>
          <w:lang w:eastAsia="ar-SA"/>
        </w:rPr>
        <w:t>15.30 Фуршет</w:t>
      </w:r>
    </w:p>
    <w:p w:rsidR="00705C00" w:rsidRPr="00F772F7" w:rsidRDefault="00705C00" w:rsidP="00586F82">
      <w:pPr>
        <w:suppressAutoHyphens/>
        <w:spacing w:after="0" w:line="240" w:lineRule="auto"/>
        <w:ind w:left="57" w:right="170"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5C00" w:rsidRPr="00F772F7" w:rsidRDefault="00705C00" w:rsidP="00586F8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5C00" w:rsidRPr="00A81415" w:rsidRDefault="00705C00" w:rsidP="00586F82">
      <w:pPr>
        <w:rPr>
          <w:rFonts w:ascii="Times New Roman" w:hAnsi="Times New Roman" w:cs="Times New Roman"/>
          <w:sz w:val="24"/>
          <w:szCs w:val="24"/>
        </w:rPr>
      </w:pPr>
    </w:p>
    <w:p w:rsidR="00705C00" w:rsidRPr="00A81415" w:rsidRDefault="00705C00" w:rsidP="00586F8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05C00" w:rsidRPr="00A81415" w:rsidSect="0079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415"/>
    <w:rsid w:val="00322E85"/>
    <w:rsid w:val="00552A06"/>
    <w:rsid w:val="00586F82"/>
    <w:rsid w:val="005A530B"/>
    <w:rsid w:val="006D33EE"/>
    <w:rsid w:val="00705C00"/>
    <w:rsid w:val="007900A3"/>
    <w:rsid w:val="00A51F73"/>
    <w:rsid w:val="00A81415"/>
    <w:rsid w:val="00A82FCF"/>
    <w:rsid w:val="00AA4334"/>
    <w:rsid w:val="00B1513F"/>
    <w:rsid w:val="00B841A1"/>
    <w:rsid w:val="00D84326"/>
    <w:rsid w:val="00DE5500"/>
    <w:rsid w:val="00F7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141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A530B"/>
    <w:rPr>
      <w:color w:val="0000FF"/>
      <w:u w:val="single"/>
    </w:rPr>
  </w:style>
  <w:style w:type="table" w:styleId="TableGrid">
    <w:name w:val="Table Grid"/>
    <w:basedOn w:val="TableNormal"/>
    <w:uiPriority w:val="99"/>
    <w:rsid w:val="005A530B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499</Words>
  <Characters>2847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Руководитель</cp:lastModifiedBy>
  <cp:revision>3</cp:revision>
  <dcterms:created xsi:type="dcterms:W3CDTF">2016-06-29T12:12:00Z</dcterms:created>
  <dcterms:modified xsi:type="dcterms:W3CDTF">2016-07-16T10:03:00Z</dcterms:modified>
</cp:coreProperties>
</file>