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A60" w:rsidRPr="002E1877" w:rsidRDefault="004B6A60" w:rsidP="00E44A68">
      <w:pPr>
        <w:spacing w:after="0" w:line="280" w:lineRule="exact"/>
        <w:ind w:firstLine="284"/>
        <w:jc w:val="right"/>
        <w:rPr>
          <w:rFonts w:ascii="Times New Roman" w:eastAsia="Calibri" w:hAnsi="Times New Roman" w:cs="Times New Roman"/>
          <w:b/>
          <w:color w:val="0F243E"/>
          <w:sz w:val="24"/>
          <w:szCs w:val="24"/>
        </w:rPr>
      </w:pPr>
      <w:r w:rsidRPr="002E1877">
        <w:rPr>
          <w:rFonts w:ascii="Times New Roman" w:eastAsia="Calibri" w:hAnsi="Times New Roman" w:cs="Times New Roman"/>
          <w:b/>
          <w:color w:val="0F243E"/>
          <w:sz w:val="24"/>
          <w:szCs w:val="24"/>
        </w:rPr>
        <w:t>Приложение 1</w:t>
      </w:r>
    </w:p>
    <w:p w:rsidR="004B6A60" w:rsidRPr="002E1877" w:rsidRDefault="004B6A60" w:rsidP="00E44A68">
      <w:pPr>
        <w:spacing w:after="0" w:line="280" w:lineRule="exact"/>
        <w:ind w:firstLine="284"/>
        <w:jc w:val="right"/>
        <w:rPr>
          <w:rFonts w:ascii="Times New Roman" w:eastAsia="Calibri" w:hAnsi="Times New Roman" w:cs="Times New Roman"/>
          <w:color w:val="0F243E"/>
          <w:sz w:val="24"/>
          <w:szCs w:val="24"/>
        </w:rPr>
      </w:pPr>
      <w:r w:rsidRPr="002E1877">
        <w:rPr>
          <w:rFonts w:ascii="Times New Roman" w:eastAsia="Calibri" w:hAnsi="Times New Roman" w:cs="Times New Roman"/>
          <w:color w:val="0F243E"/>
          <w:sz w:val="24"/>
          <w:szCs w:val="24"/>
        </w:rPr>
        <w:t>к Методике Антикоррупционного рейтинга</w:t>
      </w:r>
    </w:p>
    <w:p w:rsidR="004B6A60" w:rsidRPr="002E1877" w:rsidRDefault="00C67AEA" w:rsidP="00C67AEA">
      <w:pPr>
        <w:spacing w:after="0" w:line="280" w:lineRule="exact"/>
        <w:ind w:firstLine="284"/>
        <w:jc w:val="right"/>
        <w:rPr>
          <w:rFonts w:ascii="Times New Roman" w:eastAsia="Calibri" w:hAnsi="Times New Roman" w:cs="Times New Roman"/>
          <w:color w:val="0F243E"/>
          <w:sz w:val="24"/>
          <w:szCs w:val="24"/>
        </w:rPr>
      </w:pPr>
      <w:r>
        <w:rPr>
          <w:rFonts w:ascii="Times New Roman" w:eastAsia="Calibri" w:hAnsi="Times New Roman" w:cs="Times New Roman"/>
          <w:color w:val="0F243E"/>
          <w:sz w:val="24"/>
          <w:szCs w:val="24"/>
        </w:rPr>
        <w:t xml:space="preserve"> российского бизнеса</w:t>
      </w:r>
    </w:p>
    <w:p w:rsidR="004B6A60" w:rsidRPr="00B23634" w:rsidRDefault="004B6A60" w:rsidP="004B6A60">
      <w:pPr>
        <w:spacing w:after="0"/>
        <w:ind w:firstLine="284"/>
        <w:jc w:val="center"/>
        <w:rPr>
          <w:rFonts w:ascii="Times New Roman" w:eastAsia="Calibri" w:hAnsi="Times New Roman" w:cs="Times New Roman"/>
          <w:b/>
          <w:color w:val="0F243E"/>
          <w:sz w:val="28"/>
        </w:rPr>
      </w:pPr>
    </w:p>
    <w:p w:rsidR="00996629" w:rsidRPr="003B2AFF" w:rsidRDefault="00996629" w:rsidP="009966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AFF">
        <w:rPr>
          <w:rFonts w:ascii="Times New Roman" w:hAnsi="Times New Roman" w:cs="Times New Roman"/>
          <w:b/>
          <w:sz w:val="28"/>
          <w:szCs w:val="28"/>
        </w:rPr>
        <w:t>Таблица</w:t>
      </w:r>
    </w:p>
    <w:p w:rsidR="00996629" w:rsidRPr="003B2AFF" w:rsidRDefault="00996629" w:rsidP="009966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AFF">
        <w:rPr>
          <w:rFonts w:ascii="Times New Roman" w:hAnsi="Times New Roman" w:cs="Times New Roman"/>
          <w:b/>
          <w:sz w:val="28"/>
          <w:szCs w:val="28"/>
        </w:rPr>
        <w:t>о</w:t>
      </w:r>
      <w:r w:rsidR="00D30CF7">
        <w:rPr>
          <w:rFonts w:ascii="Times New Roman" w:hAnsi="Times New Roman" w:cs="Times New Roman"/>
          <w:b/>
          <w:sz w:val="28"/>
          <w:szCs w:val="28"/>
        </w:rPr>
        <w:t>ценки</w:t>
      </w:r>
      <w:r w:rsidRPr="003B2AFF">
        <w:rPr>
          <w:rFonts w:ascii="Times New Roman" w:hAnsi="Times New Roman" w:cs="Times New Roman"/>
          <w:b/>
          <w:sz w:val="28"/>
          <w:szCs w:val="28"/>
        </w:rPr>
        <w:t xml:space="preserve"> и расчета измеряемых показателей   Антикоррупционного  рейтинга  российского бизнеса</w:t>
      </w:r>
    </w:p>
    <w:p w:rsidR="00996629" w:rsidRPr="003B2AFF" w:rsidRDefault="00996629" w:rsidP="00996629">
      <w:pPr>
        <w:spacing w:after="0"/>
        <w:ind w:left="709" w:right="317" w:firstLine="371"/>
        <w:jc w:val="center"/>
        <w:rPr>
          <w:rFonts w:ascii="Times New Roman" w:eastAsia="Calibri" w:hAnsi="Times New Roman" w:cs="Times New Roman"/>
          <w:b/>
          <w:i/>
          <w:color w:val="0F243E"/>
          <w:sz w:val="28"/>
          <w:szCs w:val="28"/>
        </w:rPr>
      </w:pPr>
      <w:r w:rsidRPr="003B2AFF">
        <w:rPr>
          <w:rFonts w:ascii="Times New Roman" w:hAnsi="Times New Roman" w:cs="Times New Roman"/>
          <w:b/>
          <w:sz w:val="28"/>
          <w:szCs w:val="28"/>
        </w:rPr>
        <w:t xml:space="preserve">в отношении </w:t>
      </w:r>
      <w:proofErr w:type="spellStart"/>
      <w:r w:rsidRPr="003B2AFF">
        <w:rPr>
          <w:rFonts w:ascii="Times New Roman" w:hAnsi="Times New Roman" w:cs="Times New Roman"/>
          <w:b/>
          <w:sz w:val="28"/>
          <w:szCs w:val="28"/>
        </w:rPr>
        <w:t>рейтингуемой</w:t>
      </w:r>
      <w:proofErr w:type="spellEnd"/>
      <w:r w:rsidRPr="003B2AFF">
        <w:rPr>
          <w:rFonts w:ascii="Times New Roman" w:hAnsi="Times New Roman" w:cs="Times New Roman"/>
          <w:b/>
          <w:sz w:val="28"/>
          <w:szCs w:val="28"/>
        </w:rPr>
        <w:t xml:space="preserve"> компании</w:t>
      </w:r>
    </w:p>
    <w:p w:rsidR="00996629" w:rsidRPr="009655BC" w:rsidRDefault="00996629" w:rsidP="00996629">
      <w:pPr>
        <w:spacing w:after="0"/>
        <w:ind w:left="709" w:right="317" w:firstLine="371"/>
        <w:rPr>
          <w:rFonts w:ascii="Times New Roman" w:eastAsia="Calibri" w:hAnsi="Times New Roman" w:cs="Times New Roman"/>
          <w:b/>
          <w:i/>
          <w:color w:val="0F243E"/>
          <w:sz w:val="24"/>
          <w:szCs w:val="24"/>
        </w:rPr>
      </w:pPr>
      <w:r w:rsidRPr="009655BC">
        <w:rPr>
          <w:rFonts w:ascii="Times New Roman" w:eastAsia="Calibri" w:hAnsi="Times New Roman" w:cs="Times New Roman"/>
          <w:b/>
          <w:i/>
          <w:color w:val="0F243E"/>
          <w:sz w:val="24"/>
          <w:szCs w:val="24"/>
        </w:rPr>
        <w:t>Примечания:</w:t>
      </w:r>
    </w:p>
    <w:p w:rsidR="00996629" w:rsidRPr="009655BC" w:rsidRDefault="00996629" w:rsidP="00996629">
      <w:pPr>
        <w:spacing w:before="60"/>
        <w:ind w:left="709" w:right="318" w:firstLine="369"/>
        <w:jc w:val="both"/>
        <w:rPr>
          <w:rFonts w:ascii="Times New Roman" w:eastAsia="Calibri" w:hAnsi="Times New Roman" w:cs="Times New Roman"/>
          <w:color w:val="0F243E"/>
          <w:sz w:val="26"/>
          <w:szCs w:val="24"/>
        </w:rPr>
      </w:pPr>
      <w:r w:rsidRPr="009655BC">
        <w:rPr>
          <w:rFonts w:ascii="Times New Roman" w:eastAsia="Calibri" w:hAnsi="Times New Roman" w:cs="Times New Roman"/>
          <w:color w:val="0F243E"/>
          <w:sz w:val="26"/>
          <w:szCs w:val="24"/>
        </w:rPr>
        <w:t xml:space="preserve">1. В настоящей Таблице по каждому критерию (с 1 по 37) в столбцах 3-6 проставляется отметка «Есть» либо  отметка «Нет», </w:t>
      </w:r>
      <w:r w:rsidR="009655BC">
        <w:rPr>
          <w:rFonts w:ascii="Times New Roman" w:eastAsia="Calibri" w:hAnsi="Times New Roman" w:cs="Times New Roman"/>
          <w:color w:val="0F243E"/>
          <w:sz w:val="26"/>
          <w:szCs w:val="24"/>
        </w:rPr>
        <w:t>при этом указывается</w:t>
      </w:r>
      <w:r w:rsidRPr="009655BC">
        <w:rPr>
          <w:rFonts w:ascii="Times New Roman" w:eastAsia="Calibri" w:hAnsi="Times New Roman" w:cs="Times New Roman"/>
          <w:color w:val="0F243E"/>
          <w:sz w:val="26"/>
          <w:szCs w:val="24"/>
        </w:rPr>
        <w:t xml:space="preserve"> точная ссылка на источник данных, включая реквизиты документа – наименование, номер, дата, должностное официальный лицо или орган, принявший решение, </w:t>
      </w:r>
      <w:r w:rsidR="009655BC">
        <w:rPr>
          <w:rFonts w:ascii="Times New Roman" w:eastAsia="Calibri" w:hAnsi="Times New Roman" w:cs="Times New Roman"/>
          <w:color w:val="0F243E"/>
          <w:sz w:val="26"/>
          <w:szCs w:val="24"/>
        </w:rPr>
        <w:t>приводится</w:t>
      </w:r>
      <w:r w:rsidRPr="009655BC">
        <w:rPr>
          <w:rFonts w:ascii="Times New Roman" w:eastAsia="Calibri" w:hAnsi="Times New Roman" w:cs="Times New Roman"/>
          <w:color w:val="0F243E"/>
          <w:sz w:val="26"/>
          <w:szCs w:val="24"/>
        </w:rPr>
        <w:t xml:space="preserve"> ссылка сайт или иной источник опубликования. </w:t>
      </w:r>
    </w:p>
    <w:p w:rsidR="0089026E" w:rsidRPr="009655BC" w:rsidRDefault="00996629" w:rsidP="002646D5">
      <w:pPr>
        <w:spacing w:before="60"/>
        <w:ind w:left="709" w:right="318" w:firstLine="36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9655BC">
        <w:rPr>
          <w:rFonts w:ascii="Times New Roman" w:eastAsia="Calibri" w:hAnsi="Times New Roman" w:cs="Times New Roman"/>
          <w:color w:val="0F243E"/>
          <w:sz w:val="26"/>
          <w:szCs w:val="24"/>
        </w:rPr>
        <w:t xml:space="preserve">Отметке </w:t>
      </w:r>
      <w:r w:rsidRPr="0089026E">
        <w:rPr>
          <w:rFonts w:ascii="Times New Roman" w:eastAsia="Calibri" w:hAnsi="Times New Roman" w:cs="Times New Roman"/>
          <w:b/>
          <w:color w:val="0F243E"/>
          <w:sz w:val="26"/>
          <w:szCs w:val="24"/>
        </w:rPr>
        <w:t>«Есть»</w:t>
      </w:r>
      <w:r w:rsidRPr="009655BC">
        <w:rPr>
          <w:rFonts w:ascii="Times New Roman" w:eastAsia="Calibri" w:hAnsi="Times New Roman" w:cs="Times New Roman"/>
          <w:color w:val="0F243E"/>
          <w:sz w:val="26"/>
          <w:szCs w:val="24"/>
        </w:rPr>
        <w:t xml:space="preserve">  может соответствовать значение </w:t>
      </w:r>
      <w:r w:rsidRPr="0089026E">
        <w:rPr>
          <w:rFonts w:ascii="Times New Roman" w:eastAsia="Calibri" w:hAnsi="Times New Roman" w:cs="Times New Roman"/>
          <w:b/>
          <w:color w:val="0F243E"/>
          <w:sz w:val="26"/>
          <w:szCs w:val="24"/>
        </w:rPr>
        <w:t>«1» (</w:t>
      </w:r>
      <w:r w:rsidR="009655BC" w:rsidRPr="0089026E">
        <w:rPr>
          <w:rFonts w:ascii="Times New Roman" w:eastAsia="Calibri" w:hAnsi="Times New Roman" w:cs="Times New Roman"/>
          <w:b/>
          <w:color w:val="0F243E"/>
          <w:sz w:val="26"/>
          <w:szCs w:val="24"/>
        </w:rPr>
        <w:t>«</w:t>
      </w:r>
      <w:r w:rsidRPr="0089026E">
        <w:rPr>
          <w:rFonts w:ascii="Times New Roman" w:eastAsia="Calibri" w:hAnsi="Times New Roman" w:cs="Times New Roman"/>
          <w:b/>
          <w:color w:val="0F243E"/>
          <w:sz w:val="26"/>
          <w:szCs w:val="24"/>
        </w:rPr>
        <w:t>подтверждено соответствие критерию</w:t>
      </w:r>
      <w:r w:rsidR="009655BC" w:rsidRPr="0089026E">
        <w:rPr>
          <w:rFonts w:ascii="Times New Roman" w:eastAsia="Calibri" w:hAnsi="Times New Roman" w:cs="Times New Roman"/>
          <w:b/>
          <w:color w:val="0F243E"/>
          <w:sz w:val="26"/>
          <w:szCs w:val="24"/>
        </w:rPr>
        <w:t>»</w:t>
      </w:r>
      <w:r w:rsidRPr="009655BC">
        <w:rPr>
          <w:rFonts w:ascii="Times New Roman" w:eastAsia="Calibri" w:hAnsi="Times New Roman" w:cs="Times New Roman"/>
          <w:color w:val="0F243E"/>
          <w:sz w:val="26"/>
          <w:szCs w:val="24"/>
        </w:rPr>
        <w:t xml:space="preserve">), либо значение </w:t>
      </w:r>
      <w:r w:rsidRPr="0089026E">
        <w:rPr>
          <w:rFonts w:ascii="Times New Roman" w:eastAsia="Calibri" w:hAnsi="Times New Roman" w:cs="Times New Roman"/>
          <w:b/>
          <w:color w:val="0F243E"/>
          <w:sz w:val="26"/>
          <w:szCs w:val="24"/>
        </w:rPr>
        <w:t>«0,5» (</w:t>
      </w:r>
      <w:r w:rsidR="009655BC" w:rsidRPr="0089026E">
        <w:rPr>
          <w:rFonts w:ascii="Times New Roman" w:eastAsia="Calibri" w:hAnsi="Times New Roman" w:cs="Times New Roman"/>
          <w:b/>
          <w:color w:val="0F243E"/>
          <w:sz w:val="26"/>
          <w:szCs w:val="24"/>
        </w:rPr>
        <w:t>«</w:t>
      </w:r>
      <w:r w:rsidRPr="0089026E">
        <w:rPr>
          <w:rFonts w:ascii="Times New Roman" w:eastAsia="Calibri" w:hAnsi="Times New Roman" w:cs="Times New Roman"/>
          <w:b/>
          <w:color w:val="0F243E"/>
          <w:sz w:val="26"/>
          <w:szCs w:val="24"/>
        </w:rPr>
        <w:t>подтверждено частичное соответствие критерию</w:t>
      </w:r>
      <w:r w:rsidR="009655BC" w:rsidRPr="0089026E">
        <w:rPr>
          <w:rFonts w:ascii="Times New Roman" w:eastAsia="Calibri" w:hAnsi="Times New Roman" w:cs="Times New Roman"/>
          <w:b/>
          <w:color w:val="0F243E"/>
          <w:sz w:val="26"/>
          <w:szCs w:val="24"/>
        </w:rPr>
        <w:t>»</w:t>
      </w:r>
      <w:r w:rsidRPr="009655BC">
        <w:rPr>
          <w:rFonts w:ascii="Times New Roman" w:eastAsia="Calibri" w:hAnsi="Times New Roman" w:cs="Times New Roman"/>
          <w:sz w:val="26"/>
          <w:szCs w:val="24"/>
        </w:rPr>
        <w:t>)</w:t>
      </w:r>
      <w:r w:rsidR="009655BC">
        <w:rPr>
          <w:rFonts w:ascii="Times New Roman" w:eastAsia="Calibri" w:hAnsi="Times New Roman" w:cs="Times New Roman"/>
          <w:sz w:val="26"/>
          <w:szCs w:val="24"/>
        </w:rPr>
        <w:t xml:space="preserve"> по оценке состояния </w:t>
      </w:r>
      <w:r w:rsidRPr="009655BC">
        <w:rPr>
          <w:rFonts w:ascii="Times New Roman" w:eastAsia="Calibri" w:hAnsi="Times New Roman" w:cs="Times New Roman"/>
          <w:sz w:val="26"/>
          <w:szCs w:val="24"/>
        </w:rPr>
        <w:t>на год, по итогам которого присваивается Рейтинг</w:t>
      </w:r>
      <w:r w:rsidR="009655BC">
        <w:rPr>
          <w:rFonts w:ascii="Times New Roman" w:eastAsia="Calibri" w:hAnsi="Times New Roman" w:cs="Times New Roman"/>
          <w:sz w:val="26"/>
          <w:szCs w:val="24"/>
        </w:rPr>
        <w:t>. Сумма значений отметки «Есть»</w:t>
      </w:r>
      <w:r w:rsidRPr="009655BC">
        <w:rPr>
          <w:rFonts w:ascii="Times New Roman" w:eastAsia="Calibri" w:hAnsi="Times New Roman" w:cs="Times New Roman"/>
          <w:sz w:val="26"/>
          <w:szCs w:val="24"/>
        </w:rPr>
        <w:t xml:space="preserve"> используется при расчете Удельного показателя рейтинга.</w:t>
      </w:r>
      <w:r w:rsidR="002646D5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89026E">
        <w:rPr>
          <w:rFonts w:ascii="Times New Roman" w:eastAsia="Calibri" w:hAnsi="Times New Roman" w:cs="Times New Roman"/>
          <w:sz w:val="26"/>
          <w:szCs w:val="24"/>
        </w:rPr>
        <w:t xml:space="preserve">Отметке </w:t>
      </w:r>
      <w:r w:rsidR="0089026E" w:rsidRPr="002646D5">
        <w:rPr>
          <w:rFonts w:ascii="Times New Roman" w:eastAsia="Calibri" w:hAnsi="Times New Roman" w:cs="Times New Roman"/>
          <w:b/>
          <w:sz w:val="26"/>
          <w:szCs w:val="24"/>
        </w:rPr>
        <w:t>«Нет»</w:t>
      </w:r>
      <w:r w:rsidR="0089026E">
        <w:rPr>
          <w:rFonts w:ascii="Times New Roman" w:eastAsia="Calibri" w:hAnsi="Times New Roman" w:cs="Times New Roman"/>
          <w:sz w:val="26"/>
          <w:szCs w:val="24"/>
        </w:rPr>
        <w:t xml:space="preserve"> соответствует значение </w:t>
      </w:r>
      <w:r w:rsidR="0089026E" w:rsidRPr="002646D5">
        <w:rPr>
          <w:rFonts w:ascii="Times New Roman" w:eastAsia="Calibri" w:hAnsi="Times New Roman" w:cs="Times New Roman"/>
          <w:b/>
          <w:sz w:val="26"/>
          <w:szCs w:val="24"/>
        </w:rPr>
        <w:t>«0»</w:t>
      </w:r>
      <w:r w:rsidR="002646D5">
        <w:rPr>
          <w:rFonts w:ascii="Times New Roman" w:eastAsia="Calibri" w:hAnsi="Times New Roman" w:cs="Times New Roman"/>
          <w:b/>
          <w:sz w:val="26"/>
          <w:szCs w:val="24"/>
        </w:rPr>
        <w:t xml:space="preserve"> («не подтверждено соответствие критерию»)</w:t>
      </w:r>
      <w:r w:rsidR="0089026E" w:rsidRPr="002646D5">
        <w:rPr>
          <w:rFonts w:ascii="Times New Roman" w:eastAsia="Calibri" w:hAnsi="Times New Roman" w:cs="Times New Roman"/>
          <w:b/>
          <w:sz w:val="26"/>
          <w:szCs w:val="24"/>
        </w:rPr>
        <w:t>.</w:t>
      </w:r>
    </w:p>
    <w:p w:rsidR="00996629" w:rsidRPr="009655BC" w:rsidRDefault="00996629" w:rsidP="00996629">
      <w:pPr>
        <w:spacing w:before="60"/>
        <w:ind w:left="709" w:right="318" w:firstLine="369"/>
        <w:jc w:val="both"/>
        <w:rPr>
          <w:rFonts w:ascii="Times New Roman" w:eastAsia="Calibri" w:hAnsi="Times New Roman" w:cs="Times New Roman"/>
          <w:color w:val="0F243E"/>
          <w:sz w:val="26"/>
          <w:szCs w:val="24"/>
        </w:rPr>
      </w:pPr>
      <w:r w:rsidRPr="009655BC">
        <w:rPr>
          <w:rFonts w:ascii="Times New Roman" w:eastAsia="Calibri" w:hAnsi="Times New Roman" w:cs="Times New Roman"/>
          <w:color w:val="0F243E"/>
          <w:sz w:val="26"/>
          <w:szCs w:val="24"/>
        </w:rPr>
        <w:t>2</w:t>
      </w:r>
      <w:r w:rsidRPr="002646D5">
        <w:rPr>
          <w:rFonts w:ascii="Times New Roman" w:eastAsia="Calibri" w:hAnsi="Times New Roman" w:cs="Times New Roman"/>
          <w:b/>
          <w:color w:val="0F243E"/>
          <w:sz w:val="26"/>
          <w:szCs w:val="24"/>
        </w:rPr>
        <w:t xml:space="preserve">. </w:t>
      </w:r>
      <w:r w:rsidR="002646D5" w:rsidRPr="002646D5">
        <w:rPr>
          <w:rFonts w:ascii="Times New Roman" w:eastAsia="Calibri" w:hAnsi="Times New Roman" w:cs="Times New Roman"/>
          <w:b/>
          <w:color w:val="0F243E"/>
          <w:sz w:val="26"/>
          <w:szCs w:val="24"/>
        </w:rPr>
        <w:t>П</w:t>
      </w:r>
      <w:r w:rsidRPr="002646D5">
        <w:rPr>
          <w:rFonts w:ascii="Times New Roman" w:eastAsia="Calibri" w:hAnsi="Times New Roman" w:cs="Times New Roman"/>
          <w:b/>
          <w:color w:val="0F243E"/>
          <w:sz w:val="26"/>
          <w:szCs w:val="24"/>
        </w:rPr>
        <w:t>о отдельным критериям в столбце 5</w:t>
      </w:r>
      <w:r w:rsidRPr="009655BC">
        <w:rPr>
          <w:rFonts w:ascii="Times New Roman" w:eastAsia="Calibri" w:hAnsi="Times New Roman" w:cs="Times New Roman"/>
          <w:color w:val="0F243E"/>
          <w:sz w:val="26"/>
          <w:szCs w:val="24"/>
        </w:rPr>
        <w:t xml:space="preserve"> в ячейках с пометкой «</w:t>
      </w:r>
      <w:r w:rsidR="0089026E" w:rsidRPr="002646D5">
        <w:rPr>
          <w:rFonts w:ascii="Times New Roman" w:eastAsia="Calibri" w:hAnsi="Times New Roman" w:cs="Times New Roman"/>
          <w:b/>
          <w:color w:val="0F243E"/>
          <w:sz w:val="26"/>
          <w:szCs w:val="24"/>
        </w:rPr>
        <w:t>Может не применяться</w:t>
      </w:r>
      <w:r w:rsidRPr="009655BC">
        <w:rPr>
          <w:rFonts w:ascii="Times New Roman" w:eastAsia="Calibri" w:hAnsi="Times New Roman" w:cs="Times New Roman"/>
          <w:color w:val="0F243E"/>
          <w:sz w:val="26"/>
          <w:szCs w:val="24"/>
        </w:rPr>
        <w:t xml:space="preserve">» </w:t>
      </w:r>
      <w:r w:rsidR="0089026E">
        <w:rPr>
          <w:rFonts w:ascii="Times New Roman" w:eastAsia="Calibri" w:hAnsi="Times New Roman" w:cs="Times New Roman"/>
          <w:color w:val="0F243E"/>
          <w:sz w:val="26"/>
          <w:szCs w:val="24"/>
        </w:rPr>
        <w:t>экспе</w:t>
      </w:r>
      <w:proofErr w:type="gramStart"/>
      <w:r w:rsidR="0089026E">
        <w:rPr>
          <w:rFonts w:ascii="Times New Roman" w:eastAsia="Calibri" w:hAnsi="Times New Roman" w:cs="Times New Roman"/>
          <w:color w:val="0F243E"/>
          <w:sz w:val="26"/>
          <w:szCs w:val="24"/>
        </w:rPr>
        <w:t xml:space="preserve">рт </w:t>
      </w:r>
      <w:r w:rsidR="002646D5">
        <w:rPr>
          <w:rFonts w:ascii="Times New Roman" w:eastAsia="Calibri" w:hAnsi="Times New Roman" w:cs="Times New Roman"/>
          <w:color w:val="0F243E"/>
          <w:sz w:val="26"/>
          <w:szCs w:val="24"/>
        </w:rPr>
        <w:t>впр</w:t>
      </w:r>
      <w:proofErr w:type="gramEnd"/>
      <w:r w:rsidR="002646D5">
        <w:rPr>
          <w:rFonts w:ascii="Times New Roman" w:eastAsia="Calibri" w:hAnsi="Times New Roman" w:cs="Times New Roman"/>
          <w:color w:val="0F243E"/>
          <w:sz w:val="26"/>
          <w:szCs w:val="24"/>
        </w:rPr>
        <w:t>аве</w:t>
      </w:r>
      <w:r w:rsidR="0089026E">
        <w:rPr>
          <w:rFonts w:ascii="Times New Roman" w:eastAsia="Calibri" w:hAnsi="Times New Roman" w:cs="Times New Roman"/>
          <w:color w:val="0F243E"/>
          <w:sz w:val="26"/>
          <w:szCs w:val="24"/>
        </w:rPr>
        <w:t xml:space="preserve"> не </w:t>
      </w:r>
      <w:r w:rsidRPr="009655BC">
        <w:rPr>
          <w:rFonts w:ascii="Times New Roman" w:eastAsia="Calibri" w:hAnsi="Times New Roman" w:cs="Times New Roman"/>
          <w:color w:val="0F243E"/>
          <w:sz w:val="26"/>
          <w:szCs w:val="24"/>
        </w:rPr>
        <w:t>проставлять</w:t>
      </w:r>
      <w:r w:rsidR="002646D5" w:rsidRPr="002646D5">
        <w:rPr>
          <w:rFonts w:ascii="Times New Roman" w:eastAsia="Calibri" w:hAnsi="Times New Roman" w:cs="Times New Roman"/>
          <w:color w:val="0F243E"/>
          <w:sz w:val="26"/>
          <w:szCs w:val="24"/>
        </w:rPr>
        <w:t xml:space="preserve"> </w:t>
      </w:r>
      <w:r w:rsidR="002646D5">
        <w:rPr>
          <w:rFonts w:ascii="Times New Roman" w:eastAsia="Calibri" w:hAnsi="Times New Roman" w:cs="Times New Roman"/>
          <w:color w:val="0F243E"/>
          <w:sz w:val="26"/>
          <w:szCs w:val="24"/>
        </w:rPr>
        <w:t>о</w:t>
      </w:r>
      <w:r w:rsidR="002646D5" w:rsidRPr="009655BC">
        <w:rPr>
          <w:rFonts w:ascii="Times New Roman" w:eastAsia="Calibri" w:hAnsi="Times New Roman" w:cs="Times New Roman"/>
          <w:color w:val="0F243E"/>
          <w:sz w:val="26"/>
          <w:szCs w:val="24"/>
        </w:rPr>
        <w:t>тметки</w:t>
      </w:r>
      <w:r w:rsidRPr="009655BC">
        <w:rPr>
          <w:rFonts w:ascii="Times New Roman" w:eastAsia="Calibri" w:hAnsi="Times New Roman" w:cs="Times New Roman"/>
          <w:color w:val="0F243E"/>
          <w:sz w:val="26"/>
          <w:szCs w:val="24"/>
        </w:rPr>
        <w:t xml:space="preserve">, поскольку согласно условиям Рейтинга на данном этапе это признано допустимым. </w:t>
      </w:r>
      <w:r w:rsidR="002646D5">
        <w:rPr>
          <w:rFonts w:ascii="Times New Roman" w:eastAsia="Calibri" w:hAnsi="Times New Roman" w:cs="Times New Roman"/>
          <w:color w:val="0F243E"/>
          <w:sz w:val="26"/>
          <w:szCs w:val="24"/>
        </w:rPr>
        <w:t xml:space="preserve">Вместе с тем, </w:t>
      </w:r>
      <w:r w:rsidRPr="009655BC">
        <w:rPr>
          <w:rFonts w:ascii="Times New Roman" w:eastAsia="Calibri" w:hAnsi="Times New Roman" w:cs="Times New Roman"/>
          <w:color w:val="0F243E"/>
          <w:sz w:val="26"/>
          <w:szCs w:val="24"/>
        </w:rPr>
        <w:t>при подтверждении наличия</w:t>
      </w:r>
      <w:r w:rsidR="004D7D44">
        <w:rPr>
          <w:rFonts w:ascii="Times New Roman" w:eastAsia="Calibri" w:hAnsi="Times New Roman" w:cs="Times New Roman"/>
          <w:color w:val="0F243E"/>
          <w:sz w:val="26"/>
          <w:szCs w:val="24"/>
        </w:rPr>
        <w:t>/частичном подтверждении</w:t>
      </w:r>
      <w:r w:rsidRPr="009655BC">
        <w:rPr>
          <w:rFonts w:ascii="Times New Roman" w:eastAsia="Calibri" w:hAnsi="Times New Roman" w:cs="Times New Roman"/>
          <w:color w:val="0F243E"/>
          <w:sz w:val="26"/>
          <w:szCs w:val="24"/>
        </w:rPr>
        <w:t xml:space="preserve"> в </w:t>
      </w:r>
      <w:proofErr w:type="spellStart"/>
      <w:r w:rsidRPr="009655BC">
        <w:rPr>
          <w:rFonts w:ascii="Times New Roman" w:eastAsia="Calibri" w:hAnsi="Times New Roman" w:cs="Times New Roman"/>
          <w:color w:val="0F243E"/>
          <w:sz w:val="26"/>
          <w:szCs w:val="24"/>
        </w:rPr>
        <w:t>рейтингуемой</w:t>
      </w:r>
      <w:proofErr w:type="spellEnd"/>
      <w:r w:rsidRPr="009655BC">
        <w:rPr>
          <w:rFonts w:ascii="Times New Roman" w:eastAsia="Calibri" w:hAnsi="Times New Roman" w:cs="Times New Roman"/>
          <w:color w:val="0F243E"/>
          <w:sz w:val="26"/>
          <w:szCs w:val="24"/>
        </w:rPr>
        <w:t xml:space="preserve"> компании установленного </w:t>
      </w:r>
      <w:proofErr w:type="gramStart"/>
      <w:r w:rsidRPr="009655BC">
        <w:rPr>
          <w:rFonts w:ascii="Times New Roman" w:eastAsia="Calibri" w:hAnsi="Times New Roman" w:cs="Times New Roman"/>
          <w:color w:val="0F243E"/>
          <w:sz w:val="26"/>
          <w:szCs w:val="24"/>
        </w:rPr>
        <w:t>порядка определения/расчета показателей результативности</w:t>
      </w:r>
      <w:proofErr w:type="gramEnd"/>
      <w:r w:rsidRPr="009655BC">
        <w:rPr>
          <w:rFonts w:ascii="Times New Roman" w:eastAsia="Calibri" w:hAnsi="Times New Roman" w:cs="Times New Roman"/>
          <w:color w:val="0F243E"/>
          <w:sz w:val="26"/>
          <w:szCs w:val="24"/>
        </w:rPr>
        <w:t xml:space="preserve"> в соответствующих ячейках </w:t>
      </w:r>
      <w:r w:rsidR="00F4470D">
        <w:rPr>
          <w:rFonts w:ascii="Times New Roman" w:eastAsia="Calibri" w:hAnsi="Times New Roman" w:cs="Times New Roman"/>
          <w:color w:val="0F243E"/>
          <w:sz w:val="26"/>
          <w:szCs w:val="24"/>
        </w:rPr>
        <w:t xml:space="preserve">столбца 5 </w:t>
      </w:r>
      <w:r w:rsidRPr="009655BC">
        <w:rPr>
          <w:rFonts w:ascii="Times New Roman" w:eastAsia="Calibri" w:hAnsi="Times New Roman" w:cs="Times New Roman"/>
          <w:color w:val="0F243E"/>
          <w:sz w:val="26"/>
          <w:szCs w:val="24"/>
        </w:rPr>
        <w:t>Таблицы может быть проставлена отметка «Есть»</w:t>
      </w:r>
      <w:r w:rsidR="002646D5">
        <w:rPr>
          <w:rFonts w:ascii="Times New Roman" w:eastAsia="Calibri" w:hAnsi="Times New Roman" w:cs="Times New Roman"/>
          <w:color w:val="0F243E"/>
          <w:sz w:val="26"/>
          <w:szCs w:val="24"/>
        </w:rPr>
        <w:t xml:space="preserve"> («1» или «0,5»)</w:t>
      </w:r>
      <w:r w:rsidRPr="009655BC">
        <w:rPr>
          <w:rFonts w:ascii="Times New Roman" w:eastAsia="Calibri" w:hAnsi="Times New Roman" w:cs="Times New Roman"/>
          <w:color w:val="0F243E"/>
          <w:sz w:val="26"/>
          <w:szCs w:val="24"/>
        </w:rPr>
        <w:t xml:space="preserve">. </w:t>
      </w:r>
    </w:p>
    <w:p w:rsidR="00996629" w:rsidRPr="009655BC" w:rsidRDefault="00996629" w:rsidP="00996629">
      <w:pPr>
        <w:spacing w:before="60"/>
        <w:ind w:left="709" w:right="317" w:firstLine="371"/>
        <w:jc w:val="both"/>
        <w:rPr>
          <w:rFonts w:ascii="Times New Roman" w:eastAsia="Calibri" w:hAnsi="Times New Roman" w:cs="Times New Roman"/>
          <w:color w:val="0F243E"/>
          <w:sz w:val="26"/>
          <w:szCs w:val="24"/>
        </w:rPr>
      </w:pPr>
      <w:r w:rsidRPr="009655BC">
        <w:rPr>
          <w:rFonts w:ascii="Times New Roman" w:eastAsia="Calibri" w:hAnsi="Times New Roman" w:cs="Times New Roman"/>
          <w:color w:val="0F243E"/>
          <w:sz w:val="26"/>
          <w:szCs w:val="24"/>
        </w:rPr>
        <w:t>3. Компании, участвующ</w:t>
      </w:r>
      <w:r w:rsidR="004D7D44">
        <w:rPr>
          <w:rFonts w:ascii="Times New Roman" w:eastAsia="Calibri" w:hAnsi="Times New Roman" w:cs="Times New Roman"/>
          <w:color w:val="0F243E"/>
          <w:sz w:val="26"/>
          <w:szCs w:val="24"/>
        </w:rPr>
        <w:t>и</w:t>
      </w:r>
      <w:r w:rsidR="002646D5">
        <w:rPr>
          <w:rFonts w:ascii="Times New Roman" w:eastAsia="Calibri" w:hAnsi="Times New Roman" w:cs="Times New Roman"/>
          <w:color w:val="0F243E"/>
          <w:sz w:val="26"/>
          <w:szCs w:val="24"/>
        </w:rPr>
        <w:t xml:space="preserve">е в Очном рейтинге, вправе </w:t>
      </w:r>
      <w:r w:rsidRPr="009655BC">
        <w:rPr>
          <w:rFonts w:ascii="Times New Roman" w:eastAsia="Calibri" w:hAnsi="Times New Roman" w:cs="Times New Roman"/>
          <w:color w:val="0F243E"/>
          <w:sz w:val="26"/>
          <w:szCs w:val="24"/>
        </w:rPr>
        <w:t xml:space="preserve">самостоятельно внести информацию в Таблицу, предоставив эксперту </w:t>
      </w:r>
      <w:r w:rsidR="004D7D44">
        <w:rPr>
          <w:rFonts w:ascii="Times New Roman" w:eastAsia="Calibri" w:hAnsi="Times New Roman" w:cs="Times New Roman"/>
          <w:color w:val="0F243E"/>
          <w:sz w:val="26"/>
          <w:szCs w:val="24"/>
        </w:rPr>
        <w:t xml:space="preserve">для оценки </w:t>
      </w:r>
      <w:r w:rsidRPr="009655BC">
        <w:rPr>
          <w:rFonts w:ascii="Times New Roman" w:eastAsia="Calibri" w:hAnsi="Times New Roman" w:cs="Times New Roman"/>
          <w:color w:val="0F243E"/>
          <w:sz w:val="26"/>
          <w:szCs w:val="24"/>
        </w:rPr>
        <w:t>свидетельства фактической обоснованности внесенных отметок.</w:t>
      </w:r>
    </w:p>
    <w:p w:rsidR="00996629" w:rsidRPr="009655BC" w:rsidRDefault="00996629" w:rsidP="00996629">
      <w:pPr>
        <w:spacing w:before="60"/>
        <w:ind w:left="709" w:right="317" w:firstLine="371"/>
        <w:jc w:val="both"/>
        <w:rPr>
          <w:rFonts w:ascii="Times New Roman" w:eastAsia="Calibri" w:hAnsi="Times New Roman" w:cs="Times New Roman"/>
          <w:color w:val="0F243E"/>
          <w:sz w:val="26"/>
          <w:szCs w:val="24"/>
        </w:rPr>
      </w:pPr>
      <w:r w:rsidRPr="009655BC">
        <w:rPr>
          <w:rFonts w:ascii="Times New Roman" w:eastAsia="Calibri" w:hAnsi="Times New Roman" w:cs="Times New Roman"/>
          <w:color w:val="0F243E"/>
          <w:sz w:val="26"/>
          <w:szCs w:val="24"/>
        </w:rPr>
        <w:t xml:space="preserve">Обоснованность всех отметок и корректность расчёта Измеряемых показателей Рейтинга является предметом контроля, в том числе возможной дополнительной верификации, со стороны Рейтингового комитета. </w:t>
      </w:r>
    </w:p>
    <w:p w:rsidR="00996629" w:rsidRPr="009655BC" w:rsidRDefault="00996629" w:rsidP="00996629">
      <w:pPr>
        <w:rPr>
          <w:sz w:val="26"/>
          <w:szCs w:val="24"/>
        </w:rPr>
      </w:pPr>
    </w:p>
    <w:p w:rsidR="00996629" w:rsidRDefault="00996629" w:rsidP="004B6A60">
      <w:pPr>
        <w:ind w:right="175" w:firstLine="153"/>
        <w:jc w:val="center"/>
        <w:rPr>
          <w:rFonts w:ascii="Times New Roman" w:eastAsia="Calibri" w:hAnsi="Times New Roman" w:cs="Times New Roman"/>
          <w:b/>
          <w:color w:val="0F243E"/>
          <w:sz w:val="26"/>
        </w:rPr>
      </w:pPr>
    </w:p>
    <w:p w:rsidR="00F70FE8" w:rsidRDefault="00F70FE8" w:rsidP="00F70FE8">
      <w:pPr>
        <w:spacing w:before="6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4A68" w:rsidRDefault="00E44A68" w:rsidP="00F70FE8">
      <w:pPr>
        <w:spacing w:before="6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4A68" w:rsidRDefault="00E44A68" w:rsidP="00F70FE8">
      <w:pPr>
        <w:spacing w:before="6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534"/>
        <w:gridCol w:w="60"/>
        <w:gridCol w:w="4901"/>
        <w:gridCol w:w="283"/>
        <w:gridCol w:w="142"/>
        <w:gridCol w:w="142"/>
        <w:gridCol w:w="142"/>
        <w:gridCol w:w="141"/>
        <w:gridCol w:w="142"/>
        <w:gridCol w:w="1276"/>
        <w:gridCol w:w="283"/>
        <w:gridCol w:w="142"/>
        <w:gridCol w:w="142"/>
        <w:gridCol w:w="142"/>
        <w:gridCol w:w="141"/>
        <w:gridCol w:w="1418"/>
        <w:gridCol w:w="142"/>
        <w:gridCol w:w="141"/>
        <w:gridCol w:w="142"/>
        <w:gridCol w:w="1418"/>
        <w:gridCol w:w="283"/>
        <w:gridCol w:w="142"/>
        <w:gridCol w:w="142"/>
        <w:gridCol w:w="992"/>
        <w:gridCol w:w="142"/>
        <w:gridCol w:w="1275"/>
      </w:tblGrid>
      <w:tr w:rsidR="008274B7" w:rsidRPr="004B6A60" w:rsidTr="00F4470D">
        <w:trPr>
          <w:trHeight w:val="570"/>
        </w:trPr>
        <w:tc>
          <w:tcPr>
            <w:tcW w:w="594" w:type="dxa"/>
            <w:gridSpan w:val="2"/>
            <w:shd w:val="clear" w:color="auto" w:fill="C6D9F1" w:themeFill="text2" w:themeFillTint="33"/>
          </w:tcPr>
          <w:p w:rsidR="008274B7" w:rsidRPr="008274B7" w:rsidRDefault="008274B7" w:rsidP="008274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74B7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901" w:type="dxa"/>
            <w:shd w:val="clear" w:color="auto" w:fill="C6D9F1" w:themeFill="text2" w:themeFillTint="33"/>
          </w:tcPr>
          <w:p w:rsidR="008274B7" w:rsidRPr="008274B7" w:rsidRDefault="008274B7" w:rsidP="008274B7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8274B7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2268" w:type="dxa"/>
            <w:gridSpan w:val="7"/>
            <w:shd w:val="clear" w:color="auto" w:fill="C6D9F1" w:themeFill="text2" w:themeFillTint="33"/>
          </w:tcPr>
          <w:p w:rsidR="008274B7" w:rsidRPr="008274B7" w:rsidRDefault="008274B7" w:rsidP="008274B7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8274B7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2268" w:type="dxa"/>
            <w:gridSpan w:val="6"/>
            <w:shd w:val="clear" w:color="auto" w:fill="C6D9F1" w:themeFill="text2" w:themeFillTint="33"/>
          </w:tcPr>
          <w:p w:rsidR="008274B7" w:rsidRPr="008274B7" w:rsidRDefault="008274B7" w:rsidP="008274B7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8274B7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843" w:type="dxa"/>
            <w:gridSpan w:val="4"/>
            <w:shd w:val="clear" w:color="auto" w:fill="C6D9F1" w:themeFill="text2" w:themeFillTint="33"/>
          </w:tcPr>
          <w:p w:rsidR="008274B7" w:rsidRPr="008274B7" w:rsidRDefault="008274B7" w:rsidP="008274B7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8274B7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1701" w:type="dxa"/>
            <w:gridSpan w:val="5"/>
            <w:shd w:val="clear" w:color="auto" w:fill="C6D9F1" w:themeFill="text2" w:themeFillTint="33"/>
          </w:tcPr>
          <w:p w:rsidR="008274B7" w:rsidRPr="008274B7" w:rsidRDefault="008274B7" w:rsidP="008274B7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8274B7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1275" w:type="dxa"/>
            <w:shd w:val="clear" w:color="auto" w:fill="C6D9F1" w:themeFill="text2" w:themeFillTint="33"/>
          </w:tcPr>
          <w:p w:rsidR="008274B7" w:rsidRPr="008274B7" w:rsidRDefault="008274B7" w:rsidP="008274B7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8274B7">
              <w:rPr>
                <w:rFonts w:ascii="Times New Roman" w:eastAsia="Calibri" w:hAnsi="Times New Roman" w:cs="Times New Roman"/>
                <w:sz w:val="32"/>
                <w:szCs w:val="32"/>
              </w:rPr>
              <w:t>7</w:t>
            </w:r>
          </w:p>
        </w:tc>
      </w:tr>
      <w:tr w:rsidR="008274B7" w:rsidRPr="004B6A60" w:rsidTr="00F4470D">
        <w:trPr>
          <w:trHeight w:val="3122"/>
        </w:trPr>
        <w:tc>
          <w:tcPr>
            <w:tcW w:w="594" w:type="dxa"/>
            <w:gridSpan w:val="2"/>
            <w:vMerge w:val="restart"/>
            <w:shd w:val="clear" w:color="auto" w:fill="F2DBDB" w:themeFill="accent2" w:themeFillTint="33"/>
          </w:tcPr>
          <w:p w:rsidR="008274B7" w:rsidRPr="00F70FE8" w:rsidRDefault="008274B7" w:rsidP="004B6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FE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F70FE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70FE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901" w:type="dxa"/>
            <w:vMerge w:val="restart"/>
            <w:shd w:val="clear" w:color="auto" w:fill="F2DBDB" w:themeFill="accent2" w:themeFillTint="33"/>
          </w:tcPr>
          <w:p w:rsidR="008274B7" w:rsidRDefault="008274B7" w:rsidP="00996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274B7" w:rsidRPr="00CC2109" w:rsidRDefault="008274B7" w:rsidP="002646D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C21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Критерии  Рейтинга</w:t>
            </w:r>
          </w:p>
          <w:p w:rsidR="008274B7" w:rsidRPr="00F70FE8" w:rsidRDefault="00D6546B" w:rsidP="00F447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для определения соответствия</w:t>
            </w:r>
            <w:r w:rsidR="008274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743AA5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деятельности компании по предупреждению и противодействию коррупции</w:t>
            </w:r>
            <w:r w:rsidR="00743AA5" w:rsidRPr="00F70F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274B7" w:rsidRPr="00F70FE8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международно</w:t>
            </w:r>
            <w:r w:rsidR="008274B7">
              <w:rPr>
                <w:rFonts w:ascii="Times New Roman" w:eastAsia="Calibri" w:hAnsi="Times New Roman" w:cs="Times New Roman"/>
                <w:sz w:val="24"/>
                <w:szCs w:val="24"/>
              </w:rPr>
              <w:t>му</w:t>
            </w:r>
            <w:r w:rsidR="008274B7" w:rsidRPr="00F70F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стандарт</w:t>
            </w:r>
            <w:r w:rsidR="008274B7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8274B7" w:rsidRPr="00F70F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274B7" w:rsidRPr="00F70FE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ISO</w:t>
            </w:r>
            <w:r w:rsidR="008274B7" w:rsidRPr="00F70F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37001:2016</w:t>
            </w:r>
            <w:r w:rsidR="008274B7">
              <w:rPr>
                <w:rFonts w:ascii="Times New Roman" w:eastAsia="Calibri" w:hAnsi="Times New Roman" w:cs="Times New Roman"/>
                <w:sz w:val="24"/>
                <w:szCs w:val="24"/>
              </w:rPr>
              <w:t>, Антикоррупционной хартии российского бизнеса</w:t>
            </w:r>
            <w:r w:rsidR="00743A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основе требований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274B7">
              <w:rPr>
                <w:rFonts w:ascii="Times New Roman" w:eastAsia="Calibri" w:hAnsi="Times New Roman" w:cs="Times New Roman"/>
                <w:sz w:val="24"/>
                <w:szCs w:val="24"/>
              </w:rPr>
              <w:t>применимо</w:t>
            </w:r>
            <w:r w:rsidR="00743AA5">
              <w:rPr>
                <w:rFonts w:ascii="Times New Roman" w:eastAsia="Calibri" w:hAnsi="Times New Roman" w:cs="Times New Roman"/>
                <w:sz w:val="24"/>
                <w:szCs w:val="24"/>
              </w:rPr>
              <w:t>го</w:t>
            </w:r>
            <w:r w:rsidR="008274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законодательств</w:t>
            </w:r>
            <w:r w:rsidR="00743AA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7"/>
            <w:shd w:val="clear" w:color="auto" w:fill="F2DBDB" w:themeFill="accent2" w:themeFillTint="33"/>
          </w:tcPr>
          <w:p w:rsidR="008274B7" w:rsidRDefault="008274B7" w:rsidP="00CC210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21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Внутренние нормативные правовые акты компании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содержат определения/ </w:t>
            </w:r>
            <w:r w:rsidRPr="00996629">
              <w:rPr>
                <w:rFonts w:ascii="Times New Roman" w:eastAsia="Calibri" w:hAnsi="Times New Roman" w:cs="Times New Roman"/>
                <w:sz w:val="24"/>
                <w:szCs w:val="24"/>
              </w:rPr>
              <w:t>термин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9966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принципы, основные положения, подтверждающие соответствие данному критерию Рейтинга</w:t>
            </w:r>
          </w:p>
          <w:p w:rsidR="008274B7" w:rsidRPr="00F70FE8" w:rsidRDefault="008274B7" w:rsidP="008274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6"/>
            <w:shd w:val="clear" w:color="auto" w:fill="F2DBDB" w:themeFill="accent2" w:themeFillTint="33"/>
          </w:tcPr>
          <w:p w:rsidR="008274B7" w:rsidRPr="00F70FE8" w:rsidRDefault="008274B7" w:rsidP="00CC2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1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Внутренние нормативные правовые акты компании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  <w:r w:rsidRPr="00CC21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содержат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описание </w:t>
            </w:r>
            <w:r w:rsidRPr="00F70FE8">
              <w:rPr>
                <w:rFonts w:ascii="Times New Roman" w:eastAsia="Calibri" w:hAnsi="Times New Roman" w:cs="Times New Roman"/>
                <w:sz w:val="24"/>
                <w:szCs w:val="24"/>
              </w:rPr>
              <w:t>функций/ процедур/  процессов управления противодействием коррупции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F70F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данному </w:t>
            </w:r>
            <w:r w:rsidRPr="00B221AD">
              <w:rPr>
                <w:rFonts w:ascii="Times New Roman" w:eastAsia="Calibri" w:hAnsi="Times New Roman" w:cs="Times New Roman"/>
                <w:sz w:val="24"/>
                <w:szCs w:val="24"/>
              </w:rPr>
              <w:t>критерию Рейтинга</w:t>
            </w:r>
            <w:r w:rsidRPr="00F70F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4"/>
            <w:vMerge w:val="restart"/>
            <w:shd w:val="clear" w:color="auto" w:fill="F2DBDB" w:themeFill="accent2" w:themeFillTint="33"/>
          </w:tcPr>
          <w:p w:rsidR="008274B7" w:rsidRPr="00F70FE8" w:rsidRDefault="008274B7" w:rsidP="00CC21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1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Внутренние нормативные правовые акты компании</w:t>
            </w:r>
            <w:r w:rsidRPr="00CC21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предусматривают определение/расчет</w:t>
            </w:r>
            <w:r w:rsidR="00F311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70FE8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ей</w:t>
            </w:r>
            <w:r w:rsidRPr="00F70F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результативности (КПЭ) </w:t>
            </w:r>
            <w:r w:rsidRPr="00CC21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управления противодействием коррупции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данному </w:t>
            </w:r>
            <w:r w:rsidRPr="00B221AD">
              <w:rPr>
                <w:rFonts w:ascii="Times New Roman" w:eastAsia="Calibri" w:hAnsi="Times New Roman" w:cs="Times New Roman"/>
                <w:sz w:val="24"/>
                <w:szCs w:val="24"/>
              </w:rPr>
              <w:t>критерию Рейтинга</w:t>
            </w:r>
          </w:p>
        </w:tc>
        <w:tc>
          <w:tcPr>
            <w:tcW w:w="1701" w:type="dxa"/>
            <w:gridSpan w:val="5"/>
            <w:vMerge w:val="restart"/>
            <w:shd w:val="clear" w:color="auto" w:fill="F2DBDB" w:themeFill="accent2" w:themeFillTint="33"/>
          </w:tcPr>
          <w:p w:rsidR="00934B1C" w:rsidRPr="00B23634" w:rsidRDefault="00934B1C" w:rsidP="00934B1C">
            <w:pP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2646D5"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  <w:t>Показатели результативности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управления противодействием коррупции  </w:t>
            </w:r>
            <w:r w:rsidRPr="00CC21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данному критерию 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(КПЭ) </w:t>
            </w:r>
            <w:r w:rsidRPr="00CC21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Рейтинга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раскрыт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ы 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в источниках открытых данных</w:t>
            </w:r>
            <w:r w:rsidR="00F4470D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и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документах.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 </w:t>
            </w:r>
          </w:p>
          <w:p w:rsidR="008274B7" w:rsidRPr="00F70FE8" w:rsidRDefault="008274B7" w:rsidP="00934B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 w:val="restart"/>
            <w:shd w:val="clear" w:color="auto" w:fill="F2DBDB" w:themeFill="accent2" w:themeFillTint="33"/>
          </w:tcPr>
          <w:p w:rsidR="008274B7" w:rsidRDefault="008274B7" w:rsidP="004B6A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74B7" w:rsidRDefault="00934B1C" w:rsidP="004B6A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274B7" w:rsidRPr="00F70FE8" w:rsidRDefault="008274B7" w:rsidP="004B6A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74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Сумма отметок</w:t>
            </w:r>
            <w:r w:rsidRPr="00F70F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«Есть»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дан</w:t>
            </w:r>
            <w:r w:rsidR="00F3113D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ому критерию</w:t>
            </w:r>
            <w:r w:rsidR="00F311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Рейтинга (</w:t>
            </w:r>
            <w:r w:rsidRPr="00F70FE8">
              <w:rPr>
                <w:rFonts w:ascii="Times New Roman" w:eastAsia="Calibri" w:hAnsi="Times New Roman" w:cs="Times New Roman"/>
                <w:sz w:val="24"/>
                <w:szCs w:val="24"/>
              </w:rPr>
              <w:t>столбц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F70F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70FE8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3-6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8274B7" w:rsidRDefault="008274B7" w:rsidP="004B6A60">
            <w:pPr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  <w:p w:rsidR="008274B7" w:rsidRDefault="008274B7" w:rsidP="004B6A60">
            <w:pPr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  <w:p w:rsidR="008274B7" w:rsidRDefault="008274B7" w:rsidP="004B6A60">
            <w:pPr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  <w:p w:rsidR="008274B7" w:rsidRDefault="008274B7" w:rsidP="004B6A60">
            <w:pPr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  <w:p w:rsidR="008274B7" w:rsidRDefault="008274B7" w:rsidP="004B6A60">
            <w:pPr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  <w:p w:rsidR="008274B7" w:rsidRDefault="008274B7" w:rsidP="004B6A60">
            <w:pPr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  <w:p w:rsidR="008274B7" w:rsidRDefault="008274B7" w:rsidP="004B6A60">
            <w:pPr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  <w:p w:rsidR="008274B7" w:rsidRDefault="008274B7" w:rsidP="004B6A60">
            <w:pPr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  <w:p w:rsidR="008274B7" w:rsidRDefault="008274B7" w:rsidP="004B6A60">
            <w:pPr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  <w:p w:rsidR="008274B7" w:rsidRDefault="008274B7" w:rsidP="004B6A60">
            <w:pPr>
              <w:rPr>
                <w:rFonts w:ascii="Times New Roman" w:eastAsia="Calibri" w:hAnsi="Times New Roman" w:cs="Times New Roman"/>
                <w:sz w:val="2"/>
                <w:szCs w:val="2"/>
              </w:rPr>
            </w:pPr>
          </w:p>
          <w:p w:rsidR="008274B7" w:rsidRPr="00AE35C3" w:rsidRDefault="008274B7" w:rsidP="004B6A6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274B7" w:rsidRPr="004B6A60" w:rsidTr="00F4470D">
        <w:trPr>
          <w:trHeight w:val="589"/>
        </w:trPr>
        <w:tc>
          <w:tcPr>
            <w:tcW w:w="594" w:type="dxa"/>
            <w:gridSpan w:val="2"/>
            <w:vMerge/>
            <w:shd w:val="clear" w:color="auto" w:fill="F2DBDB" w:themeFill="accent2" w:themeFillTint="33"/>
          </w:tcPr>
          <w:p w:rsidR="008274B7" w:rsidRPr="00F70FE8" w:rsidRDefault="008274B7" w:rsidP="004B6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1" w:type="dxa"/>
            <w:vMerge/>
            <w:shd w:val="clear" w:color="auto" w:fill="F2DBDB" w:themeFill="accent2" w:themeFillTint="33"/>
          </w:tcPr>
          <w:p w:rsidR="008274B7" w:rsidRDefault="008274B7" w:rsidP="00996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13"/>
            <w:shd w:val="clear" w:color="auto" w:fill="F2DBDB" w:themeFill="accent2" w:themeFillTint="33"/>
          </w:tcPr>
          <w:p w:rsidR="008274B7" w:rsidRPr="00CC2109" w:rsidRDefault="00F3113D" w:rsidP="00F4470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*- </w:t>
            </w:r>
            <w:r w:rsidR="004D7D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 столбцах 3 и 4 </w:t>
            </w:r>
            <w:r w:rsidR="00743AA5" w:rsidRPr="00743A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помимо внутренних нормативных </w:t>
            </w:r>
            <w:r w:rsidR="00F447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правовых </w:t>
            </w:r>
            <w:r w:rsidR="00743AA5" w:rsidRPr="00743AA5">
              <w:rPr>
                <w:rFonts w:ascii="Times New Roman" w:eastAsia="Calibri" w:hAnsi="Times New Roman" w:cs="Times New Roman"/>
                <w:sz w:val="24"/>
                <w:szCs w:val="24"/>
              </w:rPr>
              <w:t>актов</w:t>
            </w:r>
            <w:r w:rsidR="00743AA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4D7D44" w:rsidRPr="00F3113D">
              <w:rPr>
                <w:rFonts w:ascii="Times New Roman" w:eastAsia="Calibri" w:hAnsi="Times New Roman" w:cs="Times New Roman"/>
                <w:sz w:val="24"/>
                <w:szCs w:val="24"/>
              </w:rPr>
              <w:t>можно</w:t>
            </w:r>
            <w:r w:rsidR="004D7D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4470D">
              <w:rPr>
                <w:rFonts w:ascii="Times New Roman" w:eastAsia="Calibri" w:hAnsi="Times New Roman" w:cs="Times New Roman"/>
                <w:sz w:val="24"/>
                <w:szCs w:val="24"/>
              </w:rPr>
              <w:t>привести</w:t>
            </w:r>
            <w:r w:rsidR="00743AA5" w:rsidRPr="00F311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34B1C">
              <w:rPr>
                <w:rFonts w:ascii="Times New Roman" w:eastAsia="Calibri" w:hAnsi="Times New Roman" w:cs="Times New Roman"/>
                <w:sz w:val="24"/>
                <w:szCs w:val="24"/>
              </w:rPr>
              <w:t>методи</w:t>
            </w:r>
            <w:r w:rsidR="009A31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ческие </w:t>
            </w:r>
            <w:r w:rsidR="00743AA5">
              <w:rPr>
                <w:rFonts w:ascii="Times New Roman" w:eastAsia="Calibri" w:hAnsi="Times New Roman" w:cs="Times New Roman"/>
                <w:sz w:val="24"/>
                <w:szCs w:val="24"/>
              </w:rPr>
              <w:t>ре</w:t>
            </w:r>
            <w:r w:rsidR="003C79F2">
              <w:rPr>
                <w:rFonts w:ascii="Times New Roman" w:eastAsia="Calibri" w:hAnsi="Times New Roman" w:cs="Times New Roman"/>
                <w:sz w:val="24"/>
                <w:szCs w:val="24"/>
              </w:rPr>
              <w:t>комендации</w:t>
            </w:r>
            <w:r w:rsidR="00743A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C7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 w:rsidR="00F4470D">
              <w:rPr>
                <w:rFonts w:ascii="Times New Roman" w:eastAsia="Calibri" w:hAnsi="Times New Roman" w:cs="Times New Roman"/>
                <w:sz w:val="24"/>
                <w:szCs w:val="24"/>
              </w:rPr>
              <w:t>решения</w:t>
            </w:r>
            <w:r w:rsidR="003C7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A70C2">
              <w:rPr>
                <w:rFonts w:ascii="Times New Roman" w:eastAsia="Calibri" w:hAnsi="Times New Roman" w:cs="Times New Roman"/>
                <w:sz w:val="24"/>
                <w:szCs w:val="24"/>
              </w:rPr>
              <w:t>контролирующих компаний</w:t>
            </w:r>
            <w:r w:rsidR="003C79F2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="009A31EA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организаций</w:t>
            </w:r>
            <w:r w:rsidR="00EA70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743A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стандарты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ассоциаций,</w:t>
            </w:r>
            <w:r w:rsidR="002646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иные </w:t>
            </w:r>
            <w:r w:rsidR="003C79F2">
              <w:rPr>
                <w:rFonts w:ascii="Times New Roman" w:eastAsia="Calibri" w:hAnsi="Times New Roman" w:cs="Times New Roman"/>
                <w:sz w:val="24"/>
                <w:szCs w:val="24"/>
              </w:rPr>
              <w:t>акты и решения</w:t>
            </w:r>
            <w:r w:rsidR="00F4470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3C7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4470D" w:rsidRPr="00F3113D">
              <w:rPr>
                <w:rFonts w:ascii="Times New Roman" w:eastAsia="Calibri" w:hAnsi="Times New Roman" w:cs="Times New Roman"/>
                <w:sz w:val="24"/>
                <w:szCs w:val="24"/>
              </w:rPr>
              <w:t>примен</w:t>
            </w:r>
            <w:r w:rsidR="00F4470D">
              <w:rPr>
                <w:rFonts w:ascii="Times New Roman" w:eastAsia="Calibri" w:hAnsi="Times New Roman" w:cs="Times New Roman"/>
                <w:sz w:val="24"/>
                <w:szCs w:val="24"/>
              </w:rPr>
              <w:t>яемые</w:t>
            </w:r>
            <w:r w:rsidR="00F4470D" w:rsidRPr="00F311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4470D">
              <w:rPr>
                <w:rFonts w:ascii="Times New Roman" w:eastAsia="Calibri" w:hAnsi="Times New Roman" w:cs="Times New Roman"/>
                <w:sz w:val="24"/>
                <w:szCs w:val="24"/>
              </w:rPr>
              <w:t>в компании.</w:t>
            </w:r>
          </w:p>
        </w:tc>
        <w:tc>
          <w:tcPr>
            <w:tcW w:w="1843" w:type="dxa"/>
            <w:gridSpan w:val="4"/>
            <w:vMerge/>
            <w:shd w:val="clear" w:color="auto" w:fill="F2DBDB" w:themeFill="accent2" w:themeFillTint="33"/>
          </w:tcPr>
          <w:p w:rsidR="008274B7" w:rsidRPr="00CC2109" w:rsidRDefault="008274B7" w:rsidP="00CC210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5"/>
            <w:vMerge/>
            <w:shd w:val="clear" w:color="auto" w:fill="F2DBDB" w:themeFill="accent2" w:themeFillTint="33"/>
          </w:tcPr>
          <w:p w:rsidR="008274B7" w:rsidRPr="008274B7" w:rsidRDefault="008274B7" w:rsidP="00CC210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F2DBDB" w:themeFill="accent2" w:themeFillTint="33"/>
          </w:tcPr>
          <w:p w:rsidR="008274B7" w:rsidRDefault="008274B7" w:rsidP="004B6A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70FE8" w:rsidRPr="004B6A60" w:rsidTr="00071F4E">
        <w:tc>
          <w:tcPr>
            <w:tcW w:w="14850" w:type="dxa"/>
            <w:gridSpan w:val="26"/>
            <w:shd w:val="clear" w:color="auto" w:fill="B6DDE8" w:themeFill="accent5" w:themeFillTint="66"/>
          </w:tcPr>
          <w:p w:rsidR="00F70FE8" w:rsidRPr="00F3113D" w:rsidRDefault="00F70FE8" w:rsidP="00AE35C3">
            <w:pPr>
              <w:tabs>
                <w:tab w:val="left" w:pos="6000"/>
              </w:tabs>
              <w:spacing w:line="3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13D">
              <w:rPr>
                <w:rFonts w:ascii="Times New Roman" w:eastAsia="Calibri" w:hAnsi="Times New Roman" w:cs="Times New Roman"/>
                <w:color w:val="0F243E"/>
                <w:sz w:val="28"/>
                <w:szCs w:val="28"/>
              </w:rPr>
              <w:t>Учёт условий управления противодействием коррупции</w:t>
            </w:r>
          </w:p>
        </w:tc>
      </w:tr>
      <w:tr w:rsidR="00F70FE8" w:rsidRPr="004B6A60" w:rsidTr="00F4470D">
        <w:tc>
          <w:tcPr>
            <w:tcW w:w="594" w:type="dxa"/>
            <w:gridSpan w:val="2"/>
            <w:shd w:val="clear" w:color="auto" w:fill="F2F2F2" w:themeFill="background1" w:themeFillShade="F2"/>
          </w:tcPr>
          <w:p w:rsidR="00F70FE8" w:rsidRPr="004B6A60" w:rsidRDefault="00F70FE8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84" w:type="dxa"/>
            <w:gridSpan w:val="2"/>
            <w:shd w:val="clear" w:color="auto" w:fill="F2F2F2" w:themeFill="background1" w:themeFillShade="F2"/>
          </w:tcPr>
          <w:p w:rsidR="00F70FE8" w:rsidRPr="00C67AEA" w:rsidRDefault="00B221AD" w:rsidP="00B221AD">
            <w:pPr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В  компании о</w:t>
            </w:r>
            <w:r w:rsidR="006B0A23"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пределены внешние и внутренние факторы, которые влияют на управление противодействием коррупции, </w:t>
            </w:r>
            <w:r w:rsidR="006B0A23" w:rsidRPr="00B23634"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  <w:t>в том числе:</w:t>
            </w:r>
          </w:p>
          <w:p w:rsidR="00071F4E" w:rsidRPr="00C67AEA" w:rsidRDefault="00071F4E" w:rsidP="00B221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7"/>
          </w:tcPr>
          <w:p w:rsidR="00F70FE8" w:rsidRPr="004B6A60" w:rsidRDefault="00F70FE8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5"/>
          </w:tcPr>
          <w:p w:rsidR="00F70FE8" w:rsidRPr="004B6A60" w:rsidRDefault="00F70FE8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4"/>
          </w:tcPr>
          <w:p w:rsidR="00F70FE8" w:rsidRPr="004B6A60" w:rsidRDefault="00F70FE8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5"/>
          </w:tcPr>
          <w:p w:rsidR="00F70FE8" w:rsidRPr="004B6A60" w:rsidRDefault="00F70FE8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70FE8" w:rsidRPr="004B6A60" w:rsidRDefault="00F70FE8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0FE8" w:rsidRPr="004B6A60" w:rsidTr="00130937">
        <w:tc>
          <w:tcPr>
            <w:tcW w:w="14850" w:type="dxa"/>
            <w:gridSpan w:val="26"/>
            <w:shd w:val="clear" w:color="auto" w:fill="F2F2F2" w:themeFill="background1" w:themeFillShade="F2"/>
          </w:tcPr>
          <w:p w:rsidR="006B0A23" w:rsidRPr="00B23634" w:rsidRDefault="00275820" w:rsidP="006B0A23">
            <w:pPr>
              <w:numPr>
                <w:ilvl w:val="0"/>
                <w:numId w:val="1"/>
              </w:numPr>
              <w:spacing w:after="120"/>
              <w:contextualSpacing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м</w:t>
            </w:r>
            <w:r w:rsidR="006B0A23"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естонахождение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,</w:t>
            </w:r>
            <w:r w:rsidR="009A31EA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территории присутствия</w:t>
            </w:r>
            <w:r w:rsidR="009A31EA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,</w:t>
            </w:r>
            <w:r w:rsidR="006B0A23"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отрасли, в которых работает или предполагает работать компания;</w:t>
            </w:r>
          </w:p>
          <w:p w:rsidR="006B0A23" w:rsidRPr="00B23634" w:rsidRDefault="006B0A23" w:rsidP="006B0A23">
            <w:pPr>
              <w:numPr>
                <w:ilvl w:val="0"/>
                <w:numId w:val="1"/>
              </w:numPr>
              <w:spacing w:after="120"/>
              <w:contextualSpacing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характер</w:t>
            </w:r>
            <w:r w:rsidR="009A31EA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и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масштаб деятельности </w:t>
            </w:r>
            <w:r w:rsidR="00275820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компании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;</w:t>
            </w:r>
          </w:p>
          <w:p w:rsidR="006B0A23" w:rsidRPr="00B23634" w:rsidRDefault="006B0A23" w:rsidP="006B0A23">
            <w:pPr>
              <w:numPr>
                <w:ilvl w:val="0"/>
                <w:numId w:val="1"/>
              </w:numPr>
              <w:spacing w:after="120"/>
              <w:contextualSpacing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</w:pPr>
            <w:proofErr w:type="spellStart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бизнес-модель</w:t>
            </w:r>
            <w:proofErr w:type="spellEnd"/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proofErr w:type="spellStart"/>
            <w:r w:rsidR="00275820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компании</w:t>
            </w:r>
            <w:proofErr w:type="spellEnd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 xml:space="preserve">; </w:t>
            </w:r>
          </w:p>
          <w:p w:rsidR="006B0A23" w:rsidRPr="00B23634" w:rsidRDefault="006B0A23" w:rsidP="006B0A23">
            <w:pPr>
              <w:numPr>
                <w:ilvl w:val="0"/>
                <w:numId w:val="1"/>
              </w:numPr>
              <w:spacing w:after="120"/>
              <w:contextualSpacing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структура</w:t>
            </w:r>
            <w:r w:rsidR="00275820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управления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r w:rsidR="00275820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компании, наличие контролируемых и контролирующих </w:t>
            </w:r>
            <w:r w:rsidR="00275820"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организаци</w:t>
            </w:r>
            <w:r w:rsidR="00275820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й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;</w:t>
            </w:r>
          </w:p>
          <w:p w:rsidR="006B0A23" w:rsidRPr="00B23634" w:rsidRDefault="00275820" w:rsidP="006B0A23">
            <w:pPr>
              <w:numPr>
                <w:ilvl w:val="0"/>
                <w:numId w:val="1"/>
              </w:numPr>
              <w:spacing w:after="120"/>
              <w:contextualSpacing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lastRenderedPageBreak/>
              <w:t xml:space="preserve">круг </w:t>
            </w:r>
            <w:r w:rsidR="006B0A23"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деловы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х</w:t>
            </w:r>
            <w:r w:rsidR="006B0A23"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партнер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ов</w:t>
            </w:r>
            <w:r w:rsidR="006B0A23"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/контрагент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ов, потребителей продукции и услуг</w:t>
            </w:r>
            <w:r w:rsidR="006B0A23"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;</w:t>
            </w:r>
          </w:p>
          <w:p w:rsidR="006B0A23" w:rsidRPr="00B23634" w:rsidRDefault="006B0A23" w:rsidP="006B0A23">
            <w:pPr>
              <w:numPr>
                <w:ilvl w:val="0"/>
                <w:numId w:val="1"/>
              </w:numPr>
              <w:spacing w:after="120"/>
              <w:contextualSpacing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характер и объем взаимосвязей с органами власти и публичными должностными лицами;</w:t>
            </w:r>
          </w:p>
          <w:p w:rsidR="006B0A23" w:rsidRPr="00B23634" w:rsidRDefault="002D315E" w:rsidP="006B0A23">
            <w:pPr>
              <w:numPr>
                <w:ilvl w:val="0"/>
                <w:numId w:val="1"/>
              </w:numPr>
              <w:spacing w:after="120"/>
              <w:contextualSpacing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особенности применимого </w:t>
            </w:r>
            <w:r w:rsidR="00275820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законодательства, 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обязательных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требовани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й</w:t>
            </w:r>
            <w:r w:rsidR="006B0A23"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стандартов саморегулирования,  </w:t>
            </w:r>
            <w:r w:rsidR="006B0A23"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контрактны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х</w:t>
            </w:r>
            <w:r w:rsidR="006B0A23"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и 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социальных </w:t>
            </w:r>
            <w:r w:rsidR="006B0A23"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обязательств</w:t>
            </w:r>
            <w:r w:rsidR="00F4470D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и пр.</w:t>
            </w:r>
            <w:r w:rsidR="006B0A23"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;</w:t>
            </w:r>
          </w:p>
          <w:p w:rsidR="00F70FE8" w:rsidRDefault="006B0A23" w:rsidP="006B0A23">
            <w:pP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-     иные специфические для </w:t>
            </w:r>
            <w:r w:rsidR="00275820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компании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факторы.</w:t>
            </w:r>
          </w:p>
          <w:p w:rsidR="00F4470D" w:rsidRPr="004B6A60" w:rsidRDefault="00F4470D" w:rsidP="006B0A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A23" w:rsidRPr="004B6A60" w:rsidTr="00071F4E">
        <w:tc>
          <w:tcPr>
            <w:tcW w:w="14850" w:type="dxa"/>
            <w:gridSpan w:val="26"/>
            <w:shd w:val="clear" w:color="auto" w:fill="B6DDE8" w:themeFill="accent5" w:themeFillTint="66"/>
          </w:tcPr>
          <w:p w:rsidR="006B0A23" w:rsidRPr="00116881" w:rsidRDefault="006B0A23" w:rsidP="00AE35C3">
            <w:pPr>
              <w:spacing w:line="320" w:lineRule="exact"/>
              <w:jc w:val="center"/>
              <w:rPr>
                <w:rFonts w:ascii="Times New Roman" w:eastAsia="Calibri" w:hAnsi="Times New Roman" w:cs="Times New Roman"/>
                <w:bCs/>
                <w:color w:val="0F243E"/>
                <w:sz w:val="28"/>
                <w:szCs w:val="28"/>
              </w:rPr>
            </w:pPr>
            <w:r w:rsidRPr="00116881">
              <w:rPr>
                <w:rFonts w:ascii="Times New Roman" w:eastAsia="Calibri" w:hAnsi="Times New Roman" w:cs="Times New Roman"/>
                <w:bCs/>
                <w:color w:val="0F243E"/>
                <w:sz w:val="28"/>
                <w:szCs w:val="28"/>
              </w:rPr>
              <w:lastRenderedPageBreak/>
              <w:t>Понимание антикоррупционных потребностей/ожиданий заинтересованных сторон</w:t>
            </w:r>
          </w:p>
          <w:p w:rsidR="00D6546B" w:rsidRPr="004B6A60" w:rsidRDefault="00D6546B" w:rsidP="00AE35C3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0FE8" w:rsidRPr="004B6A60" w:rsidTr="00071F4E">
        <w:tc>
          <w:tcPr>
            <w:tcW w:w="594" w:type="dxa"/>
            <w:gridSpan w:val="2"/>
            <w:shd w:val="clear" w:color="auto" w:fill="F2F2F2" w:themeFill="background1" w:themeFillShade="F2"/>
          </w:tcPr>
          <w:p w:rsidR="00F70FE8" w:rsidRPr="004B6A60" w:rsidRDefault="006B0A23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84" w:type="dxa"/>
            <w:gridSpan w:val="2"/>
            <w:shd w:val="clear" w:color="auto" w:fill="F2F2F2" w:themeFill="background1" w:themeFillShade="F2"/>
          </w:tcPr>
          <w:p w:rsidR="00F70FE8" w:rsidRPr="00C67AEA" w:rsidRDefault="002D315E" w:rsidP="00D6546B">
            <w:pPr>
              <w:jc w:val="both"/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Учитываются</w:t>
            </w:r>
            <w:r w:rsidR="006B0A23"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антикоррупционные потребности/ожидания внутренних и внешних з</w:t>
            </w:r>
            <w:r w:rsidR="006B0A23"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аинтересованных сторон </w:t>
            </w:r>
            <w:proofErr w:type="spellStart"/>
            <w:r w:rsidR="006B0A23"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рейтингуемой</w:t>
            </w:r>
            <w:proofErr w:type="spellEnd"/>
            <w:r w:rsidR="006B0A23"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r w:rsidR="00275820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компании</w:t>
            </w:r>
            <w:r w:rsidR="006B0A23" w:rsidRPr="00B23634"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  <w:t>, в том числе:</w:t>
            </w:r>
          </w:p>
          <w:p w:rsidR="00071F4E" w:rsidRPr="00C67AEA" w:rsidRDefault="00071F4E" w:rsidP="00D654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7"/>
          </w:tcPr>
          <w:p w:rsidR="00F70FE8" w:rsidRPr="004B6A60" w:rsidRDefault="00F70FE8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6"/>
          </w:tcPr>
          <w:p w:rsidR="00F70FE8" w:rsidRPr="004B6A60" w:rsidRDefault="00F70FE8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shd w:val="clear" w:color="auto" w:fill="F2F2F2" w:themeFill="background1" w:themeFillShade="F2"/>
          </w:tcPr>
          <w:p w:rsidR="00D6546B" w:rsidRDefault="00D6546B" w:rsidP="006A6DB9">
            <w:pPr>
              <w:jc w:val="center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</w:p>
          <w:p w:rsidR="00F70FE8" w:rsidRPr="00E4279C" w:rsidRDefault="0089026E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79C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Может не применяться</w:t>
            </w:r>
            <w:r w:rsidR="00E4279C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  <w:gridSpan w:val="5"/>
          </w:tcPr>
          <w:p w:rsidR="00F70FE8" w:rsidRPr="004B6A60" w:rsidRDefault="00F70FE8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70FE8" w:rsidRPr="004B6A60" w:rsidRDefault="00F70FE8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A23" w:rsidRPr="004B6A60" w:rsidTr="00E44A68">
        <w:tc>
          <w:tcPr>
            <w:tcW w:w="14850" w:type="dxa"/>
            <w:gridSpan w:val="26"/>
            <w:shd w:val="clear" w:color="auto" w:fill="F2F2F2" w:themeFill="background1" w:themeFillShade="F2"/>
          </w:tcPr>
          <w:p w:rsidR="00E4279C" w:rsidRDefault="00116881" w:rsidP="00116881">
            <w:pPr>
              <w:contextualSpacing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-  </w:t>
            </w:r>
            <w:r w:rsidR="00E4279C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r w:rsidR="00E4279C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контролирующих лиц/ организаций;</w:t>
            </w:r>
          </w:p>
          <w:p w:rsidR="006B0A23" w:rsidRPr="00E4279C" w:rsidRDefault="00E4279C" w:rsidP="00116881">
            <w:pPr>
              <w:contextualSpacing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-    </w:t>
            </w:r>
            <w:r w:rsidR="00F4470D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собственников;</w:t>
            </w:r>
          </w:p>
          <w:p w:rsidR="006B0A23" w:rsidRPr="00B23634" w:rsidRDefault="006B0A23" w:rsidP="006B0A23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коллегиальных органов управления (членов </w:t>
            </w:r>
            <w:r w:rsidR="009A6D8D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с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овета директоров, </w:t>
            </w:r>
            <w:r w:rsidR="009A6D8D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п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равления</w:t>
            </w:r>
            <w:r w:rsidR="00E4279C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и др.</w:t>
            </w:r>
            <w:r w:rsidR="009A6D8D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r w:rsidR="00E4279C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органов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);</w:t>
            </w:r>
          </w:p>
          <w:p w:rsidR="006B0A23" w:rsidRPr="00B23634" w:rsidRDefault="006B0A23" w:rsidP="006B0A23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должностных лиц всех уровней управления (</w:t>
            </w:r>
            <w:r w:rsidR="009A6D8D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п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резидента, </w:t>
            </w:r>
            <w:r w:rsidR="009A6D8D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в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ице-президентов, </w:t>
            </w:r>
            <w:r w:rsidR="009A6D8D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г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енерального директора, </w:t>
            </w:r>
            <w:r w:rsidR="009A6D8D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д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иректора</w:t>
            </w:r>
            <w:r w:rsidR="00E4279C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и др. лиц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);</w:t>
            </w:r>
          </w:p>
          <w:p w:rsidR="006B0A23" w:rsidRPr="00B23634" w:rsidRDefault="006B0A23" w:rsidP="006B0A23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</w:pPr>
            <w:r w:rsidRPr="009A6D8D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работников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;</w:t>
            </w:r>
          </w:p>
          <w:p w:rsidR="006B0A23" w:rsidRPr="00B23634" w:rsidRDefault="006B0A23" w:rsidP="006B0A23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</w:pPr>
            <w:proofErr w:type="spellStart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контролируемых</w:t>
            </w:r>
            <w:proofErr w:type="spellEnd"/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proofErr w:type="spellStart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организаций</w:t>
            </w:r>
            <w:proofErr w:type="spellEnd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;</w:t>
            </w:r>
          </w:p>
          <w:p w:rsidR="006B0A23" w:rsidRPr="00B23634" w:rsidRDefault="006B0A23" w:rsidP="006B0A23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</w:pPr>
            <w:proofErr w:type="spellStart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деловых</w:t>
            </w:r>
            <w:proofErr w:type="spellEnd"/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proofErr w:type="spellStart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партнёров</w:t>
            </w:r>
            <w:proofErr w:type="spellEnd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/</w:t>
            </w:r>
            <w:proofErr w:type="spellStart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контрагентов</w:t>
            </w:r>
            <w:proofErr w:type="spellEnd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;</w:t>
            </w:r>
          </w:p>
          <w:p w:rsidR="006B0A23" w:rsidRPr="009955BC" w:rsidRDefault="006B0A23" w:rsidP="006B0A23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9955BC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органов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r w:rsidRPr="009955BC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власти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r w:rsidRPr="009955BC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различных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r w:rsidRPr="009955BC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уровней</w:t>
            </w:r>
            <w:r w:rsidR="009955BC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, в том числе с функциями контроля/надзора</w:t>
            </w:r>
            <w:r w:rsidRPr="009955BC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;</w:t>
            </w:r>
          </w:p>
          <w:p w:rsidR="006B0A23" w:rsidRPr="004B6A60" w:rsidRDefault="006B0A23" w:rsidP="006B0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-   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 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иных коммерческих и/или некоммерческих организаций.</w:t>
            </w:r>
          </w:p>
        </w:tc>
      </w:tr>
      <w:tr w:rsidR="006B0A23" w:rsidRPr="004B6A60" w:rsidTr="00071F4E">
        <w:tc>
          <w:tcPr>
            <w:tcW w:w="14850" w:type="dxa"/>
            <w:gridSpan w:val="26"/>
            <w:shd w:val="clear" w:color="auto" w:fill="B6DDE8" w:themeFill="accent5" w:themeFillTint="66"/>
          </w:tcPr>
          <w:p w:rsidR="006B0A23" w:rsidRPr="00116881" w:rsidRDefault="006B0A23" w:rsidP="006D1D12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881">
              <w:rPr>
                <w:rFonts w:ascii="Times New Roman" w:eastAsia="Calibri" w:hAnsi="Times New Roman" w:cs="Times New Roman"/>
                <w:bCs/>
                <w:color w:val="0F243E"/>
                <w:sz w:val="28"/>
                <w:szCs w:val="28"/>
              </w:rPr>
              <w:t>Определение области действия управления противодействием коррупции</w:t>
            </w:r>
          </w:p>
        </w:tc>
      </w:tr>
      <w:tr w:rsidR="006B0A23" w:rsidRPr="004B6A60" w:rsidTr="00071F4E">
        <w:tc>
          <w:tcPr>
            <w:tcW w:w="594" w:type="dxa"/>
            <w:gridSpan w:val="2"/>
            <w:shd w:val="clear" w:color="auto" w:fill="F2F2F2" w:themeFill="background1" w:themeFillShade="F2"/>
          </w:tcPr>
          <w:p w:rsidR="006B0A23" w:rsidRPr="004B6A60" w:rsidRDefault="006B0A23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26" w:type="dxa"/>
            <w:gridSpan w:val="3"/>
            <w:shd w:val="clear" w:color="auto" w:fill="F2F2F2" w:themeFill="background1" w:themeFillShade="F2"/>
          </w:tcPr>
          <w:p w:rsidR="006B0A23" w:rsidRPr="004B6A60" w:rsidRDefault="006B0A23" w:rsidP="006B0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Определено предназначение и область применения управления противодействием коррупции, </w:t>
            </w:r>
            <w:r w:rsidRPr="00B23634"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  <w:t>в том числе:</w:t>
            </w:r>
          </w:p>
        </w:tc>
        <w:tc>
          <w:tcPr>
            <w:tcW w:w="2126" w:type="dxa"/>
            <w:gridSpan w:val="6"/>
          </w:tcPr>
          <w:p w:rsidR="006B0A23" w:rsidRPr="004B6A60" w:rsidRDefault="006B0A23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6"/>
          </w:tcPr>
          <w:p w:rsidR="006B0A23" w:rsidRPr="004B6A60" w:rsidRDefault="006B0A23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shd w:val="clear" w:color="auto" w:fill="F2F2F2" w:themeFill="background1" w:themeFillShade="F2"/>
          </w:tcPr>
          <w:p w:rsidR="006B0A23" w:rsidRPr="00E4279C" w:rsidRDefault="0089026E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79C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Может не применяться</w:t>
            </w:r>
            <w:r w:rsidR="00E4279C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  <w:gridSpan w:val="5"/>
          </w:tcPr>
          <w:p w:rsidR="006B0A23" w:rsidRPr="004B6A60" w:rsidRDefault="006B0A23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B0A23" w:rsidRPr="004B6A60" w:rsidRDefault="006B0A23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A23" w:rsidRPr="004B6A60" w:rsidTr="006A3D7E">
        <w:tc>
          <w:tcPr>
            <w:tcW w:w="14850" w:type="dxa"/>
            <w:gridSpan w:val="26"/>
            <w:shd w:val="clear" w:color="auto" w:fill="F2F2F2" w:themeFill="background1" w:themeFillShade="F2"/>
          </w:tcPr>
          <w:p w:rsidR="006B0A23" w:rsidRPr="00B23634" w:rsidRDefault="006B0A23" w:rsidP="006B0A2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 w:line="221" w:lineRule="atLeast"/>
              <w:contextualSpacing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внешние и внутренние факторы, упомянутые в критерии 1;</w:t>
            </w:r>
          </w:p>
          <w:p w:rsidR="006B0A23" w:rsidRPr="00B23634" w:rsidRDefault="006B0A23" w:rsidP="006B0A2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 w:line="221" w:lineRule="atLeast"/>
              <w:contextualSpacing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потребности и ожидания, упомянутые в критерии 2;</w:t>
            </w:r>
          </w:p>
          <w:p w:rsidR="006B0A23" w:rsidRDefault="006B0A23" w:rsidP="006B0A23">
            <w:pP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116881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-     результаты оценки коррупционных рисков, упомянутые в критерии 5.</w:t>
            </w:r>
          </w:p>
          <w:p w:rsidR="00116881" w:rsidRPr="00116881" w:rsidRDefault="00116881" w:rsidP="006B0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0A23" w:rsidRPr="004B6A60" w:rsidTr="00071F4E">
        <w:tc>
          <w:tcPr>
            <w:tcW w:w="14850" w:type="dxa"/>
            <w:gridSpan w:val="26"/>
            <w:shd w:val="clear" w:color="auto" w:fill="B6DDE8" w:themeFill="accent5" w:themeFillTint="66"/>
          </w:tcPr>
          <w:p w:rsidR="006B0A23" w:rsidRDefault="00BB347B" w:rsidP="006D1D12">
            <w:pPr>
              <w:spacing w:line="360" w:lineRule="exact"/>
              <w:jc w:val="center"/>
              <w:rPr>
                <w:rFonts w:ascii="Times New Roman" w:eastAsia="Calibri" w:hAnsi="Times New Roman" w:cs="Times New Roman"/>
                <w:bCs/>
                <w:color w:val="0F243E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F243E"/>
                <w:sz w:val="28"/>
                <w:szCs w:val="28"/>
              </w:rPr>
              <w:t>Основы</w:t>
            </w:r>
            <w:r w:rsidR="00803A78">
              <w:rPr>
                <w:rFonts w:ascii="Times New Roman" w:eastAsia="Calibri" w:hAnsi="Times New Roman" w:cs="Times New Roman"/>
                <w:bCs/>
                <w:color w:val="0F243E"/>
                <w:sz w:val="28"/>
                <w:szCs w:val="28"/>
              </w:rPr>
              <w:t xml:space="preserve"> у</w:t>
            </w:r>
            <w:proofErr w:type="spellStart"/>
            <w:r w:rsidR="006B0A23" w:rsidRPr="00116881">
              <w:rPr>
                <w:rFonts w:ascii="Times New Roman" w:eastAsia="Calibri" w:hAnsi="Times New Roman" w:cs="Times New Roman"/>
                <w:bCs/>
                <w:color w:val="0F243E"/>
                <w:sz w:val="28"/>
                <w:szCs w:val="28"/>
                <w:lang w:val="en-US"/>
              </w:rPr>
              <w:t>правлени</w:t>
            </w:r>
            <w:proofErr w:type="spellEnd"/>
            <w:r w:rsidR="00803A78">
              <w:rPr>
                <w:rFonts w:ascii="Times New Roman" w:eastAsia="Calibri" w:hAnsi="Times New Roman" w:cs="Times New Roman"/>
                <w:bCs/>
                <w:color w:val="0F243E"/>
                <w:sz w:val="28"/>
                <w:szCs w:val="28"/>
              </w:rPr>
              <w:t>я</w:t>
            </w:r>
            <w:r w:rsidR="006B0A23" w:rsidRPr="00116881">
              <w:rPr>
                <w:rFonts w:ascii="Times New Roman" w:eastAsia="Calibri" w:hAnsi="Times New Roman" w:cs="Times New Roman"/>
                <w:bCs/>
                <w:color w:val="0F243E"/>
                <w:sz w:val="28"/>
                <w:szCs w:val="28"/>
              </w:rPr>
              <w:t xml:space="preserve"> </w:t>
            </w:r>
            <w:proofErr w:type="spellStart"/>
            <w:r w:rsidR="006B0A23" w:rsidRPr="00116881">
              <w:rPr>
                <w:rFonts w:ascii="Times New Roman" w:eastAsia="Calibri" w:hAnsi="Times New Roman" w:cs="Times New Roman"/>
                <w:bCs/>
                <w:color w:val="0F243E"/>
                <w:sz w:val="28"/>
                <w:szCs w:val="28"/>
                <w:lang w:val="en-US"/>
              </w:rPr>
              <w:t>противодействием</w:t>
            </w:r>
            <w:proofErr w:type="spellEnd"/>
            <w:r w:rsidR="006B0A23" w:rsidRPr="00116881">
              <w:rPr>
                <w:rFonts w:ascii="Times New Roman" w:eastAsia="Calibri" w:hAnsi="Times New Roman" w:cs="Times New Roman"/>
                <w:bCs/>
                <w:color w:val="0F243E"/>
                <w:sz w:val="28"/>
                <w:szCs w:val="28"/>
              </w:rPr>
              <w:t xml:space="preserve"> </w:t>
            </w:r>
            <w:proofErr w:type="spellStart"/>
            <w:r w:rsidR="006B0A23" w:rsidRPr="00116881">
              <w:rPr>
                <w:rFonts w:ascii="Times New Roman" w:eastAsia="Calibri" w:hAnsi="Times New Roman" w:cs="Times New Roman"/>
                <w:bCs/>
                <w:color w:val="0F243E"/>
                <w:sz w:val="28"/>
                <w:szCs w:val="28"/>
                <w:lang w:val="en-US"/>
              </w:rPr>
              <w:t>коррупции</w:t>
            </w:r>
            <w:proofErr w:type="spellEnd"/>
          </w:p>
          <w:p w:rsidR="00803A78" w:rsidRPr="00803A78" w:rsidRDefault="00803A78" w:rsidP="006D1D12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A23" w:rsidRPr="004B6A60" w:rsidTr="00071F4E">
        <w:tc>
          <w:tcPr>
            <w:tcW w:w="594" w:type="dxa"/>
            <w:gridSpan w:val="2"/>
            <w:shd w:val="clear" w:color="auto" w:fill="F2F2F2" w:themeFill="background1" w:themeFillShade="F2"/>
          </w:tcPr>
          <w:p w:rsidR="006B0A23" w:rsidRPr="004B6A60" w:rsidRDefault="006B0A23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26" w:type="dxa"/>
            <w:gridSpan w:val="3"/>
            <w:shd w:val="clear" w:color="auto" w:fill="F2F2F2" w:themeFill="background1" w:themeFillShade="F2"/>
          </w:tcPr>
          <w:p w:rsidR="006B0A23" w:rsidRDefault="006B0A23" w:rsidP="006A6DB9">
            <w:pP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Определены, с учётом факторов, указанных в критерии 3, организационная структура, функции и ответственность:</w:t>
            </w:r>
          </w:p>
          <w:p w:rsidR="00116881" w:rsidRPr="004B6A60" w:rsidRDefault="00116881" w:rsidP="006A6D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6"/>
          </w:tcPr>
          <w:p w:rsidR="006B0A23" w:rsidRPr="004B6A60" w:rsidRDefault="006B0A23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6"/>
          </w:tcPr>
          <w:p w:rsidR="006B0A23" w:rsidRPr="004B6A60" w:rsidRDefault="006B0A23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shd w:val="clear" w:color="auto" w:fill="F2F2F2" w:themeFill="background1" w:themeFillShade="F2"/>
          </w:tcPr>
          <w:p w:rsidR="006B0A23" w:rsidRPr="00E4279C" w:rsidRDefault="0089026E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279C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Может не применяться</w:t>
            </w:r>
            <w:r w:rsidR="00E4279C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  <w:gridSpan w:val="5"/>
          </w:tcPr>
          <w:p w:rsidR="006B0A23" w:rsidRPr="004B6A60" w:rsidRDefault="006B0A23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B0A23" w:rsidRPr="004B6A60" w:rsidRDefault="006B0A23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A23" w:rsidRPr="004B6A60" w:rsidTr="006A3D7E">
        <w:tc>
          <w:tcPr>
            <w:tcW w:w="14850" w:type="dxa"/>
            <w:gridSpan w:val="26"/>
            <w:shd w:val="clear" w:color="auto" w:fill="F2F2F2" w:themeFill="background1" w:themeFillShade="F2"/>
          </w:tcPr>
          <w:p w:rsidR="006B0A23" w:rsidRPr="00B23634" w:rsidRDefault="006B0A23" w:rsidP="006B0A2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 w:line="221" w:lineRule="atLeast"/>
              <w:contextualSpacing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стратегического управления противодействием коррупции, в том числе антикоррупционной политикой и рисками коррупции;</w:t>
            </w:r>
          </w:p>
          <w:p w:rsidR="006B0A23" w:rsidRDefault="006B0A23" w:rsidP="006A6DB9">
            <w:pPr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  <w:t xml:space="preserve">-     </w:t>
            </w:r>
            <w:r w:rsidRPr="00B23634"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  <w:t>оперативного управления противодействием  коррупции, включая разработку ВНД и их реализацию, в том числе по управлению рисками коррупции.</w:t>
            </w:r>
          </w:p>
          <w:p w:rsidR="00116881" w:rsidRPr="004B6A60" w:rsidRDefault="00116881" w:rsidP="006A6D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A23" w:rsidRPr="004B6A60" w:rsidTr="00071F4E">
        <w:tc>
          <w:tcPr>
            <w:tcW w:w="594" w:type="dxa"/>
            <w:gridSpan w:val="2"/>
            <w:shd w:val="clear" w:color="auto" w:fill="F2F2F2" w:themeFill="background1" w:themeFillShade="F2"/>
          </w:tcPr>
          <w:p w:rsidR="006B0A23" w:rsidRPr="004B6A60" w:rsidRDefault="006B0A23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26" w:type="dxa"/>
            <w:gridSpan w:val="3"/>
            <w:shd w:val="clear" w:color="auto" w:fill="F2F2F2" w:themeFill="background1" w:themeFillShade="F2"/>
          </w:tcPr>
          <w:p w:rsidR="006B0A23" w:rsidRPr="00B23634" w:rsidRDefault="006B0A23" w:rsidP="006B0A23">
            <w:pPr>
              <w:autoSpaceDE w:val="0"/>
              <w:autoSpaceDN w:val="0"/>
              <w:adjustRightInd w:val="0"/>
              <w:spacing w:after="120"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</w:pPr>
            <w:proofErr w:type="spellStart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Управление</w:t>
            </w:r>
            <w:proofErr w:type="spellEnd"/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proofErr w:type="spellStart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противодействием</w:t>
            </w:r>
            <w:proofErr w:type="spellEnd"/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proofErr w:type="spellStart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коррупции</w:t>
            </w:r>
            <w:proofErr w:type="spellEnd"/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proofErr w:type="spellStart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обеспечивает</w:t>
            </w:r>
            <w:proofErr w:type="spellEnd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:</w:t>
            </w:r>
          </w:p>
          <w:p w:rsidR="006B0A23" w:rsidRPr="00B23634" w:rsidRDefault="006B0A23" w:rsidP="006B0A2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/>
              <w:ind w:left="179" w:hanging="179"/>
              <w:contextualSpacing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</w:pPr>
            <w:proofErr w:type="spellStart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идентификацию</w:t>
            </w:r>
            <w:proofErr w:type="spellEnd"/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proofErr w:type="spellStart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рисков</w:t>
            </w:r>
            <w:proofErr w:type="spellEnd"/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proofErr w:type="spellStart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коррупции</w:t>
            </w:r>
            <w:proofErr w:type="spellEnd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;</w:t>
            </w:r>
          </w:p>
          <w:p w:rsidR="006B0A23" w:rsidRPr="009955BC" w:rsidRDefault="006B0A23" w:rsidP="006B0A2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/>
              <w:ind w:left="179" w:hanging="179"/>
              <w:contextualSpacing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9955BC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оценку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r w:rsidRPr="009955BC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рисков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r w:rsidRPr="009955BC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коррупции</w:t>
            </w:r>
            <w:r w:rsidR="009955BC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и действия по их минимизации</w:t>
            </w:r>
            <w:r w:rsidRPr="009955BC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;</w:t>
            </w:r>
          </w:p>
          <w:p w:rsidR="006B0A23" w:rsidRPr="009955BC" w:rsidRDefault="006B0A23" w:rsidP="00220C9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20"/>
              <w:ind w:left="179" w:hanging="179"/>
              <w:contextualSpacing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9955BC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анализ результатов реагирования на риски коррупции</w:t>
            </w:r>
            <w:r w:rsidR="00220C94" w:rsidRPr="009955BC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с целью </w:t>
            </w:r>
            <w:r w:rsidR="00FB0CCF" w:rsidRPr="009955BC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и</w:t>
            </w:r>
            <w:r w:rsidR="009955BC" w:rsidRPr="009955BC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х</w:t>
            </w:r>
            <w:r w:rsidR="00FB0CCF" w:rsidRPr="009955BC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минимизации</w:t>
            </w:r>
            <w:r w:rsidRPr="009955BC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;</w:t>
            </w:r>
          </w:p>
          <w:p w:rsidR="006B0A23" w:rsidRDefault="006B0A23" w:rsidP="00FB0CCF">
            <w:pPr>
              <w:ind w:left="179" w:hanging="179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- </w:t>
            </w:r>
            <w:r w:rsidR="00130937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документирование и хранение информации о</w:t>
            </w:r>
            <w:r w:rsidR="00220C9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б оценке 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риск</w:t>
            </w:r>
            <w:r w:rsidR="00220C9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ов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и результат</w:t>
            </w:r>
            <w:r w:rsidR="009955BC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ах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реагирования на риски коррупции.</w:t>
            </w:r>
          </w:p>
          <w:p w:rsidR="00FB0CCF" w:rsidRPr="004B6A60" w:rsidRDefault="00FB0CCF" w:rsidP="00FB0CCF">
            <w:pPr>
              <w:ind w:left="179" w:hanging="17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6"/>
          </w:tcPr>
          <w:p w:rsidR="006B0A23" w:rsidRPr="004B6A60" w:rsidRDefault="006B0A23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6"/>
          </w:tcPr>
          <w:p w:rsidR="006B0A23" w:rsidRPr="004B6A60" w:rsidRDefault="006B0A23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</w:tcPr>
          <w:p w:rsidR="006B0A23" w:rsidRPr="004B6A60" w:rsidRDefault="006B0A23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5"/>
          </w:tcPr>
          <w:p w:rsidR="006B0A23" w:rsidRPr="004B6A60" w:rsidRDefault="006B0A23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B0A23" w:rsidRPr="004B6A60" w:rsidRDefault="006B0A23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937" w:rsidRPr="004B6A60" w:rsidTr="00071F4E">
        <w:tc>
          <w:tcPr>
            <w:tcW w:w="14850" w:type="dxa"/>
            <w:gridSpan w:val="26"/>
            <w:shd w:val="clear" w:color="auto" w:fill="92CDDC" w:themeFill="accent5" w:themeFillTint="99"/>
          </w:tcPr>
          <w:p w:rsidR="00130937" w:rsidRDefault="00130937" w:rsidP="006D1D12">
            <w:pPr>
              <w:tabs>
                <w:tab w:val="left" w:pos="3675"/>
              </w:tabs>
              <w:spacing w:line="360" w:lineRule="exact"/>
              <w:rPr>
                <w:rFonts w:ascii="Times New Roman" w:eastAsia="Calibri" w:hAnsi="Times New Roman" w:cs="Times New Roman"/>
                <w:bCs/>
                <w:color w:val="0F243E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97D4F">
              <w:rPr>
                <w:rFonts w:ascii="Times New Roman" w:eastAsia="Calibri" w:hAnsi="Times New Roman" w:cs="Times New Roman"/>
                <w:bCs/>
                <w:color w:val="0F243E"/>
                <w:sz w:val="28"/>
                <w:szCs w:val="28"/>
              </w:rPr>
              <w:t>Руководство и обязательства по управлению противодействием коррупции</w:t>
            </w:r>
          </w:p>
          <w:p w:rsidR="00803A78" w:rsidRPr="00697D4F" w:rsidRDefault="00803A78" w:rsidP="006D1D12">
            <w:pPr>
              <w:tabs>
                <w:tab w:val="left" w:pos="3675"/>
              </w:tabs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A23" w:rsidRPr="004B6A60" w:rsidTr="009A6D8D">
        <w:tc>
          <w:tcPr>
            <w:tcW w:w="594" w:type="dxa"/>
            <w:gridSpan w:val="2"/>
            <w:shd w:val="clear" w:color="auto" w:fill="F2F2F2" w:themeFill="background1" w:themeFillShade="F2"/>
          </w:tcPr>
          <w:p w:rsidR="006B0A23" w:rsidRPr="004B6A60" w:rsidRDefault="00130937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26" w:type="dxa"/>
            <w:gridSpan w:val="3"/>
            <w:shd w:val="clear" w:color="auto" w:fill="F2F2F2" w:themeFill="background1" w:themeFillShade="F2"/>
          </w:tcPr>
          <w:p w:rsidR="006B0A23" w:rsidRPr="004B6A60" w:rsidRDefault="00130937" w:rsidP="00995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Коллегиальные органы управления (</w:t>
            </w:r>
            <w:r w:rsidR="009955BC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с</w:t>
            </w: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овет директоров, </w:t>
            </w:r>
            <w:r w:rsidR="009955BC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п</w:t>
            </w: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равление и др.) демонстрируют лидерство и обязательства в отношении управления противодействием коррупции, </w:t>
            </w:r>
            <w:r w:rsidRPr="00B23634">
              <w:rPr>
                <w:rFonts w:ascii="Times New Roman" w:eastAsia="Calibri" w:hAnsi="Times New Roman" w:cs="Times New Roman"/>
                <w:b/>
                <w:bCs/>
                <w:color w:val="0F243E"/>
                <w:sz w:val="24"/>
                <w:szCs w:val="24"/>
              </w:rPr>
              <w:t>в том числе:</w:t>
            </w:r>
          </w:p>
        </w:tc>
        <w:tc>
          <w:tcPr>
            <w:tcW w:w="2126" w:type="dxa"/>
            <w:gridSpan w:val="6"/>
          </w:tcPr>
          <w:p w:rsidR="006B0A23" w:rsidRPr="004B6A60" w:rsidRDefault="006B0A23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6"/>
          </w:tcPr>
          <w:p w:rsidR="006B0A23" w:rsidRPr="004B6A60" w:rsidRDefault="006B0A23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shd w:val="clear" w:color="auto" w:fill="F2F2F2" w:themeFill="background1" w:themeFillShade="F2"/>
          </w:tcPr>
          <w:p w:rsidR="006B0A23" w:rsidRPr="009A6D8D" w:rsidRDefault="0089026E" w:rsidP="009A6D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D8D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Может не применяться</w:t>
            </w:r>
            <w:r w:rsidR="009A6D8D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  <w:gridSpan w:val="5"/>
          </w:tcPr>
          <w:p w:rsidR="006B0A23" w:rsidRPr="004B6A60" w:rsidRDefault="006B0A23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B0A23" w:rsidRPr="004B6A60" w:rsidRDefault="006B0A23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937" w:rsidRPr="004B6A60" w:rsidTr="006A3D7E">
        <w:tc>
          <w:tcPr>
            <w:tcW w:w="14850" w:type="dxa"/>
            <w:gridSpan w:val="26"/>
            <w:shd w:val="clear" w:color="auto" w:fill="F2F2F2" w:themeFill="background1" w:themeFillShade="F2"/>
          </w:tcPr>
          <w:p w:rsidR="00130937" w:rsidRPr="009A6D8D" w:rsidRDefault="00130937" w:rsidP="0013093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80" w:line="221" w:lineRule="atLeast"/>
              <w:contextualSpacing/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9A6D8D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утверждают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r w:rsidRPr="009A6D8D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антикоррупционную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r w:rsidRPr="009A6D8D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политику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r w:rsidRPr="009A6D8D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организации;</w:t>
            </w:r>
          </w:p>
          <w:p w:rsidR="00130937" w:rsidRPr="00B23634" w:rsidRDefault="00130937" w:rsidP="0013093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80" w:line="221" w:lineRule="atLeast"/>
              <w:contextualSpacing/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гарантируют согласованность стратегии организации</w:t>
            </w:r>
            <w:r w:rsidR="008D0D75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, принципов управления рисками 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и её антикоррупционной политики;</w:t>
            </w:r>
          </w:p>
          <w:p w:rsidR="00130937" w:rsidRPr="00B23634" w:rsidRDefault="008D0D75" w:rsidP="00130937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80" w:line="221" w:lineRule="atLeast"/>
              <w:contextualSpacing/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осуществляют </w:t>
            </w:r>
            <w:proofErr w:type="gramStart"/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ее внедрением, дисциплиной исполнения и операционной эффективностью, в </w:t>
            </w:r>
            <w:proofErr w:type="spellStart"/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. </w:t>
            </w:r>
            <w:r w:rsidR="00130937"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не реже одного раза в год анализируют управление противодействием коррупции;</w:t>
            </w:r>
          </w:p>
          <w:p w:rsidR="00130937" w:rsidRDefault="00130937" w:rsidP="0011688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80" w:line="221" w:lineRule="atLeast"/>
              <w:contextualSpacing/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обеспечивают выделения достаточных ресурсов для </w:t>
            </w:r>
            <w:r w:rsidR="009955BC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результативного 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управления противодействием коррупции</w:t>
            </w:r>
            <w:r w:rsidR="00116881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.</w:t>
            </w:r>
          </w:p>
          <w:p w:rsidR="00116881" w:rsidRPr="008D0D75" w:rsidRDefault="00116881" w:rsidP="00116881">
            <w:pPr>
              <w:autoSpaceDE w:val="0"/>
              <w:autoSpaceDN w:val="0"/>
              <w:adjustRightInd w:val="0"/>
              <w:spacing w:after="80" w:line="221" w:lineRule="atLeast"/>
              <w:ind w:left="360"/>
              <w:contextualSpacing/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</w:p>
        </w:tc>
      </w:tr>
      <w:tr w:rsidR="006B0A23" w:rsidRPr="004B6A60" w:rsidTr="003C79F2">
        <w:tc>
          <w:tcPr>
            <w:tcW w:w="594" w:type="dxa"/>
            <w:gridSpan w:val="2"/>
            <w:shd w:val="clear" w:color="auto" w:fill="F2F2F2" w:themeFill="background1" w:themeFillShade="F2"/>
          </w:tcPr>
          <w:p w:rsidR="006B0A23" w:rsidRPr="004B6A60" w:rsidRDefault="00130937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26" w:type="dxa"/>
            <w:gridSpan w:val="3"/>
            <w:shd w:val="clear" w:color="auto" w:fill="F2F2F2" w:themeFill="background1" w:themeFillShade="F2"/>
          </w:tcPr>
          <w:p w:rsidR="006B0A23" w:rsidRPr="004B6A60" w:rsidRDefault="00130937" w:rsidP="00130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Должностные лица высшего уровня управления (президент, </w:t>
            </w:r>
            <w:r w:rsidRPr="00B23634"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  <w:t xml:space="preserve"> вице-президент, г</w:t>
            </w: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енеральный директор, директор и др.) демонстрируют лидерство и обязательства в отношении управления противодействием коррупции, </w:t>
            </w:r>
            <w:r w:rsidRPr="00B23634">
              <w:rPr>
                <w:rFonts w:ascii="Times New Roman" w:eastAsia="Calibri" w:hAnsi="Times New Roman" w:cs="Times New Roman"/>
                <w:b/>
                <w:bCs/>
                <w:color w:val="0F243E"/>
                <w:sz w:val="24"/>
                <w:szCs w:val="24"/>
              </w:rPr>
              <w:t>в том числе:</w:t>
            </w:r>
          </w:p>
        </w:tc>
        <w:tc>
          <w:tcPr>
            <w:tcW w:w="2268" w:type="dxa"/>
            <w:gridSpan w:val="7"/>
          </w:tcPr>
          <w:p w:rsidR="006B0A23" w:rsidRPr="004B6A60" w:rsidRDefault="006B0A23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5"/>
          </w:tcPr>
          <w:p w:rsidR="006B0A23" w:rsidRPr="004B6A60" w:rsidRDefault="006B0A23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6B0A23" w:rsidRPr="004B6A60" w:rsidRDefault="006B0A23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5"/>
          </w:tcPr>
          <w:p w:rsidR="006B0A23" w:rsidRPr="004B6A60" w:rsidRDefault="006B0A23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B0A23" w:rsidRPr="004B6A60" w:rsidRDefault="006B0A23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937" w:rsidRPr="004B6A60" w:rsidTr="006A3D7E">
        <w:tc>
          <w:tcPr>
            <w:tcW w:w="14850" w:type="dxa"/>
            <w:gridSpan w:val="26"/>
            <w:shd w:val="clear" w:color="auto" w:fill="F2F2F2" w:themeFill="background1" w:themeFillShade="F2"/>
          </w:tcPr>
          <w:p w:rsidR="00130937" w:rsidRPr="00B23634" w:rsidRDefault="00130937" w:rsidP="0013093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80" w:line="221" w:lineRule="atLeast"/>
              <w:contextualSpacing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обеспечивают разработку, внедрение, поддержание в рабочем состоянии и пересмотр (соразмерно рискам коррупции)  управления противодействием коррупции, включая антикоррупционную политику;</w:t>
            </w:r>
          </w:p>
          <w:p w:rsidR="00130937" w:rsidRPr="00B23634" w:rsidRDefault="00130937" w:rsidP="0013093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80" w:line="221" w:lineRule="atLeast"/>
              <w:contextualSpacing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обеспечивают встраивание  управления противодействием коррупции во все бизнес-процессы/хозяйственные функции;</w:t>
            </w:r>
          </w:p>
          <w:p w:rsidR="00130937" w:rsidRPr="00B23634" w:rsidRDefault="00130937" w:rsidP="0013093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80" w:line="221" w:lineRule="atLeast"/>
              <w:contextualSpacing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задействуют достаточные ресурсы для результативного управления противодействием коррупции;</w:t>
            </w:r>
          </w:p>
          <w:p w:rsidR="00130937" w:rsidRPr="00B23634" w:rsidRDefault="00130937" w:rsidP="0013093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80" w:line="221" w:lineRule="atLeast"/>
              <w:contextualSpacing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информируют  об антикоррупционной политике и </w:t>
            </w:r>
            <w:proofErr w:type="gramStart"/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управлении</w:t>
            </w:r>
            <w:proofErr w:type="gramEnd"/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противодействием коррупции внутренние и внешние заинтересованные стороны;</w:t>
            </w:r>
          </w:p>
          <w:p w:rsidR="00130937" w:rsidRPr="00B23634" w:rsidRDefault="00130937" w:rsidP="0013093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80" w:line="221" w:lineRule="atLeast"/>
              <w:contextualSpacing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</w:pPr>
            <w:proofErr w:type="gramStart"/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поощряют использование каналов обращени</w:t>
            </w:r>
            <w:r w:rsidR="009955BC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й </w:t>
            </w: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о признаках  коррупции и гарантируют</w:t>
            </w:r>
            <w:proofErr w:type="gramEnd"/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отсутствие  дискриминации или дисциплинарного воздействия за добросовестные сообщения о признаках коррупции или за отказ участвовать в коррупционных действиях, даже если такой отказ может привести к потерям для бизнеса;</w:t>
            </w:r>
          </w:p>
          <w:p w:rsidR="00130937" w:rsidRDefault="00130937" w:rsidP="00130937">
            <w:pPr>
              <w:tabs>
                <w:tab w:val="left" w:pos="1050"/>
              </w:tabs>
              <w:ind w:left="284" w:hanging="284"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-     </w:t>
            </w: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не реже одного раза в год представляют коллегиальным органам управления информацию об управлен</w:t>
            </w: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ии противодействием коррупции и  </w:t>
            </w: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br/>
              <w:t xml:space="preserve"> </w:t>
            </w: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его результативности</w:t>
            </w:r>
            <w:r w:rsidR="00C248C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;</w:t>
            </w:r>
          </w:p>
          <w:p w:rsidR="00C248C4" w:rsidRDefault="00C248C4" w:rsidP="00130937">
            <w:pPr>
              <w:tabs>
                <w:tab w:val="left" w:pos="1050"/>
              </w:tabs>
              <w:ind w:left="284" w:hanging="284"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- </w:t>
            </w:r>
            <w:r w:rsidR="00361185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</w:t>
            </w:r>
            <w:r w:rsidR="009A6D8D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распределяют полномочия, обязанности и ответственность</w:t>
            </w:r>
            <w:r w:rsidR="00361185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</w:t>
            </w:r>
            <w:r w:rsidR="009A6D8D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в области предупреждения и противодействия коррупции </w:t>
            </w:r>
            <w:r w:rsidR="00361185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между находящимися в их ведении подразделениями. </w:t>
            </w:r>
          </w:p>
          <w:p w:rsidR="00116881" w:rsidRPr="004B6A60" w:rsidRDefault="00116881" w:rsidP="00130937">
            <w:pPr>
              <w:tabs>
                <w:tab w:val="left" w:pos="1050"/>
              </w:tabs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937" w:rsidRPr="004B6A60" w:rsidTr="003C79F2">
        <w:tc>
          <w:tcPr>
            <w:tcW w:w="594" w:type="dxa"/>
            <w:gridSpan w:val="2"/>
            <w:shd w:val="clear" w:color="auto" w:fill="F2F2F2" w:themeFill="background1" w:themeFillShade="F2"/>
          </w:tcPr>
          <w:p w:rsidR="00130937" w:rsidRPr="004B6A60" w:rsidRDefault="00130937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68" w:type="dxa"/>
            <w:gridSpan w:val="4"/>
            <w:shd w:val="clear" w:color="auto" w:fill="F2F2F2" w:themeFill="background1" w:themeFillShade="F2"/>
          </w:tcPr>
          <w:p w:rsidR="009955BC" w:rsidRDefault="000350AA" w:rsidP="003F4ECD">
            <w:pP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А</w:t>
            </w: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нтикоррупционная политика</w:t>
            </w:r>
            <w:r w:rsidR="00C67AEA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и (или) кодекс этики</w:t>
            </w: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</w:t>
            </w:r>
            <w:proofErr w:type="gramStart"/>
            <w:r w:rsidR="00C67AEA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утверждены в качестве внутренних нормативных </w:t>
            </w: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д</w:t>
            </w:r>
            <w:r w:rsidR="00130937"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окумент</w:t>
            </w:r>
            <w:r w:rsidR="00C67AEA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ов и </w:t>
            </w: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опубликован</w:t>
            </w:r>
            <w:r w:rsidR="00C67AEA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ы</w:t>
            </w:r>
            <w:proofErr w:type="gramEnd"/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в открытом доступе, </w:t>
            </w:r>
            <w:r w:rsidR="00C67AEA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при этом </w:t>
            </w:r>
            <w:r w:rsidR="003F4ECD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они устанавливают</w:t>
            </w: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: </w:t>
            </w:r>
          </w:p>
          <w:p w:rsidR="00130937" w:rsidRPr="004B6A60" w:rsidRDefault="000350AA" w:rsidP="003F4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gridSpan w:val="8"/>
          </w:tcPr>
          <w:p w:rsidR="00130937" w:rsidRPr="004B6A60" w:rsidRDefault="00130937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4"/>
          </w:tcPr>
          <w:p w:rsidR="00130937" w:rsidRPr="004B6A60" w:rsidRDefault="00130937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130937" w:rsidRDefault="00130937" w:rsidP="00130937">
            <w:pPr>
              <w:jc w:val="center"/>
            </w:pPr>
          </w:p>
        </w:tc>
        <w:tc>
          <w:tcPr>
            <w:tcW w:w="1418" w:type="dxa"/>
            <w:gridSpan w:val="4"/>
          </w:tcPr>
          <w:p w:rsidR="00130937" w:rsidRPr="004B6A60" w:rsidRDefault="00130937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30937" w:rsidRPr="004B6A60" w:rsidRDefault="00130937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50AA" w:rsidRPr="004B6A60" w:rsidTr="00701C76">
        <w:tc>
          <w:tcPr>
            <w:tcW w:w="14850" w:type="dxa"/>
            <w:gridSpan w:val="26"/>
            <w:shd w:val="clear" w:color="auto" w:fill="F2F2F2" w:themeFill="background1" w:themeFillShade="F2"/>
          </w:tcPr>
          <w:p w:rsidR="003F4ECD" w:rsidRDefault="000350AA" w:rsidP="00035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50A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F4ECD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</w:t>
            </w:r>
            <w:r w:rsidR="009A6D8D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3F4ECD">
              <w:rPr>
                <w:rFonts w:ascii="Times New Roman" w:hAnsi="Times New Roman" w:cs="Times New Roman"/>
                <w:sz w:val="24"/>
                <w:szCs w:val="24"/>
              </w:rPr>
              <w:t xml:space="preserve">авомерного </w:t>
            </w:r>
            <w:r w:rsidR="009A6D8D">
              <w:rPr>
                <w:rFonts w:ascii="Times New Roman" w:hAnsi="Times New Roman" w:cs="Times New Roman"/>
                <w:sz w:val="24"/>
                <w:szCs w:val="24"/>
              </w:rPr>
              <w:t xml:space="preserve">антикоррупционного </w:t>
            </w:r>
            <w:r w:rsidR="003F4ECD">
              <w:rPr>
                <w:rFonts w:ascii="Times New Roman" w:hAnsi="Times New Roman" w:cs="Times New Roman"/>
                <w:sz w:val="24"/>
                <w:szCs w:val="24"/>
              </w:rPr>
              <w:t>поведения</w:t>
            </w:r>
            <w:r w:rsidR="009955BC">
              <w:rPr>
                <w:rFonts w:ascii="Times New Roman" w:hAnsi="Times New Roman" w:cs="Times New Roman"/>
                <w:sz w:val="24"/>
                <w:szCs w:val="24"/>
              </w:rPr>
              <w:t xml:space="preserve">, предупреждения конфликта интересов </w:t>
            </w:r>
            <w:r w:rsidR="003F4ECD">
              <w:rPr>
                <w:rFonts w:ascii="Times New Roman" w:hAnsi="Times New Roman" w:cs="Times New Roman"/>
                <w:sz w:val="24"/>
                <w:szCs w:val="24"/>
              </w:rPr>
              <w:t xml:space="preserve"> и соблюдения норм деловой этики руководителями и </w:t>
            </w:r>
            <w:r w:rsidR="006059A5">
              <w:rPr>
                <w:rFonts w:ascii="Times New Roman" w:hAnsi="Times New Roman" w:cs="Times New Roman"/>
                <w:sz w:val="24"/>
                <w:szCs w:val="24"/>
              </w:rPr>
              <w:t>работни</w:t>
            </w:r>
            <w:r w:rsidR="003F4ECD">
              <w:rPr>
                <w:rFonts w:ascii="Times New Roman" w:hAnsi="Times New Roman" w:cs="Times New Roman"/>
                <w:sz w:val="24"/>
                <w:szCs w:val="24"/>
              </w:rPr>
              <w:t>ками компании;</w:t>
            </w:r>
          </w:p>
          <w:p w:rsidR="000350AA" w:rsidRDefault="003F4ECD" w:rsidP="00035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принципы функционирования системы управления рисками и внутреннего контроля в сфере противодействия коррупции;</w:t>
            </w:r>
            <w:r w:rsidRPr="00035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50AA" w:rsidRDefault="000350AA" w:rsidP="00035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F4ECD" w:rsidRPr="000350AA">
              <w:rPr>
                <w:rFonts w:ascii="Times New Roman" w:hAnsi="Times New Roman" w:cs="Times New Roman"/>
                <w:sz w:val="24"/>
                <w:szCs w:val="24"/>
              </w:rPr>
              <w:t>ответственность отдельных лиц, органов управления и подразделений за разработку и реализацию</w:t>
            </w:r>
            <w:r w:rsidR="003F4ECD">
              <w:rPr>
                <w:rFonts w:ascii="Times New Roman" w:hAnsi="Times New Roman" w:cs="Times New Roman"/>
                <w:sz w:val="24"/>
                <w:szCs w:val="24"/>
              </w:rPr>
              <w:t xml:space="preserve"> политики;</w:t>
            </w:r>
          </w:p>
          <w:p w:rsidR="00116881" w:rsidRDefault="000350AA" w:rsidP="003F4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комплекс мер по предупреждению и противодействию коррупции</w:t>
            </w:r>
            <w:r w:rsidR="00E25B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5B12" w:rsidRPr="000350AA" w:rsidRDefault="00E25B12" w:rsidP="003F4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937" w:rsidRPr="004B6A60" w:rsidTr="003C55FB">
        <w:tc>
          <w:tcPr>
            <w:tcW w:w="594" w:type="dxa"/>
            <w:gridSpan w:val="2"/>
            <w:shd w:val="clear" w:color="auto" w:fill="F2F2F2" w:themeFill="background1" w:themeFillShade="F2"/>
          </w:tcPr>
          <w:p w:rsidR="00130937" w:rsidRPr="004B6A60" w:rsidRDefault="00130937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468" w:type="dxa"/>
            <w:gridSpan w:val="4"/>
            <w:shd w:val="clear" w:color="auto" w:fill="F2F2F2" w:themeFill="background1" w:themeFillShade="F2"/>
          </w:tcPr>
          <w:p w:rsidR="00130937" w:rsidRDefault="00130937" w:rsidP="009A6D8D">
            <w:pPr>
              <w:tabs>
                <w:tab w:val="left" w:pos="780"/>
              </w:tabs>
              <w:rPr>
                <w:rFonts w:ascii="Times New Roman" w:eastAsia="Cambria" w:hAnsi="Times New Roman" w:cs="Times New Roman"/>
                <w:b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  <w:t xml:space="preserve">Определены функции и ответственность за управление противодействием коррупции, </w:t>
            </w:r>
            <w:r w:rsidRPr="00B23634">
              <w:rPr>
                <w:rFonts w:ascii="Times New Roman" w:eastAsia="Cambria" w:hAnsi="Times New Roman" w:cs="Times New Roman"/>
                <w:b/>
                <w:color w:val="0F243E"/>
                <w:sz w:val="24"/>
                <w:szCs w:val="24"/>
              </w:rPr>
              <w:t>в том числе:</w:t>
            </w:r>
          </w:p>
          <w:p w:rsidR="003C79F2" w:rsidRPr="004B6A60" w:rsidRDefault="003C79F2" w:rsidP="009A6D8D">
            <w:pPr>
              <w:tabs>
                <w:tab w:val="left" w:pos="7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8"/>
          </w:tcPr>
          <w:p w:rsidR="00130937" w:rsidRPr="004B6A60" w:rsidRDefault="00130937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gridSpan w:val="4"/>
          </w:tcPr>
          <w:p w:rsidR="00130937" w:rsidRPr="004B6A60" w:rsidRDefault="00130937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shd w:val="clear" w:color="auto" w:fill="F2F2F2" w:themeFill="background1" w:themeFillShade="F2"/>
          </w:tcPr>
          <w:p w:rsidR="00130937" w:rsidRPr="009A6D8D" w:rsidRDefault="0089026E" w:rsidP="00130937">
            <w:pPr>
              <w:jc w:val="center"/>
            </w:pPr>
            <w:r w:rsidRPr="009A6D8D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Может не применяться</w:t>
            </w:r>
            <w:r w:rsidR="009A6D8D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. </w:t>
            </w:r>
          </w:p>
        </w:tc>
        <w:tc>
          <w:tcPr>
            <w:tcW w:w="1418" w:type="dxa"/>
            <w:gridSpan w:val="4"/>
          </w:tcPr>
          <w:p w:rsidR="00130937" w:rsidRPr="004B6A60" w:rsidRDefault="00130937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30937" w:rsidRPr="004B6A60" w:rsidRDefault="00130937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937" w:rsidRPr="004B6A60" w:rsidTr="006A3D7E">
        <w:tc>
          <w:tcPr>
            <w:tcW w:w="14850" w:type="dxa"/>
            <w:gridSpan w:val="26"/>
            <w:shd w:val="clear" w:color="auto" w:fill="F2F2F2" w:themeFill="background1" w:themeFillShade="F2"/>
          </w:tcPr>
          <w:p w:rsidR="00130937" w:rsidRPr="00B23634" w:rsidRDefault="00130937" w:rsidP="00130937">
            <w:pPr>
              <w:numPr>
                <w:ilvl w:val="0"/>
                <w:numId w:val="9"/>
              </w:numPr>
              <w:spacing w:after="120"/>
              <w:contextualSpacing/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  <w:t>коллегиальных органов высшего уровня управления (совет директоров, правление и др</w:t>
            </w:r>
            <w:r w:rsidR="000350AA"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  <w:t>.</w:t>
            </w:r>
            <w:r w:rsidRPr="00B23634"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  <w:t>);</w:t>
            </w:r>
          </w:p>
          <w:p w:rsidR="00130937" w:rsidRPr="00B23634" w:rsidRDefault="00130937" w:rsidP="00130937">
            <w:pPr>
              <w:numPr>
                <w:ilvl w:val="0"/>
                <w:numId w:val="9"/>
              </w:numPr>
              <w:spacing w:after="120"/>
              <w:contextualSpacing/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  <w:t>должностных лиц высшего уровня управления (президент, вице-президент,</w:t>
            </w:r>
            <w:r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  <w:t xml:space="preserve"> </w:t>
            </w:r>
            <w:r w:rsidRPr="00B23634"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  <w:t>генеральный директор, директор и др.);</w:t>
            </w:r>
          </w:p>
          <w:p w:rsidR="007F36D3" w:rsidRPr="007F36D3" w:rsidRDefault="007F36D3" w:rsidP="00130937">
            <w:pPr>
              <w:numPr>
                <w:ilvl w:val="0"/>
                <w:numId w:val="9"/>
              </w:numPr>
              <w:spacing w:after="120"/>
              <w:contextualSpacing/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  <w:t>рабочего коллегиального органа (комитета</w:t>
            </w:r>
            <w:r w:rsidR="006059A5"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  <w:t xml:space="preserve"> по </w:t>
            </w:r>
            <w:proofErr w:type="spellStart"/>
            <w:r w:rsidR="006059A5"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  <w:t>комплаенсу</w:t>
            </w:r>
            <w:proofErr w:type="spellEnd"/>
            <w:r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  <w:t>)</w:t>
            </w:r>
            <w:r w:rsidR="009D6E3D"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  <w:t xml:space="preserve">, сформированного </w:t>
            </w:r>
            <w:r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  <w:t xml:space="preserve">в целях контроля соблюдения законодательства, </w:t>
            </w:r>
            <w:r w:rsidR="009D6E3D"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  <w:t>р</w:t>
            </w:r>
            <w:r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  <w:t xml:space="preserve">ассмотрения и мониторинга </w:t>
            </w:r>
            <w:r w:rsidR="006059A5"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  <w:t>сделок с повышенным риском</w:t>
            </w:r>
            <w:r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  <w:t xml:space="preserve">, </w:t>
            </w:r>
            <w:r w:rsidR="003C55FB"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  <w:t>результатов расследований и пр.;</w:t>
            </w:r>
          </w:p>
          <w:p w:rsidR="00130937" w:rsidRPr="00B23634" w:rsidRDefault="00130937" w:rsidP="00130937">
            <w:pPr>
              <w:numPr>
                <w:ilvl w:val="0"/>
                <w:numId w:val="9"/>
              </w:numPr>
              <w:spacing w:after="120"/>
              <w:contextualSpacing/>
              <w:rPr>
                <w:rFonts w:ascii="Times New Roman" w:eastAsia="Cambria" w:hAnsi="Times New Roman" w:cs="Times New Roman"/>
                <w:color w:val="0F243E"/>
                <w:sz w:val="24"/>
                <w:szCs w:val="24"/>
                <w:lang w:val="en-US"/>
              </w:rPr>
            </w:pPr>
            <w:proofErr w:type="spellStart"/>
            <w:r w:rsidRPr="00B23634">
              <w:rPr>
                <w:rFonts w:ascii="Times New Roman" w:eastAsia="Cambria" w:hAnsi="Times New Roman" w:cs="Times New Roman"/>
                <w:color w:val="0F243E"/>
                <w:sz w:val="24"/>
                <w:szCs w:val="24"/>
                <w:lang w:val="en-US"/>
              </w:rPr>
              <w:t>структурных</w:t>
            </w:r>
            <w:proofErr w:type="spellEnd"/>
            <w:r w:rsidR="006059A5"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  <w:t xml:space="preserve"> </w:t>
            </w:r>
            <w:proofErr w:type="spellStart"/>
            <w:r w:rsidRPr="00B23634">
              <w:rPr>
                <w:rFonts w:ascii="Times New Roman" w:eastAsia="Cambria" w:hAnsi="Times New Roman" w:cs="Times New Roman"/>
                <w:color w:val="0F243E"/>
                <w:sz w:val="24"/>
                <w:szCs w:val="24"/>
                <w:lang w:val="en-US"/>
              </w:rPr>
              <w:t>подразделений</w:t>
            </w:r>
            <w:proofErr w:type="spellEnd"/>
            <w:r w:rsidRPr="00B23634">
              <w:rPr>
                <w:rFonts w:ascii="Times New Roman" w:eastAsia="Cambria" w:hAnsi="Times New Roman" w:cs="Times New Roman"/>
                <w:color w:val="0F243E"/>
                <w:sz w:val="24"/>
                <w:szCs w:val="24"/>
                <w:lang w:val="en-US"/>
              </w:rPr>
              <w:t>;</w:t>
            </w:r>
          </w:p>
          <w:p w:rsidR="00130937" w:rsidRPr="00B23634" w:rsidRDefault="009D6E3D" w:rsidP="00130937">
            <w:pPr>
              <w:numPr>
                <w:ilvl w:val="0"/>
                <w:numId w:val="9"/>
              </w:numPr>
              <w:spacing w:after="120"/>
              <w:contextualSpacing/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  <w:t xml:space="preserve">иных </w:t>
            </w:r>
            <w:r w:rsidR="00130937" w:rsidRPr="00B23634"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  <w:t>должностных лиц (помимо высшего уровня управления);</w:t>
            </w:r>
          </w:p>
          <w:p w:rsidR="00130937" w:rsidRDefault="00130937" w:rsidP="00130937">
            <w:pPr>
              <w:tabs>
                <w:tab w:val="left" w:pos="4770"/>
              </w:tabs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  <w:t xml:space="preserve">-     </w:t>
            </w:r>
            <w:proofErr w:type="spellStart"/>
            <w:r w:rsidRPr="00B23634">
              <w:rPr>
                <w:rFonts w:ascii="Times New Roman" w:eastAsia="Cambria" w:hAnsi="Times New Roman" w:cs="Times New Roman"/>
                <w:color w:val="0F243E"/>
                <w:sz w:val="24"/>
                <w:szCs w:val="24"/>
                <w:lang w:val="en-US"/>
              </w:rPr>
              <w:t>работников</w:t>
            </w:r>
            <w:proofErr w:type="spellEnd"/>
            <w:r w:rsidRPr="00B23634">
              <w:rPr>
                <w:rFonts w:ascii="Times New Roman" w:eastAsia="Cambria" w:hAnsi="Times New Roman" w:cs="Times New Roman"/>
                <w:color w:val="0F243E"/>
                <w:sz w:val="24"/>
                <w:szCs w:val="24"/>
                <w:lang w:val="en-US"/>
              </w:rPr>
              <w:t>.</w:t>
            </w:r>
          </w:p>
          <w:p w:rsidR="00116881" w:rsidRPr="00116881" w:rsidRDefault="00116881" w:rsidP="00130937">
            <w:pPr>
              <w:tabs>
                <w:tab w:val="left" w:pos="47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937" w:rsidRPr="004B6A60" w:rsidTr="003C55FB">
        <w:tc>
          <w:tcPr>
            <w:tcW w:w="594" w:type="dxa"/>
            <w:gridSpan w:val="2"/>
            <w:shd w:val="clear" w:color="auto" w:fill="F2F2F2" w:themeFill="background1" w:themeFillShade="F2"/>
          </w:tcPr>
          <w:p w:rsidR="00130937" w:rsidRPr="004B6A60" w:rsidRDefault="00130937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468" w:type="dxa"/>
            <w:gridSpan w:val="4"/>
            <w:shd w:val="clear" w:color="auto" w:fill="F2F2F2" w:themeFill="background1" w:themeFillShade="F2"/>
          </w:tcPr>
          <w:p w:rsidR="00071F4E" w:rsidRPr="00C67AEA" w:rsidRDefault="00D6546B" w:rsidP="00116881">
            <w:pPr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</w:pPr>
            <w:r w:rsidRPr="008F0F41"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  <w:t>С</w:t>
            </w:r>
            <w:r w:rsidR="00130937" w:rsidRPr="008F0F41"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  <w:t>труктура</w:t>
            </w:r>
            <w:r w:rsidR="00130937" w:rsidRPr="00B23634"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  <w:t xml:space="preserve"> управления противодействием коррупции</w:t>
            </w:r>
            <w:r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  <w:t xml:space="preserve"> в компании  предусматривает</w:t>
            </w:r>
            <w:r w:rsidR="00130937" w:rsidRPr="00B23634"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  <w:t xml:space="preserve"> специализированное подразделение/служб</w:t>
            </w:r>
            <w:r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  <w:t>у</w:t>
            </w:r>
            <w:r w:rsidR="00130937" w:rsidRPr="00B23634"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  <w:t xml:space="preserve"> или должностное лицо</w:t>
            </w:r>
            <w:r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  <w:t xml:space="preserve"> с</w:t>
            </w:r>
            <w:r w:rsidRPr="00B23634"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  <w:t xml:space="preserve"> полномочиями  по принятию решений в сфере управления противодействием коррупции, с подчинением непосредственно должностному</w:t>
            </w:r>
            <w:r w:rsidR="008D68E7"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  <w:t xml:space="preserve"> лицу высшего уровня управления</w:t>
            </w:r>
            <w:r w:rsidR="00130937" w:rsidRPr="00B23634"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  <w:t xml:space="preserve"> при этом:  </w:t>
            </w:r>
          </w:p>
        </w:tc>
        <w:tc>
          <w:tcPr>
            <w:tcW w:w="2268" w:type="dxa"/>
            <w:gridSpan w:val="7"/>
          </w:tcPr>
          <w:p w:rsidR="00130937" w:rsidRPr="004B6A60" w:rsidRDefault="00130937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5"/>
          </w:tcPr>
          <w:p w:rsidR="00130937" w:rsidRPr="004B6A60" w:rsidRDefault="00130937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</w:tcPr>
          <w:p w:rsidR="00130937" w:rsidRPr="004B6A60" w:rsidRDefault="00130937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4"/>
          </w:tcPr>
          <w:p w:rsidR="00130937" w:rsidRPr="004B6A60" w:rsidRDefault="00130937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30937" w:rsidRPr="004B6A60" w:rsidRDefault="00130937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937" w:rsidRPr="004B6A60" w:rsidTr="006A3D7E">
        <w:tc>
          <w:tcPr>
            <w:tcW w:w="14850" w:type="dxa"/>
            <w:gridSpan w:val="26"/>
            <w:shd w:val="clear" w:color="auto" w:fill="F2F2F2" w:themeFill="background1" w:themeFillShade="F2"/>
          </w:tcPr>
          <w:p w:rsidR="00116881" w:rsidRDefault="00130937" w:rsidP="007F36D3">
            <w:pPr>
              <w:spacing w:after="120"/>
              <w:ind w:left="284" w:hanging="284"/>
              <w:contextualSpacing/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  <w:t xml:space="preserve">-  </w:t>
            </w:r>
            <w:r w:rsidR="001A3A7B"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  <w:t xml:space="preserve">  </w:t>
            </w:r>
            <w:r w:rsidR="007F36D3"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  <w:t>закрепление полномочий за подразделение</w:t>
            </w:r>
            <w:r w:rsidR="009D6E3D"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  <w:t>м</w:t>
            </w:r>
            <w:r w:rsidR="007F36D3"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  <w:t xml:space="preserve"> или должностным лицом</w:t>
            </w:r>
            <w:r w:rsidRPr="00B23634"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  <w:t xml:space="preserve"> не освобождает коллегиальный орган управления и должностных лиц высшего управления от обязанностей и ответственности в данной с</w:t>
            </w:r>
            <w:r w:rsidR="007F36D3"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  <w:t>фере, указанных в критериях 1-7</w:t>
            </w:r>
            <w:r w:rsidR="009D6E3D"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  <w:t>;</w:t>
            </w:r>
          </w:p>
          <w:p w:rsidR="009D6E3D" w:rsidRDefault="009D6E3D" w:rsidP="007F36D3">
            <w:pPr>
              <w:spacing w:after="120"/>
              <w:ind w:left="284" w:hanging="284"/>
              <w:contextualSpacing/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  <w:t xml:space="preserve">- закреплены функции, полномочия и ответственность  </w:t>
            </w:r>
            <w:r w:rsidR="00415CC1" w:rsidRPr="00415CC1"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  <w:t xml:space="preserve">и независимость </w:t>
            </w:r>
            <w:r w:rsidR="00415CC1"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  <w:t xml:space="preserve">подразделения/должностного лица  </w:t>
            </w:r>
            <w:r w:rsidR="00415CC1" w:rsidRPr="00415CC1"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  <w:t xml:space="preserve">с подчинением непосредственно должностному лицу высшего уровня управления </w:t>
            </w:r>
          </w:p>
          <w:p w:rsidR="007F36D3" w:rsidRPr="007F36D3" w:rsidRDefault="007F36D3" w:rsidP="007F36D3">
            <w:pPr>
              <w:spacing w:after="120"/>
              <w:ind w:left="284" w:hanging="284"/>
              <w:contextualSpacing/>
              <w:rPr>
                <w:rFonts w:ascii="Times New Roman" w:eastAsia="Cambria" w:hAnsi="Times New Roman" w:cs="Times New Roman"/>
                <w:color w:val="0F243E"/>
                <w:sz w:val="24"/>
                <w:szCs w:val="24"/>
              </w:rPr>
            </w:pPr>
          </w:p>
        </w:tc>
      </w:tr>
      <w:tr w:rsidR="00130937" w:rsidRPr="004B6A60" w:rsidTr="003C55FB">
        <w:tc>
          <w:tcPr>
            <w:tcW w:w="594" w:type="dxa"/>
            <w:gridSpan w:val="2"/>
            <w:shd w:val="clear" w:color="auto" w:fill="F2F2F2" w:themeFill="background1" w:themeFillShade="F2"/>
          </w:tcPr>
          <w:p w:rsidR="00130937" w:rsidRPr="004B6A60" w:rsidRDefault="001A3A7B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468" w:type="dxa"/>
            <w:gridSpan w:val="4"/>
            <w:shd w:val="clear" w:color="auto" w:fill="F2F2F2" w:themeFill="background1" w:themeFillShade="F2"/>
          </w:tcPr>
          <w:p w:rsidR="006D1D12" w:rsidRDefault="008D68E7" w:rsidP="006D1D12">
            <w:pPr>
              <w:rPr>
                <w:rFonts w:ascii="Times New Roman" w:eastAsia="Calibri" w:hAnsi="Times New Roman" w:cs="Times New Roman"/>
                <w:b/>
                <w:color w:val="0F243E"/>
                <w:sz w:val="2"/>
                <w:szCs w:val="2"/>
              </w:rPr>
            </w:pPr>
            <w:r w:rsidRPr="008F0F41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С</w:t>
            </w:r>
            <w:r w:rsidR="001A3A7B" w:rsidRPr="008F0F41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труктура управления противодействи</w:t>
            </w:r>
            <w:r w:rsidRPr="008F0F41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ем</w:t>
            </w:r>
            <w:r w:rsidR="001A3A7B" w:rsidRPr="008F0F41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коррупции</w:t>
            </w:r>
            <w:r w:rsidRPr="008F0F41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предусматривает элементы </w:t>
            </w:r>
            <w:r w:rsidR="001A3A7B" w:rsidRPr="008F0F41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r w:rsidRPr="008F0F41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децентрализации</w:t>
            </w:r>
            <w:r w:rsidR="008F0F41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, в том числе </w:t>
            </w:r>
            <w:r w:rsidR="003C79F2" w:rsidRPr="008F0F41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надел</w:t>
            </w:r>
            <w:r w:rsidR="008F0F41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ение</w:t>
            </w:r>
            <w:r w:rsidR="007F36D3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полномочиями по </w:t>
            </w:r>
            <w:r w:rsidR="001A3A7B"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управлени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ю</w:t>
            </w:r>
            <w:r w:rsidR="001A3A7B"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противодействием коррупции должностны</w:t>
            </w:r>
            <w:r w:rsidR="007F36D3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х</w:t>
            </w:r>
            <w:r w:rsidR="001A3A7B"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лиц и/или </w:t>
            </w:r>
            <w:r w:rsidR="007F36D3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работников</w:t>
            </w:r>
            <w:r w:rsidR="001A3A7B"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r w:rsidR="007F36D3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наряду с выполнением </w:t>
            </w:r>
            <w:r w:rsidR="001A3A7B"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и</w:t>
            </w:r>
            <w:r w:rsidR="007F36D3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ми</w:t>
            </w:r>
            <w:r w:rsidR="001A3A7B"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иных должностных функций, </w:t>
            </w:r>
            <w:r w:rsidR="001A3A7B" w:rsidRPr="008F0F41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при этом:</w:t>
            </w:r>
          </w:p>
          <w:p w:rsidR="006D1D12" w:rsidRDefault="006D1D12" w:rsidP="006D1D12">
            <w:pPr>
              <w:rPr>
                <w:rFonts w:ascii="Times New Roman" w:eastAsia="Calibri" w:hAnsi="Times New Roman" w:cs="Times New Roman"/>
                <w:b/>
                <w:color w:val="0F243E"/>
                <w:sz w:val="2"/>
                <w:szCs w:val="2"/>
              </w:rPr>
            </w:pPr>
          </w:p>
          <w:p w:rsidR="006D1D12" w:rsidRPr="006D1D12" w:rsidRDefault="006D1D12" w:rsidP="006D1D1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68" w:type="dxa"/>
            <w:gridSpan w:val="7"/>
          </w:tcPr>
          <w:p w:rsidR="00130937" w:rsidRPr="004B6A60" w:rsidRDefault="00130937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5"/>
          </w:tcPr>
          <w:p w:rsidR="00130937" w:rsidRPr="004B6A60" w:rsidRDefault="00130937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shd w:val="clear" w:color="auto" w:fill="F2F2F2" w:themeFill="background1" w:themeFillShade="F2"/>
          </w:tcPr>
          <w:p w:rsidR="00130937" w:rsidRPr="003C79F2" w:rsidRDefault="0089026E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9F2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Может не применяться</w:t>
            </w:r>
            <w:r w:rsidR="003C79F2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. </w:t>
            </w:r>
          </w:p>
        </w:tc>
        <w:tc>
          <w:tcPr>
            <w:tcW w:w="1418" w:type="dxa"/>
            <w:gridSpan w:val="4"/>
          </w:tcPr>
          <w:p w:rsidR="00130937" w:rsidRPr="004B6A60" w:rsidRDefault="00130937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30937" w:rsidRPr="004B6A60" w:rsidRDefault="00130937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A7B" w:rsidRPr="004B6A60" w:rsidTr="006A3D7E">
        <w:tc>
          <w:tcPr>
            <w:tcW w:w="14850" w:type="dxa"/>
            <w:gridSpan w:val="26"/>
            <w:shd w:val="clear" w:color="auto" w:fill="F2F2F2" w:themeFill="background1" w:themeFillShade="F2"/>
          </w:tcPr>
          <w:p w:rsidR="001A3A7B" w:rsidRPr="00B23634" w:rsidRDefault="009D6E3D" w:rsidP="001A3A7B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120" w:line="221" w:lineRule="atLeast"/>
              <w:contextualSpacing/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указанные </w:t>
            </w:r>
            <w:r w:rsidR="001A3A7B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функции делегированы </w:t>
            </w:r>
            <w:r w:rsidR="001A3A7B"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должностным лицам и/или работникам, имеющим соответствующую 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статус, </w:t>
            </w:r>
            <w:r w:rsidR="001A3A7B"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компетентность, полномочия и независимость </w:t>
            </w:r>
            <w:r w:rsidR="00415CC1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в</w:t>
            </w:r>
            <w:r w:rsidR="001A3A7B"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вопроса</w:t>
            </w:r>
            <w:r w:rsidR="00415CC1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х</w:t>
            </w:r>
            <w:r w:rsidR="001A3A7B"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противодействия коррупции;</w:t>
            </w:r>
          </w:p>
          <w:p w:rsidR="001A3A7B" w:rsidRDefault="001A3A7B" w:rsidP="00415CC1">
            <w:pPr>
              <w:tabs>
                <w:tab w:val="left" w:pos="645"/>
              </w:tabs>
              <w:ind w:left="284" w:hanging="284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-     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делегирование принятия решений управления противодействием коррупции не освобождает к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оллегиальный орган управления и 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br/>
              <w:t xml:space="preserve"> 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должностных лиц от их обязанностей и ответственно</w:t>
            </w:r>
            <w:r w:rsidR="00415CC1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сти, указанных в критериях 1-7. </w:t>
            </w:r>
          </w:p>
          <w:p w:rsidR="00415CC1" w:rsidRPr="004B6A60" w:rsidRDefault="00415CC1" w:rsidP="00415CC1">
            <w:pPr>
              <w:tabs>
                <w:tab w:val="left" w:pos="645"/>
              </w:tabs>
              <w:ind w:left="284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A7B" w:rsidRPr="004B6A60" w:rsidTr="00071F4E">
        <w:tc>
          <w:tcPr>
            <w:tcW w:w="14850" w:type="dxa"/>
            <w:gridSpan w:val="26"/>
            <w:shd w:val="clear" w:color="auto" w:fill="B6DDE8" w:themeFill="accent5" w:themeFillTint="66"/>
          </w:tcPr>
          <w:p w:rsidR="001A3A7B" w:rsidRPr="008F0F41" w:rsidRDefault="001A3A7B" w:rsidP="006D1D12">
            <w:pPr>
              <w:spacing w:line="360" w:lineRule="exact"/>
              <w:jc w:val="center"/>
              <w:rPr>
                <w:rFonts w:ascii="Times New Roman" w:eastAsia="Calibri" w:hAnsi="Times New Roman" w:cs="Times New Roman"/>
                <w:bCs/>
                <w:color w:val="0F243E"/>
                <w:sz w:val="28"/>
                <w:szCs w:val="28"/>
              </w:rPr>
            </w:pPr>
            <w:r w:rsidRPr="008F0F41">
              <w:rPr>
                <w:rFonts w:ascii="Times New Roman" w:eastAsia="Calibri" w:hAnsi="Times New Roman" w:cs="Times New Roman"/>
                <w:bCs/>
                <w:color w:val="0F243E"/>
                <w:sz w:val="28"/>
                <w:szCs w:val="28"/>
              </w:rPr>
              <w:t>Планирование</w:t>
            </w:r>
            <w:r w:rsidR="008F0F41">
              <w:rPr>
                <w:rFonts w:ascii="Times New Roman" w:eastAsia="Calibri" w:hAnsi="Times New Roman" w:cs="Times New Roman"/>
                <w:bCs/>
                <w:color w:val="0F243E"/>
                <w:sz w:val="28"/>
                <w:szCs w:val="28"/>
              </w:rPr>
              <w:t xml:space="preserve"> </w:t>
            </w:r>
            <w:r w:rsidRPr="008F0F41">
              <w:rPr>
                <w:rFonts w:ascii="Times New Roman" w:eastAsia="Calibri" w:hAnsi="Times New Roman" w:cs="Times New Roman"/>
                <w:bCs/>
                <w:color w:val="0F243E"/>
                <w:sz w:val="28"/>
                <w:szCs w:val="28"/>
              </w:rPr>
              <w:t>управлени</w:t>
            </w:r>
            <w:r w:rsidR="008F0F41">
              <w:rPr>
                <w:rFonts w:ascii="Times New Roman" w:eastAsia="Calibri" w:hAnsi="Times New Roman" w:cs="Times New Roman"/>
                <w:bCs/>
                <w:color w:val="0F243E"/>
                <w:sz w:val="28"/>
                <w:szCs w:val="28"/>
              </w:rPr>
              <w:t xml:space="preserve">ем </w:t>
            </w:r>
            <w:r w:rsidRPr="00071F4E">
              <w:rPr>
                <w:rFonts w:ascii="Times New Roman" w:eastAsia="Calibri" w:hAnsi="Times New Roman" w:cs="Times New Roman"/>
                <w:bCs/>
                <w:color w:val="0F243E"/>
                <w:sz w:val="28"/>
                <w:szCs w:val="28"/>
              </w:rPr>
              <w:t xml:space="preserve"> </w:t>
            </w:r>
            <w:r w:rsidRPr="008F0F41">
              <w:rPr>
                <w:rFonts w:ascii="Times New Roman" w:eastAsia="Calibri" w:hAnsi="Times New Roman" w:cs="Times New Roman"/>
                <w:bCs/>
                <w:color w:val="0F243E"/>
                <w:sz w:val="28"/>
                <w:szCs w:val="28"/>
              </w:rPr>
              <w:t>противодействием</w:t>
            </w:r>
            <w:r w:rsidRPr="00071F4E">
              <w:rPr>
                <w:rFonts w:ascii="Times New Roman" w:eastAsia="Calibri" w:hAnsi="Times New Roman" w:cs="Times New Roman"/>
                <w:bCs/>
                <w:color w:val="0F243E"/>
                <w:sz w:val="28"/>
                <w:szCs w:val="28"/>
              </w:rPr>
              <w:t xml:space="preserve"> </w:t>
            </w:r>
            <w:r w:rsidRPr="008F0F41">
              <w:rPr>
                <w:rFonts w:ascii="Times New Roman" w:eastAsia="Calibri" w:hAnsi="Times New Roman" w:cs="Times New Roman"/>
                <w:bCs/>
                <w:color w:val="0F243E"/>
                <w:sz w:val="28"/>
                <w:szCs w:val="28"/>
              </w:rPr>
              <w:t>коррупции</w:t>
            </w:r>
            <w:r w:rsidR="008F0F41">
              <w:rPr>
                <w:rFonts w:ascii="Times New Roman" w:eastAsia="Calibri" w:hAnsi="Times New Roman" w:cs="Times New Roman"/>
                <w:bCs/>
                <w:color w:val="0F243E"/>
                <w:sz w:val="28"/>
                <w:szCs w:val="28"/>
              </w:rPr>
              <w:t>.</w:t>
            </w:r>
          </w:p>
          <w:p w:rsidR="00071F4E" w:rsidRPr="00071F4E" w:rsidRDefault="00071F4E" w:rsidP="006D1D12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937" w:rsidRPr="004B6A60" w:rsidTr="003C55FB">
        <w:tc>
          <w:tcPr>
            <w:tcW w:w="594" w:type="dxa"/>
            <w:gridSpan w:val="2"/>
            <w:shd w:val="clear" w:color="auto" w:fill="F2F2F2" w:themeFill="background1" w:themeFillShade="F2"/>
          </w:tcPr>
          <w:p w:rsidR="00130937" w:rsidRPr="004B6A60" w:rsidRDefault="001A3A7B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468" w:type="dxa"/>
            <w:gridSpan w:val="4"/>
            <w:shd w:val="clear" w:color="auto" w:fill="F2F2F2" w:themeFill="background1" w:themeFillShade="F2"/>
          </w:tcPr>
          <w:p w:rsidR="001A3A7B" w:rsidRDefault="001A3A7B" w:rsidP="00AE35C3">
            <w:pPr>
              <w:autoSpaceDE w:val="0"/>
              <w:autoSpaceDN w:val="0"/>
              <w:adjustRightInd w:val="0"/>
              <w:spacing w:line="221" w:lineRule="atLeast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Осуществляется планирование мер противодействия коррупции, в том числе с учётом:</w:t>
            </w:r>
          </w:p>
          <w:p w:rsidR="00130937" w:rsidRPr="004B6A60" w:rsidRDefault="00130937" w:rsidP="00415CC1">
            <w:pPr>
              <w:autoSpaceDE w:val="0"/>
              <w:autoSpaceDN w:val="0"/>
              <w:adjustRightInd w:val="0"/>
              <w:spacing w:after="120" w:line="221" w:lineRule="atLeast"/>
              <w:ind w:left="115" w:hanging="115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7"/>
          </w:tcPr>
          <w:p w:rsidR="00130937" w:rsidRPr="004B6A60" w:rsidRDefault="00130937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5"/>
          </w:tcPr>
          <w:p w:rsidR="00130937" w:rsidRPr="004B6A60" w:rsidRDefault="00130937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4"/>
            <w:shd w:val="clear" w:color="auto" w:fill="F2F2F2" w:themeFill="background1" w:themeFillShade="F2"/>
          </w:tcPr>
          <w:p w:rsidR="00130937" w:rsidRPr="003C79F2" w:rsidRDefault="0089026E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79F2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Может не применяться</w:t>
            </w:r>
            <w:r w:rsidR="003C79F2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  <w:gridSpan w:val="3"/>
          </w:tcPr>
          <w:p w:rsidR="00130937" w:rsidRPr="004B6A60" w:rsidRDefault="00130937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30937" w:rsidRPr="004B6A60" w:rsidRDefault="00130937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79F2" w:rsidRPr="004B6A60" w:rsidTr="00970869">
        <w:tc>
          <w:tcPr>
            <w:tcW w:w="14850" w:type="dxa"/>
            <w:gridSpan w:val="26"/>
            <w:shd w:val="clear" w:color="auto" w:fill="F2F2F2" w:themeFill="background1" w:themeFillShade="F2"/>
          </w:tcPr>
          <w:p w:rsidR="003C79F2" w:rsidRPr="001A3A7B" w:rsidRDefault="003C79F2" w:rsidP="003C79F2">
            <w:pPr>
              <w:autoSpaceDE w:val="0"/>
              <w:autoSpaceDN w:val="0"/>
              <w:adjustRightInd w:val="0"/>
              <w:spacing w:after="120" w:line="221" w:lineRule="atLeast"/>
              <w:ind w:left="115" w:hanging="115"/>
              <w:contextualSpacing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-  </w:t>
            </w:r>
            <w:r w:rsidRPr="001A3A7B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факторов, упомянутых в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r w:rsidRPr="001A3A7B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критерии 1;</w:t>
            </w:r>
          </w:p>
          <w:p w:rsidR="003C79F2" w:rsidRPr="00A478BD" w:rsidRDefault="003C79F2" w:rsidP="003C79F2">
            <w:pPr>
              <w:autoSpaceDE w:val="0"/>
              <w:autoSpaceDN w:val="0"/>
              <w:adjustRightInd w:val="0"/>
              <w:spacing w:after="120" w:line="221" w:lineRule="atLeast"/>
              <w:ind w:left="115" w:hanging="115"/>
              <w:contextualSpacing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-  </w:t>
            </w:r>
            <w:r w:rsidRPr="001A3A7B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требований, упомянутых в 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r w:rsidRPr="001A3A7B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критерии 2;</w:t>
            </w:r>
          </w:p>
          <w:p w:rsidR="003C79F2" w:rsidRPr="001A3A7B" w:rsidRDefault="003C79F2" w:rsidP="003C79F2">
            <w:pPr>
              <w:autoSpaceDE w:val="0"/>
              <w:autoSpaceDN w:val="0"/>
              <w:adjustRightInd w:val="0"/>
              <w:spacing w:after="120" w:line="221" w:lineRule="atLeast"/>
              <w:ind w:left="115" w:hanging="115"/>
              <w:contextualSpacing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-  </w:t>
            </w:r>
            <w:r w:rsidRPr="001A3A7B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рисков, определенных в 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r w:rsidRPr="001A3A7B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критерии 5;</w:t>
            </w:r>
          </w:p>
          <w:p w:rsidR="003C79F2" w:rsidRDefault="003C79F2" w:rsidP="00B94539">
            <w:pP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-  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возможностей для 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улучшения управления 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противодействием 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коррупции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на основе 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оценки 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результативности </w:t>
            </w:r>
            <w:r w:rsidR="00B94539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принятых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мер, включая </w:t>
            </w:r>
            <w:r w:rsidR="00B94539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управление рисками</w:t>
            </w:r>
            <w:r w:rsidR="00B94539"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коррупции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.</w:t>
            </w:r>
          </w:p>
          <w:p w:rsidR="008F0F41" w:rsidRPr="004B6A60" w:rsidRDefault="008F0F41" w:rsidP="00B945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937" w:rsidRPr="004B6A60" w:rsidTr="009971F1">
        <w:tc>
          <w:tcPr>
            <w:tcW w:w="594" w:type="dxa"/>
            <w:gridSpan w:val="2"/>
            <w:shd w:val="clear" w:color="auto" w:fill="F2F2F2" w:themeFill="background1" w:themeFillShade="F2"/>
          </w:tcPr>
          <w:p w:rsidR="00130937" w:rsidRPr="004B6A60" w:rsidRDefault="001A3A7B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468" w:type="dxa"/>
            <w:gridSpan w:val="4"/>
            <w:shd w:val="clear" w:color="auto" w:fill="F2F2F2" w:themeFill="background1" w:themeFillShade="F2"/>
          </w:tcPr>
          <w:p w:rsidR="00130937" w:rsidRDefault="001A3A7B" w:rsidP="001A3A7B">
            <w:pPr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</w:pPr>
            <w:proofErr w:type="gramStart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Определены и контролируются</w:t>
            </w:r>
            <w:proofErr w:type="gramEnd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 цели управления противодействием коррупции, </w:t>
            </w:r>
            <w:r w:rsidR="00B94539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при этом</w:t>
            </w:r>
            <w:r w:rsidRPr="00B23634"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  <w:t>:</w:t>
            </w:r>
          </w:p>
          <w:p w:rsidR="00361185" w:rsidRPr="004B6A60" w:rsidRDefault="00361185" w:rsidP="001A3A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7"/>
          </w:tcPr>
          <w:p w:rsidR="00130937" w:rsidRPr="004B6A60" w:rsidRDefault="00130937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5"/>
          </w:tcPr>
          <w:p w:rsidR="00130937" w:rsidRPr="004B6A60" w:rsidRDefault="00130937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4"/>
          </w:tcPr>
          <w:p w:rsidR="00130937" w:rsidRPr="004B6A60" w:rsidRDefault="00130937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</w:tcPr>
          <w:p w:rsidR="00130937" w:rsidRPr="004B6A60" w:rsidRDefault="00130937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30937" w:rsidRPr="004B6A60" w:rsidRDefault="00130937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A7B" w:rsidRPr="004B6A60" w:rsidTr="006A3D7E">
        <w:tc>
          <w:tcPr>
            <w:tcW w:w="14850" w:type="dxa"/>
            <w:gridSpan w:val="26"/>
            <w:shd w:val="clear" w:color="auto" w:fill="F2F2F2" w:themeFill="background1" w:themeFillShade="F2"/>
          </w:tcPr>
          <w:p w:rsidR="008F49F2" w:rsidRPr="00B23634" w:rsidRDefault="008F49F2" w:rsidP="008F49F2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0" w:line="221" w:lineRule="atLeast"/>
              <w:contextualSpacing/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цели согласованы с</w:t>
            </w:r>
            <w:r w:rsidR="00415CC1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о стратегией компании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;</w:t>
            </w:r>
          </w:p>
          <w:p w:rsidR="008F49F2" w:rsidRPr="00B23634" w:rsidRDefault="008F49F2" w:rsidP="008F49F2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0" w:line="221" w:lineRule="atLeast"/>
              <w:contextualSpacing/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цели учитывают факторы, упомянутые в критерии 1, требования, упомянутые в критерии 2 и риски коррупции, определенные 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br/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в критерии 5;</w:t>
            </w:r>
          </w:p>
          <w:p w:rsidR="008F49F2" w:rsidRPr="00B23634" w:rsidRDefault="008F49F2" w:rsidP="008F49F2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0" w:line="221" w:lineRule="atLeast"/>
              <w:contextualSpacing/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цели доведены до сведения  коллегиальных органов управления, должностных лиц всех уровней управления, работников, в том числе с учетом критерия 1</w:t>
            </w:r>
            <w:r w:rsidR="00B94539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9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;</w:t>
            </w:r>
          </w:p>
          <w:p w:rsidR="00B94539" w:rsidRPr="00B23634" w:rsidRDefault="00B94539" w:rsidP="00B94539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0" w:line="221" w:lineRule="atLeast"/>
              <w:contextualSpacing/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цели имеют измеримые показатели </w:t>
            </w:r>
            <w:r w:rsidR="008F0F41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результативности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;</w:t>
            </w:r>
          </w:p>
          <w:p w:rsidR="008F49F2" w:rsidRPr="00B23634" w:rsidRDefault="008F49F2" w:rsidP="008F49F2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120" w:line="221" w:lineRule="atLeast"/>
              <w:contextualSpacing/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с периодичностью не реже одного раза в год  контролируется достижение целей/оценка эффективности управления противодействием коррупции;</w:t>
            </w:r>
          </w:p>
          <w:p w:rsidR="001A3A7B" w:rsidRPr="004B6A60" w:rsidRDefault="008F49F2" w:rsidP="00415CC1">
            <w:pPr>
              <w:tabs>
                <w:tab w:val="left" w:pos="4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-     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цели </w:t>
            </w:r>
            <w:r w:rsidR="00415CC1"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управления противодействием коррупции 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обновляются соразмерно изменениям внутренней и внешней сред</w:t>
            </w:r>
            <w:r w:rsidR="00415CC1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ы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.</w:t>
            </w:r>
          </w:p>
        </w:tc>
      </w:tr>
      <w:tr w:rsidR="008F49F2" w:rsidRPr="004B6A60" w:rsidTr="00454785">
        <w:tc>
          <w:tcPr>
            <w:tcW w:w="14850" w:type="dxa"/>
            <w:gridSpan w:val="26"/>
            <w:shd w:val="clear" w:color="auto" w:fill="B6DDE8" w:themeFill="accent5" w:themeFillTint="66"/>
          </w:tcPr>
          <w:p w:rsidR="008F49F2" w:rsidRDefault="005632AC" w:rsidP="005632AC">
            <w:pPr>
              <w:spacing w:line="360" w:lineRule="exact"/>
              <w:jc w:val="center"/>
              <w:rPr>
                <w:rFonts w:ascii="Times New Roman" w:eastAsia="Calibri" w:hAnsi="Times New Roman" w:cs="Times New Roman"/>
                <w:color w:val="0F243E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F243E"/>
                <w:sz w:val="28"/>
                <w:szCs w:val="28"/>
              </w:rPr>
              <w:t>О</w:t>
            </w:r>
            <w:r w:rsidR="008F49F2" w:rsidRPr="005632AC">
              <w:rPr>
                <w:rFonts w:ascii="Times New Roman" w:eastAsia="Calibri" w:hAnsi="Times New Roman" w:cs="Times New Roman"/>
                <w:color w:val="0F243E"/>
                <w:sz w:val="28"/>
                <w:szCs w:val="28"/>
              </w:rPr>
              <w:t>беспечение управления противодействием коррупции</w:t>
            </w:r>
          </w:p>
          <w:p w:rsidR="00361185" w:rsidRPr="005632AC" w:rsidRDefault="00361185" w:rsidP="005632AC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937" w:rsidRPr="004B6A60" w:rsidTr="00071F4E">
        <w:tc>
          <w:tcPr>
            <w:tcW w:w="594" w:type="dxa"/>
            <w:gridSpan w:val="2"/>
            <w:shd w:val="clear" w:color="auto" w:fill="F2F2F2" w:themeFill="background1" w:themeFillShade="F2"/>
          </w:tcPr>
          <w:p w:rsidR="00130937" w:rsidRPr="004B6A60" w:rsidRDefault="008F49F2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10" w:type="dxa"/>
            <w:gridSpan w:val="5"/>
            <w:shd w:val="clear" w:color="auto" w:fill="F2F2F2" w:themeFill="background1" w:themeFillShade="F2"/>
          </w:tcPr>
          <w:p w:rsidR="00130937" w:rsidRPr="00C67AEA" w:rsidRDefault="008F49F2" w:rsidP="008F49F2">
            <w:pPr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</w:pPr>
            <w:proofErr w:type="gramStart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Определены и выделены</w:t>
            </w:r>
            <w:proofErr w:type="gramEnd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ресурсы, необходимые для разработки и внедрения мер противодействия коррупции, а также функционирования и постоянного улучшения управления противодействием коррупции</w:t>
            </w:r>
            <w:r w:rsidRPr="00B23634"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  <w:t>, в том числе:</w:t>
            </w:r>
          </w:p>
          <w:p w:rsidR="00071F4E" w:rsidRPr="00C67AEA" w:rsidRDefault="00071F4E" w:rsidP="008F49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5"/>
          </w:tcPr>
          <w:p w:rsidR="00130937" w:rsidRPr="004B6A60" w:rsidRDefault="00130937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5"/>
          </w:tcPr>
          <w:p w:rsidR="00130937" w:rsidRPr="004B6A60" w:rsidRDefault="00130937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5"/>
          </w:tcPr>
          <w:p w:rsidR="00130937" w:rsidRPr="004B6A60" w:rsidRDefault="00130937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</w:tcPr>
          <w:p w:rsidR="00130937" w:rsidRPr="004B6A60" w:rsidRDefault="00130937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30937" w:rsidRPr="004B6A60" w:rsidRDefault="00130937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9F2" w:rsidRPr="004B6A60" w:rsidTr="006A3D7E">
        <w:tc>
          <w:tcPr>
            <w:tcW w:w="14850" w:type="dxa"/>
            <w:gridSpan w:val="26"/>
            <w:shd w:val="clear" w:color="auto" w:fill="F2F2F2" w:themeFill="background1" w:themeFillShade="F2"/>
          </w:tcPr>
          <w:p w:rsidR="008F49F2" w:rsidRPr="00B23634" w:rsidRDefault="008F49F2" w:rsidP="008F49F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120" w:line="221" w:lineRule="atLeast"/>
              <w:contextualSpacing/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</w:pPr>
            <w:proofErr w:type="spellStart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персонал</w:t>
            </w:r>
            <w:proofErr w:type="spellEnd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;</w:t>
            </w:r>
          </w:p>
          <w:p w:rsidR="008F49F2" w:rsidRPr="00B23634" w:rsidRDefault="008F49F2" w:rsidP="008F49F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120" w:line="221" w:lineRule="atLeast"/>
              <w:contextualSpacing/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материальные ресурсы</w:t>
            </w:r>
            <w:r w:rsidR="005632AC" w:rsidRPr="005632AC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r w:rsidR="005632AC" w:rsidRPr="005632AC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(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помещения, </w:t>
            </w:r>
            <w:r w:rsidR="008F0F41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связь, компьютерное </w:t>
            </w:r>
            <w:r w:rsidR="008F0F41"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оборудование</w:t>
            </w:r>
            <w:r w:rsidR="008F0F41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, 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программное обеспечение, </w:t>
            </w:r>
            <w:r w:rsidR="005632AC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оргтехника и пр.)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;</w:t>
            </w:r>
          </w:p>
          <w:p w:rsidR="008F49F2" w:rsidRPr="004B6A60" w:rsidRDefault="008F49F2" w:rsidP="00415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-     </w:t>
            </w:r>
            <w:r w:rsidRPr="005632AC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финансовые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r w:rsidR="00415CC1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ресурсы</w:t>
            </w:r>
            <w:r w:rsidRPr="005632AC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.</w:t>
            </w:r>
          </w:p>
        </w:tc>
      </w:tr>
      <w:tr w:rsidR="00130937" w:rsidRPr="004B6A60" w:rsidTr="00071F4E">
        <w:tc>
          <w:tcPr>
            <w:tcW w:w="594" w:type="dxa"/>
            <w:gridSpan w:val="2"/>
            <w:shd w:val="clear" w:color="auto" w:fill="F2F2F2" w:themeFill="background1" w:themeFillShade="F2"/>
          </w:tcPr>
          <w:p w:rsidR="00130937" w:rsidRPr="004B6A60" w:rsidRDefault="008F49F2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10" w:type="dxa"/>
            <w:gridSpan w:val="5"/>
            <w:shd w:val="clear" w:color="auto" w:fill="F2F2F2" w:themeFill="background1" w:themeFillShade="F2"/>
          </w:tcPr>
          <w:p w:rsidR="00130937" w:rsidRPr="004B6A60" w:rsidRDefault="008F49F2" w:rsidP="00563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Обеспечена компетентность должностных лиц и работников </w:t>
            </w:r>
            <w:r w:rsidR="005632AC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с функциями </w:t>
            </w: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управления противодействием коррупции, </w:t>
            </w:r>
            <w:r w:rsidRPr="00B23634">
              <w:rPr>
                <w:rFonts w:ascii="Times New Roman" w:eastAsia="Calibri" w:hAnsi="Times New Roman" w:cs="Times New Roman"/>
                <w:b/>
                <w:bCs/>
                <w:color w:val="0F243E"/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  <w:gridSpan w:val="5"/>
          </w:tcPr>
          <w:p w:rsidR="00130937" w:rsidRPr="004B6A60" w:rsidRDefault="00130937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5"/>
          </w:tcPr>
          <w:p w:rsidR="00130937" w:rsidRPr="004B6A60" w:rsidRDefault="00130937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5"/>
          </w:tcPr>
          <w:p w:rsidR="00130937" w:rsidRPr="004B6A60" w:rsidRDefault="00130937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</w:tcPr>
          <w:p w:rsidR="00130937" w:rsidRPr="004B6A60" w:rsidRDefault="00130937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30937" w:rsidRPr="004B6A60" w:rsidRDefault="00130937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9F2" w:rsidRPr="004B6A60" w:rsidTr="006A3D7E">
        <w:tc>
          <w:tcPr>
            <w:tcW w:w="14850" w:type="dxa"/>
            <w:gridSpan w:val="26"/>
            <w:shd w:val="clear" w:color="auto" w:fill="F2F2F2" w:themeFill="background1" w:themeFillShade="F2"/>
          </w:tcPr>
          <w:p w:rsidR="008F49F2" w:rsidRPr="00B23634" w:rsidRDefault="008F49F2" w:rsidP="008F49F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20" w:line="221" w:lineRule="atLeast"/>
              <w:contextualSpacing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определяются   необходимые требования к компетентности (квалификации)</w:t>
            </w:r>
            <w:r w:rsidR="005632AC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, наличию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соответствующего образования, подготовки</w:t>
            </w:r>
            <w:r w:rsidR="005632AC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,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опыта;</w:t>
            </w:r>
          </w:p>
          <w:p w:rsidR="008F49F2" w:rsidRPr="00B23634" w:rsidRDefault="008F49F2" w:rsidP="008F49F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20" w:line="221" w:lineRule="atLeast"/>
              <w:contextualSpacing/>
              <w:rPr>
                <w:rFonts w:ascii="Times New Roman" w:eastAsia="Calibri" w:hAnsi="Times New Roman" w:cs="Times New Roman"/>
                <w:color w:val="0F243E"/>
              </w:rPr>
            </w:pP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принимаются меры для поддержания</w:t>
            </w:r>
            <w:r w:rsidR="008103BC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и совершенствования</w:t>
            </w:r>
            <w:r w:rsidR="003A559A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необходимой </w:t>
            </w:r>
            <w:r w:rsidR="008103BC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квалификации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и оценки их результативности;</w:t>
            </w:r>
          </w:p>
          <w:p w:rsidR="008F49F2" w:rsidRDefault="008F49F2" w:rsidP="008F49F2">
            <w:pP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-     </w:t>
            </w:r>
            <w:proofErr w:type="gramStart"/>
            <w:r w:rsidR="005632AC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им</w:t>
            </w:r>
            <w:r w:rsidR="009971F1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е</w:t>
            </w:r>
            <w:r w:rsidR="005632AC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ются</w:t>
            </w:r>
            <w:proofErr w:type="gramEnd"/>
            <w:r w:rsidR="005632AC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/сохраняются </w:t>
            </w:r>
            <w:r w:rsidRPr="005632AC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документированные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r w:rsidRPr="005632AC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свидетельства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r w:rsidRPr="005632AC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компетентности.</w:t>
            </w:r>
          </w:p>
          <w:p w:rsidR="005632AC" w:rsidRPr="005632AC" w:rsidRDefault="005632AC" w:rsidP="008F49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937" w:rsidRPr="004B6A60" w:rsidTr="00071F4E">
        <w:tc>
          <w:tcPr>
            <w:tcW w:w="594" w:type="dxa"/>
            <w:gridSpan w:val="2"/>
            <w:shd w:val="clear" w:color="auto" w:fill="F2F2F2" w:themeFill="background1" w:themeFillShade="F2"/>
          </w:tcPr>
          <w:p w:rsidR="00130937" w:rsidRPr="004B6A60" w:rsidRDefault="008F49F2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10" w:type="dxa"/>
            <w:gridSpan w:val="5"/>
            <w:shd w:val="clear" w:color="auto" w:fill="F2F2F2" w:themeFill="background1" w:themeFillShade="F2"/>
          </w:tcPr>
          <w:p w:rsidR="00071F4E" w:rsidRDefault="008F49F2" w:rsidP="00701C76">
            <w:pPr>
              <w:rPr>
                <w:rFonts w:ascii="Times New Roman" w:eastAsia="Calibri" w:hAnsi="Times New Roman" w:cs="Times New Roman"/>
                <w:b/>
                <w:bCs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Обеспечены антикоррупционные меры в процедурах трудоустройства</w:t>
            </w:r>
            <w:r w:rsidR="00163A2A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персонала</w:t>
            </w:r>
            <w:r w:rsidR="00C647FE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(включая </w:t>
            </w:r>
            <w:r w:rsidR="00701C76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прием/ </w:t>
            </w:r>
            <w:r w:rsidR="00701C76"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перевод на должность с рисками коррупции</w:t>
            </w:r>
            <w:r w:rsidR="00093096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)</w:t>
            </w: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, </w:t>
            </w:r>
            <w:r w:rsidRPr="00B23634">
              <w:rPr>
                <w:rFonts w:ascii="Times New Roman" w:eastAsia="Calibri" w:hAnsi="Times New Roman" w:cs="Times New Roman"/>
                <w:b/>
                <w:bCs/>
                <w:color w:val="0F243E"/>
                <w:sz w:val="24"/>
                <w:szCs w:val="24"/>
              </w:rPr>
              <w:t>в том числе:</w:t>
            </w:r>
          </w:p>
          <w:p w:rsidR="007D6A79" w:rsidRPr="007D6A79" w:rsidRDefault="007D6A79" w:rsidP="00701C76">
            <w:pPr>
              <w:rPr>
                <w:rFonts w:ascii="Times New Roman" w:eastAsia="Calibri" w:hAnsi="Times New Roman" w:cs="Times New Roman"/>
                <w:b/>
                <w:bCs/>
                <w:color w:val="0F243E"/>
                <w:sz w:val="24"/>
                <w:szCs w:val="24"/>
              </w:rPr>
            </w:pPr>
          </w:p>
        </w:tc>
        <w:tc>
          <w:tcPr>
            <w:tcW w:w="1984" w:type="dxa"/>
            <w:gridSpan w:val="5"/>
          </w:tcPr>
          <w:p w:rsidR="00130937" w:rsidRPr="004B6A60" w:rsidRDefault="00130937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5"/>
          </w:tcPr>
          <w:p w:rsidR="00130937" w:rsidRPr="004B6A60" w:rsidRDefault="00130937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5"/>
          </w:tcPr>
          <w:p w:rsidR="00130937" w:rsidRPr="004B6A60" w:rsidRDefault="00130937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</w:tcPr>
          <w:p w:rsidR="00130937" w:rsidRPr="004B6A60" w:rsidRDefault="00130937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30937" w:rsidRPr="004B6A60" w:rsidRDefault="00130937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9F2" w:rsidRPr="004B6A60" w:rsidTr="006A3D7E">
        <w:tc>
          <w:tcPr>
            <w:tcW w:w="14850" w:type="dxa"/>
            <w:gridSpan w:val="26"/>
            <w:shd w:val="clear" w:color="auto" w:fill="F2F2F2" w:themeFill="background1" w:themeFillShade="F2"/>
          </w:tcPr>
          <w:p w:rsidR="003A559A" w:rsidRDefault="008F49F2" w:rsidP="009971F1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20" w:line="221" w:lineRule="atLeast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условия трудоустройства</w:t>
            </w:r>
            <w:r w:rsidR="009971F1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и </w:t>
            </w:r>
            <w:r w:rsidR="009971F1" w:rsidRPr="009971F1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перевода на должность с рисками коррупции</w:t>
            </w: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включают </w:t>
            </w:r>
            <w:r w:rsidR="00163A2A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вводный инструктаж, </w:t>
            </w:r>
            <w:r w:rsidR="009971F1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информирование об</w:t>
            </w:r>
            <w:r w:rsidR="009971F1"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антикоррупционной политике</w:t>
            </w:r>
            <w:r w:rsidR="009971F1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компании, </w:t>
            </w:r>
            <w:r w:rsidR="008103BC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о</w:t>
            </w:r>
            <w:r w:rsidR="00724C22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б</w:t>
            </w:r>
            <w:r w:rsidR="008103BC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</w:t>
            </w:r>
            <w:r w:rsidR="00724C22"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антикоррупционн</w:t>
            </w:r>
            <w:r w:rsidR="00724C22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ых</w:t>
            </w:r>
            <w:r w:rsidR="00724C22"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</w:t>
            </w: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требовани</w:t>
            </w:r>
            <w:r w:rsidR="008103BC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ях</w:t>
            </w:r>
            <w:r w:rsidR="00163A2A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, о</w:t>
            </w: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мер</w:t>
            </w:r>
            <w:r w:rsidR="00163A2A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ах</w:t>
            </w: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дисциплинарного воздействия </w:t>
            </w:r>
            <w:r w:rsidR="00724C22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и ответственности </w:t>
            </w: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в случае нарушени</w:t>
            </w:r>
            <w:r w:rsidR="008103BC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й</w:t>
            </w: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;</w:t>
            </w:r>
          </w:p>
          <w:p w:rsidR="009971F1" w:rsidRPr="008103BC" w:rsidRDefault="008F49F2" w:rsidP="009971F1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20" w:line="221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559A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сотрудники не могут быть подвергнуты наказанию, дискриминации или дисциплинарным мерам за отказ участвовать в любой операции с признаками коррупции или за добросовестные сообщения о признаках коррупции;</w:t>
            </w:r>
          </w:p>
          <w:p w:rsidR="008103BC" w:rsidRPr="003A559A" w:rsidRDefault="00B94539" w:rsidP="009971F1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120" w:line="221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строго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соблюд</w:t>
            </w:r>
            <w:r w:rsidR="008F0F41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ены</w:t>
            </w:r>
            <w:proofErr w:type="gramEnd"/>
            <w:r w:rsidR="00C0442C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контролируются</w:t>
            </w:r>
            <w:r w:rsidR="008103BC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антикоррупционные </w:t>
            </w:r>
            <w:r w:rsidR="008103BC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требования и запреты, установленные законодательством в отношении лиц, ранее занимавших государственные должности, должности государственной и муниципальной службы, а также иные требования, ограничения и запреты в отношении работников компании. </w:t>
            </w:r>
          </w:p>
          <w:p w:rsidR="005632AC" w:rsidRPr="004B6A60" w:rsidRDefault="009971F1" w:rsidP="009971F1">
            <w:pPr>
              <w:autoSpaceDE w:val="0"/>
              <w:autoSpaceDN w:val="0"/>
              <w:adjustRightInd w:val="0"/>
              <w:spacing w:after="120" w:line="221" w:lineRule="atLeast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A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93096" w:rsidRPr="004B6A60" w:rsidTr="009971F1">
        <w:tc>
          <w:tcPr>
            <w:tcW w:w="594" w:type="dxa"/>
            <w:gridSpan w:val="2"/>
            <w:shd w:val="clear" w:color="auto" w:fill="F2F2F2" w:themeFill="background1" w:themeFillShade="F2"/>
          </w:tcPr>
          <w:p w:rsidR="00093096" w:rsidRDefault="00093096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610" w:type="dxa"/>
            <w:gridSpan w:val="5"/>
            <w:shd w:val="clear" w:color="auto" w:fill="F2F2F2" w:themeFill="background1" w:themeFillShade="F2"/>
          </w:tcPr>
          <w:p w:rsidR="00093096" w:rsidRPr="003A559A" w:rsidRDefault="00093096" w:rsidP="00093096">
            <w:pPr>
              <w:autoSpaceDE w:val="0"/>
              <w:autoSpaceDN w:val="0"/>
              <w:adjustRightInd w:val="0"/>
              <w:spacing w:after="120" w:line="221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Обеспечены </w:t>
            </w:r>
            <w:r w:rsidRPr="003A559A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условия </w:t>
            </w:r>
            <w:r w:rsidR="007D6A79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и принимаются</w:t>
            </w:r>
            <w:proofErr w:type="gramEnd"/>
            <w:r w:rsidR="007D6A79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r w:rsidR="007D6A79" w:rsidRPr="00093096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меры</w:t>
            </w:r>
            <w:r w:rsidR="007D6A79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для выявления и </w:t>
            </w:r>
            <w:r w:rsidRPr="003A559A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предотвращения конфликта интересов</w:t>
            </w:r>
            <w:r w:rsidR="007D6A79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, в том числе</w:t>
            </w:r>
            <w:r w:rsidRPr="003A559A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;</w:t>
            </w:r>
            <w:r w:rsidRPr="00093096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</w:t>
            </w:r>
          </w:p>
          <w:p w:rsidR="00093096" w:rsidRPr="00B23634" w:rsidRDefault="00093096" w:rsidP="00701C76">
            <w:pP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</w:pPr>
          </w:p>
        </w:tc>
        <w:tc>
          <w:tcPr>
            <w:tcW w:w="1984" w:type="dxa"/>
            <w:gridSpan w:val="5"/>
          </w:tcPr>
          <w:p w:rsidR="00093096" w:rsidRPr="004B6A60" w:rsidRDefault="00093096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5"/>
          </w:tcPr>
          <w:p w:rsidR="00093096" w:rsidRPr="004B6A60" w:rsidRDefault="00093096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5"/>
          </w:tcPr>
          <w:p w:rsidR="00093096" w:rsidRPr="004B6A60" w:rsidRDefault="00093096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</w:tcPr>
          <w:p w:rsidR="00093096" w:rsidRPr="004B6A60" w:rsidRDefault="00093096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93096" w:rsidRPr="004B6A60" w:rsidRDefault="00093096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096" w:rsidRPr="004B6A60" w:rsidTr="0089026E">
        <w:tc>
          <w:tcPr>
            <w:tcW w:w="14850" w:type="dxa"/>
            <w:gridSpan w:val="26"/>
            <w:shd w:val="clear" w:color="auto" w:fill="F2F2F2" w:themeFill="background1" w:themeFillShade="F2"/>
          </w:tcPr>
          <w:p w:rsidR="00093096" w:rsidRPr="007D6A79" w:rsidRDefault="00093096" w:rsidP="00693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A79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  <w:r w:rsidR="007D6A79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 </w:t>
            </w:r>
            <w:r w:rsidRPr="007D6A79">
              <w:rPr>
                <w:rFonts w:ascii="Times New Roman" w:hAnsi="Times New Roman" w:cs="Times New Roman"/>
                <w:sz w:val="24"/>
                <w:szCs w:val="24"/>
              </w:rPr>
              <w:t xml:space="preserve"> круг лиц, </w:t>
            </w:r>
            <w:r w:rsidR="007D6A79">
              <w:rPr>
                <w:rFonts w:ascii="Times New Roman" w:hAnsi="Times New Roman" w:cs="Times New Roman"/>
                <w:sz w:val="24"/>
                <w:szCs w:val="24"/>
              </w:rPr>
              <w:t>в отношении которых осуществляются соответствующие меры предотвращения конфликта интересов;</w:t>
            </w:r>
            <w:r w:rsidRPr="007D6A7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93096" w:rsidRPr="007D6A79" w:rsidRDefault="00093096" w:rsidP="00693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A7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D6A79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установлена </w:t>
            </w:r>
            <w:r w:rsidRPr="007D6A79">
              <w:rPr>
                <w:rFonts w:ascii="Times New Roman" w:hAnsi="Times New Roman" w:cs="Times New Roman"/>
                <w:sz w:val="24"/>
                <w:szCs w:val="24"/>
              </w:rPr>
              <w:t xml:space="preserve">обязанность членов коллегиальных органов управления, должностных лиц, работников и внештатных сотрудников по </w:t>
            </w:r>
            <w:r w:rsidR="007D6A7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D6A79">
              <w:rPr>
                <w:rFonts w:ascii="Times New Roman" w:hAnsi="Times New Roman" w:cs="Times New Roman"/>
                <w:sz w:val="24"/>
                <w:szCs w:val="24"/>
              </w:rPr>
              <w:t>предупреждению, выявлению и урегулированию конфликта интересов, меры ответственности за их невыполнение</w:t>
            </w:r>
            <w:r w:rsidR="007D6A7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93096" w:rsidRPr="007D6A79" w:rsidRDefault="00093096" w:rsidP="006935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A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D6A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6A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6A79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 </w:t>
            </w:r>
            <w:r w:rsidRPr="007D6A79">
              <w:rPr>
                <w:rFonts w:ascii="Times New Roman" w:hAnsi="Times New Roman" w:cs="Times New Roman"/>
                <w:sz w:val="24"/>
                <w:szCs w:val="24"/>
              </w:rPr>
              <w:t>порядок предупреждения, выявления и урегулирования конфликта интересов</w:t>
            </w:r>
          </w:p>
          <w:p w:rsidR="00093096" w:rsidRDefault="00093096" w:rsidP="006935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A79">
              <w:rPr>
                <w:rFonts w:ascii="Times New Roman" w:hAnsi="Times New Roman" w:cs="Times New Roman"/>
                <w:sz w:val="24"/>
                <w:szCs w:val="24"/>
              </w:rPr>
              <w:t>-  определе</w:t>
            </w:r>
            <w:r w:rsidR="007D6A79">
              <w:rPr>
                <w:rFonts w:ascii="Times New Roman" w:hAnsi="Times New Roman" w:cs="Times New Roman"/>
                <w:sz w:val="24"/>
                <w:szCs w:val="24"/>
              </w:rPr>
              <w:t xml:space="preserve">н круг </w:t>
            </w:r>
            <w:r w:rsidRPr="007D6A79">
              <w:rPr>
                <w:rFonts w:ascii="Times New Roman" w:hAnsi="Times New Roman" w:cs="Times New Roman"/>
                <w:sz w:val="24"/>
                <w:szCs w:val="24"/>
              </w:rPr>
              <w:t>должностных лиц, ответственных за приём и рассмотрение сведений о конфликте интересов</w:t>
            </w:r>
            <w:r w:rsidR="007D6A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6A79" w:rsidRPr="004B6A60" w:rsidRDefault="007D6A79" w:rsidP="007D6A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937" w:rsidRPr="004B6A60" w:rsidTr="009971F1">
        <w:tc>
          <w:tcPr>
            <w:tcW w:w="594" w:type="dxa"/>
            <w:gridSpan w:val="2"/>
            <w:shd w:val="clear" w:color="auto" w:fill="F2F2F2" w:themeFill="background1" w:themeFillShade="F2"/>
          </w:tcPr>
          <w:p w:rsidR="00130937" w:rsidRPr="004B6A60" w:rsidRDefault="00093096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610" w:type="dxa"/>
            <w:gridSpan w:val="5"/>
            <w:shd w:val="clear" w:color="auto" w:fill="F2F2F2" w:themeFill="background1" w:themeFillShade="F2"/>
          </w:tcPr>
          <w:p w:rsidR="00130937" w:rsidRPr="00C67AEA" w:rsidRDefault="008F49F2" w:rsidP="00701C76">
            <w:pP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Обеспечивается обучение  </w:t>
            </w:r>
            <w:r w:rsidR="00724C22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и регулярное информирование</w:t>
            </w:r>
            <w:r w:rsidR="00724C22"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</w:t>
            </w: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должностны</w:t>
            </w:r>
            <w:r w:rsidR="005632AC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х</w:t>
            </w: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лиц и работник</w:t>
            </w:r>
            <w:r w:rsidR="005632AC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ов</w:t>
            </w: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по вопросам </w:t>
            </w:r>
            <w:r w:rsidR="005632AC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предупреждения и </w:t>
            </w: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противодействия коррупции</w:t>
            </w:r>
            <w:r w:rsidR="00163A2A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, </w:t>
            </w:r>
            <w:r w:rsidR="00163A2A" w:rsidRPr="00163A2A">
              <w:rPr>
                <w:rFonts w:ascii="Times New Roman" w:eastAsia="Calibri" w:hAnsi="Times New Roman" w:cs="Times New Roman"/>
                <w:b/>
                <w:bCs/>
                <w:color w:val="0F243E"/>
                <w:sz w:val="24"/>
                <w:szCs w:val="24"/>
              </w:rPr>
              <w:t>в том числе:</w:t>
            </w: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</w:t>
            </w:r>
          </w:p>
          <w:p w:rsidR="00071F4E" w:rsidRPr="00C67AEA" w:rsidRDefault="00071F4E" w:rsidP="00701C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5"/>
          </w:tcPr>
          <w:p w:rsidR="00130937" w:rsidRPr="004B6A60" w:rsidRDefault="00130937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5"/>
          </w:tcPr>
          <w:p w:rsidR="00130937" w:rsidRPr="004B6A60" w:rsidRDefault="00130937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5"/>
          </w:tcPr>
          <w:p w:rsidR="00130937" w:rsidRPr="004B6A60" w:rsidRDefault="00130937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</w:tcPr>
          <w:p w:rsidR="00130937" w:rsidRPr="004B6A60" w:rsidRDefault="00130937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30937" w:rsidRPr="004B6A60" w:rsidRDefault="00130937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A2A" w:rsidRPr="004B6A60" w:rsidTr="00701C76">
        <w:tc>
          <w:tcPr>
            <w:tcW w:w="14850" w:type="dxa"/>
            <w:gridSpan w:val="26"/>
            <w:shd w:val="clear" w:color="auto" w:fill="F2F2F2" w:themeFill="background1" w:themeFillShade="F2"/>
          </w:tcPr>
          <w:p w:rsidR="00163A2A" w:rsidRDefault="00163A2A" w:rsidP="00EE51A7">
            <w:pPr>
              <w:jc w:val="both"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- </w:t>
            </w:r>
            <w:r w:rsidR="00724C22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уровень </w:t>
            </w: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обучени</w:t>
            </w:r>
            <w:r w:rsidR="00724C22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я</w:t>
            </w: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и информирован</w:t>
            </w:r>
            <w:r w:rsidR="00724C22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ия</w:t>
            </w: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</w:t>
            </w: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соответств</w:t>
            </w: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ует</w:t>
            </w: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должност</w:t>
            </w: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ным обязанностями и </w:t>
            </w:r>
            <w:r w:rsidR="00724C22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степени</w:t>
            </w: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коррупционны</w:t>
            </w: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х</w:t>
            </w: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риск</w:t>
            </w: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ов</w:t>
            </w: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, которым подвергаются</w:t>
            </w: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должностные лица и работники;</w:t>
            </w:r>
          </w:p>
          <w:p w:rsidR="00701C76" w:rsidRDefault="00163A2A" w:rsidP="00EE51A7">
            <w:pPr>
              <w:jc w:val="both"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- </w:t>
            </w:r>
            <w:r w:rsidR="00701C76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применяются различные формы обучения: </w:t>
            </w:r>
            <w:r w:rsidR="00EE51A7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вводный инструктаж для всех работников,  </w:t>
            </w:r>
            <w:r w:rsidR="00701C76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периодическое (очное/онлайн обучение)</w:t>
            </w:r>
            <w:r w:rsidR="00EE51A7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,</w:t>
            </w:r>
            <w:r w:rsidR="00701C76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дополнительное </w:t>
            </w:r>
            <w:r w:rsidR="00EE51A7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об</w:t>
            </w:r>
            <w:r w:rsidR="00701C76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учение для должностей с высокими коррупционными рисками и др.</w:t>
            </w:r>
          </w:p>
          <w:p w:rsidR="00701C76" w:rsidRDefault="00701C76" w:rsidP="00EE51A7">
            <w:pPr>
              <w:jc w:val="both"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-</w:t>
            </w:r>
            <w:r w:rsidR="00724C22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результат</w:t>
            </w:r>
            <w:r w:rsidR="00724C22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ы</w:t>
            </w: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обучения</w:t>
            </w:r>
            <w:r w:rsidR="00724C22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</w:t>
            </w:r>
            <w:proofErr w:type="gramStart"/>
            <w:r w:rsidR="00C0442C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документируются и сохран</w:t>
            </w:r>
            <w:r w:rsidR="00B94539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я</w:t>
            </w:r>
            <w:r w:rsidR="00C0442C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ются</w:t>
            </w:r>
            <w:proofErr w:type="gramEnd"/>
            <w:r w:rsidR="00EE51A7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 определенный срок (например, до момента внешней независимой оценки системы управления рисками </w:t>
            </w:r>
            <w:r w:rsidR="004A159E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или</w:t>
            </w:r>
            <w:r w:rsidR="00EE51A7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на протяжении всей трудовой деятельности работника в компании)</w:t>
            </w:r>
            <w:r w:rsidR="004A159E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.</w:t>
            </w:r>
          </w:p>
          <w:p w:rsidR="00163A2A" w:rsidRPr="004B6A60" w:rsidRDefault="00163A2A" w:rsidP="004A15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9F2" w:rsidRPr="004B6A60" w:rsidTr="00071F4E">
        <w:tc>
          <w:tcPr>
            <w:tcW w:w="594" w:type="dxa"/>
            <w:gridSpan w:val="2"/>
            <w:shd w:val="clear" w:color="auto" w:fill="F2F2F2" w:themeFill="background1" w:themeFillShade="F2"/>
          </w:tcPr>
          <w:p w:rsidR="008F49F2" w:rsidRPr="004B6A60" w:rsidRDefault="00093096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610" w:type="dxa"/>
            <w:gridSpan w:val="5"/>
            <w:shd w:val="clear" w:color="auto" w:fill="F2F2F2" w:themeFill="background1" w:themeFillShade="F2"/>
          </w:tcPr>
          <w:p w:rsidR="00701C76" w:rsidRDefault="00701C76" w:rsidP="00701C76">
            <w:pP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</w:pPr>
            <w:r w:rsidRPr="00701C76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Обеспечивается </w:t>
            </w: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осведомленность всех должностных лиц, работников, а также деловых партнеров/</w:t>
            </w: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</w:t>
            </w: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контрагентов и контролируемых  организаций </w:t>
            </w:r>
            <w:r w:rsidR="008F49F2"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по вопросам противодействия коррупции: действуют внутренние и внешние каналы коммуникаций</w:t>
            </w:r>
            <w:r w:rsidR="004A159E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, </w:t>
            </w:r>
            <w:r w:rsidR="004A159E" w:rsidRPr="004A159E">
              <w:rPr>
                <w:rFonts w:ascii="Times New Roman" w:eastAsia="Calibri" w:hAnsi="Times New Roman" w:cs="Times New Roman"/>
                <w:b/>
                <w:bCs/>
                <w:color w:val="0F243E"/>
                <w:sz w:val="24"/>
                <w:szCs w:val="24"/>
              </w:rPr>
              <w:t>в том числе:</w:t>
            </w:r>
            <w:r w:rsidR="008F49F2"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</w:t>
            </w:r>
          </w:p>
          <w:p w:rsidR="008F49F2" w:rsidRPr="004B6A60" w:rsidRDefault="008F49F2" w:rsidP="00701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5"/>
          </w:tcPr>
          <w:p w:rsidR="008F49F2" w:rsidRPr="004B6A60" w:rsidRDefault="008F49F2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7"/>
          </w:tcPr>
          <w:p w:rsidR="008F49F2" w:rsidRPr="004B6A60" w:rsidRDefault="008F49F2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</w:tcPr>
          <w:p w:rsidR="008F49F2" w:rsidRPr="004B6A60" w:rsidRDefault="008F49F2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</w:tcPr>
          <w:p w:rsidR="008F49F2" w:rsidRPr="004B6A60" w:rsidRDefault="008F49F2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F49F2" w:rsidRPr="004B6A60" w:rsidRDefault="008F49F2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159E" w:rsidRPr="004B6A60" w:rsidTr="007958ED">
        <w:tc>
          <w:tcPr>
            <w:tcW w:w="14850" w:type="dxa"/>
            <w:gridSpan w:val="26"/>
            <w:shd w:val="clear" w:color="auto" w:fill="F2F2F2" w:themeFill="background1" w:themeFillShade="F2"/>
          </w:tcPr>
          <w:p w:rsidR="00196A22" w:rsidRPr="00196A22" w:rsidRDefault="00196A22" w:rsidP="004A159E">
            <w:pP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</w:pPr>
            <w:r w:rsidRPr="00196A22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</w:t>
            </w:r>
            <w:r w:rsidR="00724C22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проводится</w:t>
            </w:r>
            <w:r w:rsidR="004A159E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информирование </w:t>
            </w: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работников/контрагентов/деловых пар</w:t>
            </w:r>
            <w:r w:rsidR="003A559A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т</w:t>
            </w: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неров</w:t>
            </w:r>
            <w:r w:rsidR="004A159E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о проводимых мероприятиях </w:t>
            </w:r>
            <w:r w:rsidR="00724C22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в целях</w:t>
            </w:r>
            <w:r w:rsidR="004A159E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предупреждени</w:t>
            </w:r>
            <w:r w:rsidR="00C647FE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я</w:t>
            </w:r>
            <w:r w:rsidR="004A159E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коррупции</w:t>
            </w:r>
            <w:r w:rsidR="00724C22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;</w:t>
            </w:r>
          </w:p>
          <w:p w:rsidR="004A159E" w:rsidRPr="00C67AEA" w:rsidRDefault="00196A22" w:rsidP="00196A22">
            <w:pP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</w:pPr>
            <w:r w:rsidRPr="00196A22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-</w:t>
            </w:r>
            <w:r w:rsidR="004A159E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</w:t>
            </w:r>
            <w:r w:rsidR="00C647FE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используются все каналы коммуникаций (корпоративные порталы, печатная продукция, устная коммуникация  и  др.) для </w:t>
            </w:r>
            <w:r w:rsidR="004A159E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периодически</w:t>
            </w:r>
            <w:r w:rsidR="00C647FE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х</w:t>
            </w:r>
            <w:r w:rsidR="004A159E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информационны</w:t>
            </w:r>
            <w:r w:rsidR="00C647FE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х</w:t>
            </w:r>
            <w:r w:rsidR="004A159E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сообщени</w:t>
            </w:r>
            <w:r w:rsidR="00C647FE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й</w:t>
            </w:r>
            <w:r w:rsidR="004A159E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руководителей</w:t>
            </w:r>
            <w:r w:rsidR="00C647FE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,</w:t>
            </w:r>
            <w:r w:rsidR="004A159E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органов управления </w:t>
            </w: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в адрес работников по вопросам противодействия коррупции</w:t>
            </w:r>
            <w:r w:rsidR="00C647FE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.</w:t>
            </w:r>
            <w:r w:rsidR="004A159E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</w:t>
            </w:r>
          </w:p>
          <w:p w:rsidR="00071F4E" w:rsidRPr="00C67AEA" w:rsidRDefault="00071F4E" w:rsidP="00196A22">
            <w:pP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</w:pPr>
          </w:p>
        </w:tc>
      </w:tr>
      <w:tr w:rsidR="008F49F2" w:rsidRPr="004B6A60" w:rsidTr="00071F4E">
        <w:tc>
          <w:tcPr>
            <w:tcW w:w="594" w:type="dxa"/>
            <w:gridSpan w:val="2"/>
            <w:shd w:val="clear" w:color="auto" w:fill="F2F2F2" w:themeFill="background1" w:themeFillShade="F2"/>
          </w:tcPr>
          <w:p w:rsidR="008F49F2" w:rsidRPr="004B6A60" w:rsidRDefault="00093096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10" w:type="dxa"/>
            <w:gridSpan w:val="5"/>
            <w:shd w:val="clear" w:color="auto" w:fill="F2F2F2" w:themeFill="background1" w:themeFillShade="F2"/>
          </w:tcPr>
          <w:p w:rsidR="008F49F2" w:rsidRPr="00C67AEA" w:rsidRDefault="008F49F2" w:rsidP="00196A22">
            <w:pPr>
              <w:rPr>
                <w:rFonts w:ascii="Times New Roman" w:eastAsia="Calibri" w:hAnsi="Times New Roman" w:cs="Times New Roman"/>
                <w:b/>
                <w:bCs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Имеется документированная информация, предусмотренная критериями </w:t>
            </w:r>
            <w:r w:rsidR="00196A22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Рейтинга</w:t>
            </w: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br/>
            </w:r>
            <w:r w:rsidRPr="00B23634">
              <w:rPr>
                <w:rFonts w:ascii="Times New Roman" w:eastAsia="Calibri" w:hAnsi="Times New Roman" w:cs="Times New Roman"/>
                <w:b/>
                <w:bCs/>
                <w:color w:val="0F243E"/>
                <w:sz w:val="24"/>
                <w:szCs w:val="24"/>
              </w:rPr>
              <w:t>в том числе:</w:t>
            </w:r>
          </w:p>
          <w:p w:rsidR="00071F4E" w:rsidRPr="00C67AEA" w:rsidRDefault="00071F4E" w:rsidP="00196A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5"/>
          </w:tcPr>
          <w:p w:rsidR="008F49F2" w:rsidRPr="004B6A60" w:rsidRDefault="008F49F2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7"/>
          </w:tcPr>
          <w:p w:rsidR="008F49F2" w:rsidRPr="004B6A60" w:rsidRDefault="008F49F2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3"/>
          </w:tcPr>
          <w:p w:rsidR="008F49F2" w:rsidRPr="004B6A60" w:rsidRDefault="008F49F2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</w:tcPr>
          <w:p w:rsidR="008F49F2" w:rsidRPr="004B6A60" w:rsidRDefault="008F49F2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F49F2" w:rsidRPr="004B6A60" w:rsidRDefault="008F49F2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9F2" w:rsidRPr="004B6A60" w:rsidTr="006A3D7E">
        <w:tc>
          <w:tcPr>
            <w:tcW w:w="14850" w:type="dxa"/>
            <w:gridSpan w:val="26"/>
            <w:shd w:val="clear" w:color="auto" w:fill="F2F2F2" w:themeFill="background1" w:themeFillShade="F2"/>
          </w:tcPr>
          <w:p w:rsidR="008F49F2" w:rsidRPr="00196A22" w:rsidRDefault="00C647FE" w:rsidP="008F49F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60" w:line="241" w:lineRule="atLeast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доступны в</w:t>
            </w:r>
            <w:r w:rsidR="00196A22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нутренние нормативные </w:t>
            </w: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акты, решения, протоколы и иные</w:t>
            </w:r>
            <w:r w:rsidR="00196A22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документы</w:t>
            </w:r>
            <w:r w:rsidR="008F49F2" w:rsidRPr="00196A22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по вопросам</w:t>
            </w:r>
            <w:r w:rsidR="008F49F2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</w:t>
            </w:r>
            <w:r w:rsidR="008F49F2" w:rsidRPr="00196A22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противодействием</w:t>
            </w:r>
            <w:r w:rsidR="008F49F2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</w:t>
            </w:r>
            <w:r w:rsidR="008F49F2" w:rsidRPr="00196A22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коррупции;</w:t>
            </w:r>
          </w:p>
          <w:p w:rsidR="008F49F2" w:rsidRPr="00B23634" w:rsidRDefault="00C647FE" w:rsidP="008F49F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60" w:line="241" w:lineRule="atLeast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документированные </w:t>
            </w:r>
            <w:r w:rsidR="008F49F2"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свидетельства доведения антикоррупционной политики до должностных лиц и </w:t>
            </w: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работников</w:t>
            </w:r>
            <w:r w:rsidR="008F49F2"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, деловых партнёров/контрагентов и контролируемых организаций;</w:t>
            </w:r>
          </w:p>
          <w:p w:rsidR="008F49F2" w:rsidRPr="00B23634" w:rsidRDefault="008F49F2" w:rsidP="008F49F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60" w:line="241" w:lineRule="atLeast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результаты оценки коррупционных рисков (критерий 5);</w:t>
            </w:r>
          </w:p>
          <w:p w:rsidR="00C647FE" w:rsidRDefault="00C647FE" w:rsidP="008F49F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60" w:line="241" w:lineRule="atLeast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свидетельства выявления и предупреждения конфликта интересов</w:t>
            </w:r>
            <w:r w:rsidR="00C0442C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(критерий 16)</w:t>
            </w: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;</w:t>
            </w:r>
          </w:p>
          <w:p w:rsidR="008F49F2" w:rsidRPr="00B23634" w:rsidRDefault="008F49F2" w:rsidP="008F49F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60" w:line="241" w:lineRule="atLeast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свидетельства проведенного обучения по вопросам противодействия коррупции (критерий 7);</w:t>
            </w:r>
          </w:p>
          <w:p w:rsidR="008F49F2" w:rsidRPr="00B23634" w:rsidRDefault="008F49F2" w:rsidP="008F49F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60" w:line="241" w:lineRule="atLeast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свидетельства выполненной комплексной проверки (критерии 15-18);</w:t>
            </w:r>
          </w:p>
          <w:p w:rsidR="008F49F2" w:rsidRPr="00B23634" w:rsidRDefault="008F49F2" w:rsidP="008F49F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60" w:line="241" w:lineRule="atLeast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свидетельства внедрения и результативности </w:t>
            </w:r>
            <w:r w:rsidR="00C647FE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мер по </w:t>
            </w: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противодействи</w:t>
            </w:r>
            <w:r w:rsidR="00C647FE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ю</w:t>
            </w: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коррупции;</w:t>
            </w:r>
          </w:p>
          <w:p w:rsidR="008F49F2" w:rsidRPr="00B23634" w:rsidRDefault="008F49F2" w:rsidP="008F49F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60" w:line="241" w:lineRule="atLeast"/>
              <w:contextualSpacing/>
              <w:jc w:val="both"/>
              <w:rPr>
                <w:rFonts w:ascii="Times New Roman" w:eastAsia="Calibri" w:hAnsi="Times New Roman" w:cs="Times New Roman"/>
                <w:color w:val="0F243E"/>
              </w:rPr>
            </w:pP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свидетельства учёта/регистрации подарков, оплаты представительских расходов, благотворительных и спонсорских платежей;</w:t>
            </w:r>
          </w:p>
          <w:p w:rsidR="006A3E7A" w:rsidRDefault="008F49F2" w:rsidP="00196A22">
            <w:pP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-     </w:t>
            </w: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результаты мониторинга, расследования или </w:t>
            </w:r>
            <w:r w:rsidR="00196A22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внутреннего или внешнего </w:t>
            </w: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аудита по вопросам противодействия коррупции</w:t>
            </w:r>
            <w:r w:rsidR="006A3E7A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.</w:t>
            </w:r>
          </w:p>
          <w:p w:rsidR="008F49F2" w:rsidRPr="004B6A60" w:rsidRDefault="008F49F2" w:rsidP="00196A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</w:t>
            </w:r>
          </w:p>
        </w:tc>
      </w:tr>
      <w:tr w:rsidR="008F49F2" w:rsidRPr="004B6A60" w:rsidTr="00071F4E">
        <w:tc>
          <w:tcPr>
            <w:tcW w:w="594" w:type="dxa"/>
            <w:gridSpan w:val="2"/>
            <w:shd w:val="clear" w:color="auto" w:fill="F2F2F2" w:themeFill="background1" w:themeFillShade="F2"/>
          </w:tcPr>
          <w:p w:rsidR="008F49F2" w:rsidRPr="004B6A60" w:rsidRDefault="008F49F2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610" w:type="dxa"/>
            <w:gridSpan w:val="5"/>
            <w:shd w:val="clear" w:color="auto" w:fill="F2F2F2" w:themeFill="background1" w:themeFillShade="F2"/>
          </w:tcPr>
          <w:p w:rsidR="008F49F2" w:rsidRPr="00B23634" w:rsidRDefault="008F49F2" w:rsidP="008F49F2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В отношении документированной информации обеспечено: </w:t>
            </w:r>
          </w:p>
          <w:p w:rsidR="008F49F2" w:rsidRPr="00B23634" w:rsidRDefault="008F49F2" w:rsidP="008F49F2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val="en-US"/>
              </w:rPr>
            </w:pP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   </w:t>
            </w:r>
            <w:proofErr w:type="spellStart"/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val="en-US"/>
              </w:rPr>
              <w:t>хранение</w:t>
            </w:r>
            <w:proofErr w:type="spellEnd"/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  <w:lang w:val="en-US"/>
              </w:rPr>
              <w:t>;</w:t>
            </w:r>
          </w:p>
          <w:p w:rsidR="008F49F2" w:rsidRPr="00B23634" w:rsidRDefault="008F49F2" w:rsidP="008F49F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1" w:lineRule="atLeast"/>
              <w:contextualSpacing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доступность для причастных должностных лиц и работников;</w:t>
            </w:r>
          </w:p>
          <w:p w:rsidR="008F49F2" w:rsidRPr="00B23634" w:rsidRDefault="008F49F2" w:rsidP="008F49F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41" w:lineRule="atLeast"/>
              <w:contextualSpacing/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рассылка/доведение до внутренних и/или внешних заинтересованных сторон;</w:t>
            </w:r>
          </w:p>
          <w:p w:rsidR="008F49F2" w:rsidRPr="004B6A60" w:rsidRDefault="006A3E7A" w:rsidP="006A3E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- </w:t>
            </w:r>
            <w:r w:rsidRPr="006A3E7A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актуализаци</w:t>
            </w: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я,  учет</w:t>
            </w:r>
            <w:r w:rsidR="008F49F2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</w:t>
            </w:r>
            <w:r w:rsidR="008F49F2" w:rsidRPr="006A3E7A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изменений и </w:t>
            </w:r>
            <w:r w:rsidR="008F49F2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</w:t>
            </w:r>
            <w:r w:rsidR="008F49F2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br/>
              <w:t xml:space="preserve">      </w:t>
            </w:r>
            <w:r w:rsidR="008F49F2" w:rsidRPr="006A3E7A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дополнений.</w:t>
            </w:r>
          </w:p>
        </w:tc>
        <w:tc>
          <w:tcPr>
            <w:tcW w:w="1984" w:type="dxa"/>
            <w:gridSpan w:val="5"/>
          </w:tcPr>
          <w:p w:rsidR="008F49F2" w:rsidRPr="004B6A60" w:rsidRDefault="008F49F2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7"/>
          </w:tcPr>
          <w:p w:rsidR="008F49F2" w:rsidRPr="004B6A60" w:rsidRDefault="008F49F2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4"/>
            <w:shd w:val="clear" w:color="auto" w:fill="F2F2F2" w:themeFill="background1" w:themeFillShade="F2"/>
          </w:tcPr>
          <w:p w:rsidR="008F49F2" w:rsidRPr="00D41A5A" w:rsidRDefault="0089026E" w:rsidP="008F49F2">
            <w:pPr>
              <w:jc w:val="center"/>
            </w:pPr>
            <w:r w:rsidRPr="00D41A5A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Может не применяться</w:t>
            </w:r>
            <w:r w:rsidR="00D41A5A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  <w:gridSpan w:val="2"/>
          </w:tcPr>
          <w:p w:rsidR="008F49F2" w:rsidRPr="004B6A60" w:rsidRDefault="008F49F2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F49F2" w:rsidRPr="004B6A60" w:rsidRDefault="008F49F2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9F2" w:rsidRPr="004B6A60" w:rsidTr="00454785">
        <w:tc>
          <w:tcPr>
            <w:tcW w:w="14850" w:type="dxa"/>
            <w:gridSpan w:val="26"/>
            <w:shd w:val="clear" w:color="auto" w:fill="B6DDE8" w:themeFill="accent5" w:themeFillTint="66"/>
          </w:tcPr>
          <w:p w:rsidR="008F49F2" w:rsidRDefault="008F49F2" w:rsidP="006D1D12">
            <w:pPr>
              <w:spacing w:line="360" w:lineRule="exact"/>
              <w:jc w:val="center"/>
              <w:rPr>
                <w:rFonts w:ascii="Times New Roman" w:eastAsia="Calibri" w:hAnsi="Times New Roman" w:cs="Times New Roman"/>
                <w:color w:val="0F243E"/>
                <w:sz w:val="28"/>
                <w:szCs w:val="28"/>
              </w:rPr>
            </w:pPr>
            <w:r w:rsidRPr="00D41A5A">
              <w:rPr>
                <w:rFonts w:ascii="Times New Roman" w:eastAsia="Calibri" w:hAnsi="Times New Roman" w:cs="Times New Roman"/>
                <w:color w:val="0F243E"/>
                <w:sz w:val="28"/>
                <w:szCs w:val="28"/>
              </w:rPr>
              <w:t>Процесс</w:t>
            </w:r>
            <w:r w:rsidRPr="006A3E7A">
              <w:rPr>
                <w:rFonts w:ascii="Times New Roman" w:eastAsia="Calibri" w:hAnsi="Times New Roman" w:cs="Times New Roman"/>
                <w:color w:val="0F243E"/>
                <w:sz w:val="28"/>
                <w:szCs w:val="28"/>
              </w:rPr>
              <w:t xml:space="preserve"> </w:t>
            </w:r>
            <w:r w:rsidRPr="00D41A5A">
              <w:rPr>
                <w:rFonts w:ascii="Times New Roman" w:eastAsia="Calibri" w:hAnsi="Times New Roman" w:cs="Times New Roman"/>
                <w:color w:val="0F243E"/>
                <w:sz w:val="28"/>
                <w:szCs w:val="28"/>
              </w:rPr>
              <w:t>управлени</w:t>
            </w:r>
            <w:r w:rsidR="003A559A">
              <w:rPr>
                <w:rFonts w:ascii="Times New Roman" w:eastAsia="Calibri" w:hAnsi="Times New Roman" w:cs="Times New Roman"/>
                <w:color w:val="0F243E"/>
                <w:sz w:val="28"/>
                <w:szCs w:val="28"/>
              </w:rPr>
              <w:t>я</w:t>
            </w:r>
            <w:r w:rsidRPr="006A3E7A">
              <w:rPr>
                <w:rFonts w:ascii="Times New Roman" w:eastAsia="Calibri" w:hAnsi="Times New Roman" w:cs="Times New Roman"/>
                <w:color w:val="0F243E"/>
                <w:sz w:val="28"/>
                <w:szCs w:val="28"/>
              </w:rPr>
              <w:t xml:space="preserve"> </w:t>
            </w:r>
            <w:r w:rsidRPr="00D41A5A">
              <w:rPr>
                <w:rFonts w:ascii="Times New Roman" w:eastAsia="Calibri" w:hAnsi="Times New Roman" w:cs="Times New Roman"/>
                <w:color w:val="0F243E"/>
                <w:sz w:val="28"/>
                <w:szCs w:val="28"/>
              </w:rPr>
              <w:t>противодействием</w:t>
            </w:r>
            <w:r w:rsidRPr="006A3E7A">
              <w:rPr>
                <w:rFonts w:ascii="Times New Roman" w:eastAsia="Calibri" w:hAnsi="Times New Roman" w:cs="Times New Roman"/>
                <w:color w:val="0F243E"/>
                <w:sz w:val="28"/>
                <w:szCs w:val="28"/>
              </w:rPr>
              <w:t xml:space="preserve"> </w:t>
            </w:r>
            <w:r w:rsidRPr="00D41A5A">
              <w:rPr>
                <w:rFonts w:ascii="Times New Roman" w:eastAsia="Calibri" w:hAnsi="Times New Roman" w:cs="Times New Roman"/>
                <w:color w:val="0F243E"/>
                <w:sz w:val="28"/>
                <w:szCs w:val="28"/>
              </w:rPr>
              <w:t>коррупции</w:t>
            </w:r>
          </w:p>
          <w:p w:rsidR="006A3E7A" w:rsidRPr="006A3E7A" w:rsidRDefault="006A3E7A" w:rsidP="006D1D12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9F2" w:rsidRPr="004B6A60" w:rsidTr="00071F4E">
        <w:tc>
          <w:tcPr>
            <w:tcW w:w="594" w:type="dxa"/>
            <w:gridSpan w:val="2"/>
            <w:shd w:val="clear" w:color="auto" w:fill="F2F2F2" w:themeFill="background1" w:themeFillShade="F2"/>
          </w:tcPr>
          <w:p w:rsidR="008F49F2" w:rsidRPr="004B6A60" w:rsidRDefault="008F49F2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610" w:type="dxa"/>
            <w:gridSpan w:val="5"/>
            <w:shd w:val="clear" w:color="auto" w:fill="F2F2F2" w:themeFill="background1" w:themeFillShade="F2"/>
          </w:tcPr>
          <w:p w:rsidR="00C248C4" w:rsidRPr="00B23634" w:rsidRDefault="008F49F2" w:rsidP="00C248C4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120" w:line="280" w:lineRule="exact"/>
              <w:contextualSpacing/>
              <w:jc w:val="both"/>
              <w:rPr>
                <w:rFonts w:ascii="Times New Roman" w:eastAsia="Calibri" w:hAnsi="Times New Roman" w:cs="Times New Roman"/>
                <w:color w:val="0F243E"/>
              </w:rPr>
            </w:pPr>
            <w:proofErr w:type="gramStart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Осуществляется планирование, </w:t>
            </w:r>
            <w:r w:rsidR="00C248C4"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реализация</w:t>
            </w:r>
            <w:r w:rsidR="00C248C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,</w:t>
            </w:r>
            <w:r w:rsidR="00C248C4"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r w:rsidR="00A478BD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мониторинг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r w:rsidR="00C248C4"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и</w:t>
            </w:r>
            <w:r w:rsidR="00C248C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оценка</w:t>
            </w:r>
            <w:r w:rsidR="00C248C4"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процессов</w:t>
            </w:r>
            <w:r w:rsidR="006A3E7A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управления противодействием коррупции</w:t>
            </w:r>
            <w:r w:rsidR="006A3E7A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на различных уровнях</w:t>
            </w:r>
            <w:r w:rsidR="00C248C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управления (с учетом роли соответствующего уровня</w:t>
            </w:r>
            <w:r w:rsidR="00A478BD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в разработке, утверждении и оценке эффективности </w:t>
            </w:r>
            <w:r w:rsidR="003A559A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системы управления рисками и внутреннего контроля в области предупреждения и противодействия коррупции)</w:t>
            </w:r>
            <w:r w:rsidR="00C248C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)</w:t>
            </w:r>
            <w:r w:rsidR="00C248C4"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;</w:t>
            </w:r>
            <w:proofErr w:type="gramEnd"/>
          </w:p>
          <w:p w:rsidR="008F49F2" w:rsidRPr="00C67AEA" w:rsidRDefault="008F49F2" w:rsidP="00C248C4">
            <w:pPr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включая действия, определенные в критериях 12-13, а также критериях 23-31</w:t>
            </w:r>
            <w:r w:rsidRPr="00B23634"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  <w:t xml:space="preserve">, </w:t>
            </w:r>
            <w:r w:rsidR="00C248C4"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  <w:t>при этом</w:t>
            </w:r>
            <w:r w:rsidR="003A559A"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  <w:t>:</w:t>
            </w:r>
          </w:p>
          <w:p w:rsidR="00454785" w:rsidRPr="00C67AEA" w:rsidRDefault="00454785" w:rsidP="00C248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5"/>
          </w:tcPr>
          <w:p w:rsidR="008F49F2" w:rsidRPr="004B6A60" w:rsidRDefault="008F49F2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7"/>
          </w:tcPr>
          <w:p w:rsidR="008F49F2" w:rsidRPr="004B6A60" w:rsidRDefault="008F49F2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4"/>
          </w:tcPr>
          <w:p w:rsidR="008F49F2" w:rsidRPr="004B6A60" w:rsidRDefault="008F49F2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8F49F2" w:rsidRPr="004B6A60" w:rsidRDefault="008F49F2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F49F2" w:rsidRPr="004B6A60" w:rsidRDefault="008F49F2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9F2" w:rsidRPr="004B6A60" w:rsidTr="006A3D7E">
        <w:tc>
          <w:tcPr>
            <w:tcW w:w="14850" w:type="dxa"/>
            <w:gridSpan w:val="26"/>
            <w:shd w:val="clear" w:color="auto" w:fill="F2F2F2" w:themeFill="background1" w:themeFillShade="F2"/>
          </w:tcPr>
          <w:p w:rsidR="008F49F2" w:rsidRPr="00361185" w:rsidRDefault="008F49F2" w:rsidP="00AE35C3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120" w:line="280" w:lineRule="exact"/>
              <w:contextualSpacing/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361185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установлены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r w:rsidRPr="00361185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требования к процессам</w:t>
            </w:r>
            <w:r w:rsidR="00361185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предупреждения и противодействия коррупции</w:t>
            </w:r>
            <w:r w:rsidRPr="00361185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;</w:t>
            </w:r>
          </w:p>
          <w:p w:rsidR="008F49F2" w:rsidRDefault="008F49F2" w:rsidP="00AE35C3">
            <w:pPr>
              <w:spacing w:line="280" w:lineRule="exact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-     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сохранена документированная информация, достаточная для подтверждения выполнения процессов, как запланировано.</w:t>
            </w:r>
          </w:p>
          <w:p w:rsidR="00361185" w:rsidRDefault="00C248C4" w:rsidP="00361185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118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61185" w:rsidRPr="00361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559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61185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непрерывный </w:t>
            </w:r>
            <w:r w:rsidR="00361185" w:rsidRPr="00361185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  <w:r w:rsidR="00361185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361185" w:rsidRPr="00361185">
              <w:rPr>
                <w:rFonts w:ascii="Times New Roman" w:hAnsi="Times New Roman" w:cs="Times New Roman"/>
                <w:sz w:val="24"/>
                <w:szCs w:val="24"/>
              </w:rPr>
              <w:t xml:space="preserve"> оценка </w:t>
            </w:r>
            <w:r w:rsidR="00361185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соблюдения требований к </w:t>
            </w:r>
            <w:r w:rsidR="00361185" w:rsidRPr="00361185">
              <w:rPr>
                <w:rFonts w:ascii="Times New Roman" w:hAnsi="Times New Roman" w:cs="Times New Roman"/>
                <w:sz w:val="24"/>
                <w:szCs w:val="24"/>
              </w:rPr>
              <w:t>процесс</w:t>
            </w:r>
            <w:r w:rsidR="00361185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="00361185" w:rsidRPr="00361185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</w:t>
            </w:r>
            <w:r w:rsidR="003611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3E7A" w:rsidRPr="00361185" w:rsidRDefault="00361185" w:rsidP="00361185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61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49F2" w:rsidRPr="004B6A60" w:rsidTr="00361185">
        <w:tc>
          <w:tcPr>
            <w:tcW w:w="594" w:type="dxa"/>
            <w:gridSpan w:val="2"/>
            <w:shd w:val="clear" w:color="auto" w:fill="F2F2F2" w:themeFill="background1" w:themeFillShade="F2"/>
          </w:tcPr>
          <w:p w:rsidR="008F49F2" w:rsidRPr="004B6A60" w:rsidRDefault="008F49F2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610" w:type="dxa"/>
            <w:gridSpan w:val="5"/>
            <w:shd w:val="clear" w:color="auto" w:fill="F2F2F2" w:themeFill="background1" w:themeFillShade="F2"/>
          </w:tcPr>
          <w:p w:rsidR="008F49F2" w:rsidRDefault="008F49F2" w:rsidP="00361185">
            <w:pP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В году, по итогам которого присваивается </w:t>
            </w:r>
            <w:proofErr w:type="gramStart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Рейтинг</w:t>
            </w:r>
            <w:proofErr w:type="gramEnd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 пров</w:t>
            </w:r>
            <w:r w:rsidR="003A559A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о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д</w:t>
            </w:r>
            <w:r w:rsidR="003A559A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ились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комплексн</w:t>
            </w:r>
            <w:r w:rsidR="003A559A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ые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проверк</w:t>
            </w:r>
            <w:r w:rsidR="003A559A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и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в отношении определенных операций</w:t>
            </w:r>
            <w:r w:rsidR="00D41A5A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/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проектов</w:t>
            </w:r>
            <w:r w:rsidR="00D41A5A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/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работ</w:t>
            </w:r>
            <w:r w:rsidR="00D41A5A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/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деловых партнеров</w:t>
            </w:r>
            <w:r w:rsidR="00D41A5A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/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r w:rsidR="00361185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контролируемых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организаций</w:t>
            </w:r>
            <w:r w:rsidR="00D41A5A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/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должностных лиц и работников с </w:t>
            </w:r>
            <w:r w:rsidR="00361185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повышенным  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уровнем рисков коррупции, выявленных в рамках процедур, указанных в критерии 5.</w:t>
            </w:r>
          </w:p>
          <w:p w:rsidR="00361185" w:rsidRPr="004B6A60" w:rsidRDefault="00361185" w:rsidP="003611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5"/>
          </w:tcPr>
          <w:p w:rsidR="008F49F2" w:rsidRPr="004B6A60" w:rsidRDefault="008F49F2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7"/>
          </w:tcPr>
          <w:p w:rsidR="008F49F2" w:rsidRPr="004B6A60" w:rsidRDefault="008F49F2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4"/>
            <w:shd w:val="clear" w:color="auto" w:fill="F2F2F2" w:themeFill="background1" w:themeFillShade="F2"/>
          </w:tcPr>
          <w:p w:rsidR="008F49F2" w:rsidRPr="00D41A5A" w:rsidRDefault="0089026E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A5A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Может не применяться</w:t>
            </w:r>
            <w:r w:rsidR="00D41A5A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  <w:gridSpan w:val="2"/>
          </w:tcPr>
          <w:p w:rsidR="008F49F2" w:rsidRPr="004B6A60" w:rsidRDefault="008F49F2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F49F2" w:rsidRPr="004B6A60" w:rsidRDefault="008F49F2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9F2" w:rsidRPr="004B6A60" w:rsidTr="00361185">
        <w:tc>
          <w:tcPr>
            <w:tcW w:w="594" w:type="dxa"/>
            <w:gridSpan w:val="2"/>
            <w:shd w:val="clear" w:color="auto" w:fill="F2F2F2" w:themeFill="background1" w:themeFillShade="F2"/>
          </w:tcPr>
          <w:p w:rsidR="008F49F2" w:rsidRPr="004B6A60" w:rsidRDefault="008F49F2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610" w:type="dxa"/>
            <w:gridSpan w:val="5"/>
            <w:shd w:val="clear" w:color="auto" w:fill="F2F2F2" w:themeFill="background1" w:themeFillShade="F2"/>
          </w:tcPr>
          <w:p w:rsidR="008F49F2" w:rsidRDefault="008F49F2" w:rsidP="008F49F2">
            <w:pPr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Осуществляется управление рисками коррупции в финансовой сфере, </w:t>
            </w:r>
            <w:r w:rsidRPr="00B23634"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  <w:t>в том числе:</w:t>
            </w:r>
          </w:p>
          <w:p w:rsidR="001E0D36" w:rsidRPr="004B6A60" w:rsidRDefault="001E0D36" w:rsidP="008F49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5"/>
          </w:tcPr>
          <w:p w:rsidR="008F49F2" w:rsidRPr="004B6A60" w:rsidRDefault="008F49F2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7"/>
          </w:tcPr>
          <w:p w:rsidR="008F49F2" w:rsidRPr="004B6A60" w:rsidRDefault="008F49F2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4"/>
          </w:tcPr>
          <w:p w:rsidR="008F49F2" w:rsidRPr="004B6A60" w:rsidRDefault="008F49F2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8F49F2" w:rsidRPr="004B6A60" w:rsidRDefault="008F49F2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F49F2" w:rsidRPr="004B6A60" w:rsidRDefault="008F49F2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9F2" w:rsidRPr="004B6A60" w:rsidTr="006A3D7E">
        <w:tc>
          <w:tcPr>
            <w:tcW w:w="14850" w:type="dxa"/>
            <w:gridSpan w:val="26"/>
            <w:shd w:val="clear" w:color="auto" w:fill="F2F2F2" w:themeFill="background1" w:themeFillShade="F2"/>
          </w:tcPr>
          <w:p w:rsidR="008F49F2" w:rsidRPr="00B23634" w:rsidRDefault="00D41A5A" w:rsidP="008F49F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20"/>
              <w:contextualSpacing/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обеспечено</w:t>
            </w:r>
            <w:r w:rsidR="008F49F2"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разделение обязанностей, чтобы одно и то же лицо не могло </w:t>
            </w:r>
            <w:proofErr w:type="gramStart"/>
            <w:r w:rsidR="008F49F2"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инициировать и одобрить</w:t>
            </w:r>
            <w:proofErr w:type="gramEnd"/>
            <w:r w:rsidR="008F49F2"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платеж;</w:t>
            </w:r>
          </w:p>
          <w:p w:rsidR="008F49F2" w:rsidRPr="00B23634" w:rsidRDefault="008F49F2" w:rsidP="008F49F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20"/>
              <w:contextualSpacing/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установлены иерархические уровни полномочий для одобрения платежа (чтобы более значительные операции требовали одобрения должностного лица более высокого уровня управления);</w:t>
            </w:r>
          </w:p>
          <w:p w:rsidR="008F49F2" w:rsidRPr="00B23634" w:rsidRDefault="00361185" w:rsidP="008F49F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20"/>
              <w:contextualSpacing/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проводится </w:t>
            </w:r>
            <w:r w:rsidR="008F49F2"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провер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к</w:t>
            </w:r>
            <w:r w:rsidR="001E0D36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а</w:t>
            </w:r>
            <w:r w:rsidR="008F49F2"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, что получатель платежа и факт выполнения работ или услуг были подтверждены посредством механизмов утверждения;</w:t>
            </w:r>
          </w:p>
          <w:p w:rsidR="008F49F2" w:rsidRPr="00B23634" w:rsidRDefault="008F49F2" w:rsidP="008F49F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20"/>
              <w:contextualSpacing/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выполня</w:t>
            </w:r>
            <w:r w:rsidR="00D41A5A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е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тся требование </w:t>
            </w:r>
            <w:r w:rsidR="00D41A5A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о необходимости, 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по крайней мере</w:t>
            </w:r>
            <w:r w:rsidR="00D41A5A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,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двух подписей для утверждения платежа;</w:t>
            </w:r>
          </w:p>
          <w:p w:rsidR="008F49F2" w:rsidRPr="00B23634" w:rsidRDefault="008F49F2" w:rsidP="008F49F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20"/>
              <w:contextualSpacing/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выполняется требование наличия соответствующей сопроводительной документации, прилагаемой к подтверждениям платежа;</w:t>
            </w:r>
          </w:p>
          <w:p w:rsidR="008F49F2" w:rsidRPr="00B23634" w:rsidRDefault="008F49F2" w:rsidP="008F49F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20"/>
              <w:contextualSpacing/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установлено ограничение использования наличных  средств и применяются результативные методы </w:t>
            </w:r>
            <w:proofErr w:type="gramStart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контроля за</w:t>
            </w:r>
            <w:proofErr w:type="gramEnd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их  использованием;</w:t>
            </w:r>
          </w:p>
          <w:p w:rsidR="008F49F2" w:rsidRPr="00B23634" w:rsidRDefault="008F49F2" w:rsidP="008F49F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20"/>
              <w:contextualSpacing/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выполняется требование точной и понятной классификации платежей, их точного отображения на счетах;</w:t>
            </w:r>
          </w:p>
          <w:p w:rsidR="008F49F2" w:rsidRPr="00B23634" w:rsidRDefault="00D41A5A" w:rsidP="008F49F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120"/>
              <w:contextualSpacing/>
              <w:jc w:val="both"/>
              <w:rPr>
                <w:rFonts w:ascii="Times New Roman" w:eastAsia="Calibri" w:hAnsi="Times New Roman" w:cs="Times New Roman"/>
                <w:color w:val="0F243E"/>
              </w:rPr>
            </w:pP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проводится</w:t>
            </w:r>
            <w:r w:rsidR="008F49F2"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периодический анализ 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значительных финансовых операций 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со стороны </w:t>
            </w:r>
            <w:r w:rsidR="008F49F2"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должностны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х лиц</w:t>
            </w:r>
            <w:r w:rsidR="008F49F2"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высшего уровня управления;</w:t>
            </w:r>
          </w:p>
          <w:p w:rsidR="008F49F2" w:rsidRDefault="008F49F2" w:rsidP="008F49F2">
            <w:pP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-   </w:t>
            </w:r>
            <w:r w:rsidR="006A6DB9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 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выполняются  периодические независимые финансовые аудиты и регулярная ротация их исполнителей.</w:t>
            </w:r>
          </w:p>
          <w:p w:rsidR="001E0D36" w:rsidRPr="004B6A60" w:rsidRDefault="001E0D36" w:rsidP="008F49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9F2" w:rsidRPr="004B6A60" w:rsidTr="007958ED">
        <w:tc>
          <w:tcPr>
            <w:tcW w:w="594" w:type="dxa"/>
            <w:gridSpan w:val="2"/>
            <w:shd w:val="clear" w:color="auto" w:fill="F2F2F2" w:themeFill="background1" w:themeFillShade="F2"/>
          </w:tcPr>
          <w:p w:rsidR="008F49F2" w:rsidRPr="004B6A60" w:rsidRDefault="006A6DB9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610" w:type="dxa"/>
            <w:gridSpan w:val="5"/>
            <w:shd w:val="clear" w:color="auto" w:fill="F2F2F2" w:themeFill="background1" w:themeFillShade="F2"/>
          </w:tcPr>
          <w:p w:rsidR="00071F4E" w:rsidRPr="0069356B" w:rsidRDefault="006A6DB9" w:rsidP="006A6DB9">
            <w:pPr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Осуществляется управление рисками коррупции в нефинансовой сфере, </w:t>
            </w:r>
            <w:r w:rsidRPr="00B23634"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  <w:t>в том числе</w:t>
            </w:r>
            <w:r w:rsidR="0069356B"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  <w:t xml:space="preserve"> в области</w:t>
            </w:r>
            <w:r w:rsidRPr="00B23634"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  <w:t>:</w:t>
            </w:r>
          </w:p>
        </w:tc>
        <w:tc>
          <w:tcPr>
            <w:tcW w:w="2268" w:type="dxa"/>
            <w:gridSpan w:val="7"/>
          </w:tcPr>
          <w:p w:rsidR="008F49F2" w:rsidRPr="004B6A60" w:rsidRDefault="008F49F2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5"/>
          </w:tcPr>
          <w:p w:rsidR="008F49F2" w:rsidRPr="004B6A60" w:rsidRDefault="008F49F2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4"/>
          </w:tcPr>
          <w:p w:rsidR="008F49F2" w:rsidRPr="004B6A60" w:rsidRDefault="008F49F2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8F49F2" w:rsidRPr="004B6A60" w:rsidRDefault="008F49F2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F49F2" w:rsidRPr="004B6A60" w:rsidRDefault="008F49F2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DB9" w:rsidRPr="004B6A60" w:rsidTr="006A3D7E">
        <w:tc>
          <w:tcPr>
            <w:tcW w:w="14850" w:type="dxa"/>
            <w:gridSpan w:val="26"/>
            <w:shd w:val="clear" w:color="auto" w:fill="F2F2F2" w:themeFill="background1" w:themeFillShade="F2"/>
          </w:tcPr>
          <w:p w:rsidR="006A6DB9" w:rsidRPr="00B23634" w:rsidRDefault="006A6DB9" w:rsidP="006A6DB9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120"/>
              <w:contextualSpacing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</w:pPr>
            <w:proofErr w:type="spellStart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закупочной</w:t>
            </w:r>
            <w:proofErr w:type="spellEnd"/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proofErr w:type="spellStart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деятельности</w:t>
            </w:r>
            <w:proofErr w:type="spellEnd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;</w:t>
            </w:r>
          </w:p>
          <w:p w:rsidR="006A6DB9" w:rsidRPr="00B23634" w:rsidRDefault="006A6DB9" w:rsidP="006A6DB9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120"/>
              <w:contextualSpacing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</w:pPr>
            <w:proofErr w:type="spellStart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производственной</w:t>
            </w:r>
            <w:proofErr w:type="spellEnd"/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proofErr w:type="spellStart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деятельности</w:t>
            </w:r>
            <w:proofErr w:type="spellEnd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;</w:t>
            </w:r>
          </w:p>
          <w:p w:rsidR="006A6DB9" w:rsidRPr="00B23634" w:rsidRDefault="006A6DB9" w:rsidP="006A6DB9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120"/>
              <w:contextualSpacing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</w:pPr>
            <w:proofErr w:type="spellStart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коммерческой</w:t>
            </w:r>
            <w:proofErr w:type="spellEnd"/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proofErr w:type="spellStart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деятельности</w:t>
            </w:r>
            <w:proofErr w:type="spellEnd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;</w:t>
            </w:r>
          </w:p>
          <w:p w:rsidR="006A6DB9" w:rsidRPr="00B23634" w:rsidRDefault="006A6DB9" w:rsidP="006A6DB9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120"/>
              <w:contextualSpacing/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</w:pPr>
            <w:proofErr w:type="spellStart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благотворительной</w:t>
            </w:r>
            <w:proofErr w:type="spellEnd"/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proofErr w:type="spellStart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деятельности</w:t>
            </w:r>
            <w:proofErr w:type="spellEnd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;</w:t>
            </w:r>
          </w:p>
          <w:p w:rsidR="006A6DB9" w:rsidRPr="00B23634" w:rsidRDefault="006A6DB9" w:rsidP="006A6DB9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120"/>
              <w:contextualSpacing/>
              <w:rPr>
                <w:rFonts w:ascii="Times New Roman" w:eastAsia="Calibri" w:hAnsi="Times New Roman" w:cs="Times New Roman"/>
                <w:color w:val="0F243E"/>
                <w:lang w:val="en-US"/>
              </w:rPr>
            </w:pPr>
            <w:proofErr w:type="spellStart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спонсорской</w:t>
            </w:r>
            <w:proofErr w:type="spellEnd"/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proofErr w:type="spellStart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деятельности</w:t>
            </w:r>
            <w:proofErr w:type="spellEnd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;</w:t>
            </w:r>
          </w:p>
          <w:p w:rsidR="006A6DB9" w:rsidRDefault="006A6DB9" w:rsidP="006A6DB9">
            <w:pP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-     </w:t>
            </w:r>
            <w:proofErr w:type="spellStart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иной</w:t>
            </w:r>
            <w:proofErr w:type="spellEnd"/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r w:rsidR="001E0D36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нефинансовой </w:t>
            </w:r>
            <w:proofErr w:type="spellStart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деятельности</w:t>
            </w:r>
            <w:proofErr w:type="spellEnd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.</w:t>
            </w:r>
          </w:p>
          <w:p w:rsidR="001E0D36" w:rsidRPr="001E0D36" w:rsidRDefault="001E0D36" w:rsidP="006A6D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DB9" w:rsidRPr="004B6A60" w:rsidTr="00071F4E">
        <w:tc>
          <w:tcPr>
            <w:tcW w:w="594" w:type="dxa"/>
            <w:gridSpan w:val="2"/>
            <w:shd w:val="clear" w:color="auto" w:fill="F2F2F2" w:themeFill="background1" w:themeFillShade="F2"/>
          </w:tcPr>
          <w:p w:rsidR="006A6DB9" w:rsidRPr="004B6A60" w:rsidRDefault="006A6DB9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751" w:type="dxa"/>
            <w:gridSpan w:val="6"/>
            <w:shd w:val="clear" w:color="auto" w:fill="F2F2F2" w:themeFill="background1" w:themeFillShade="F2"/>
          </w:tcPr>
          <w:p w:rsidR="006A6DB9" w:rsidRPr="00B23634" w:rsidRDefault="006A6DB9" w:rsidP="001E0D36">
            <w:pPr>
              <w:autoSpaceDE w:val="0"/>
              <w:autoSpaceDN w:val="0"/>
              <w:adjustRightInd w:val="0"/>
              <w:spacing w:after="120" w:line="221" w:lineRule="atLeast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Осуществляется  </w:t>
            </w:r>
            <w:r w:rsidR="001E0D36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управление и контроль 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внедрени</w:t>
            </w:r>
            <w:r w:rsidR="001E0D36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я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антикоррупционных мер контролируемыми организациями, в том числе, </w:t>
            </w:r>
            <w:r w:rsidR="001E0D36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в части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процедур управления рисками коррупции, указанных в критерии 5.</w:t>
            </w:r>
          </w:p>
        </w:tc>
        <w:tc>
          <w:tcPr>
            <w:tcW w:w="2127" w:type="dxa"/>
            <w:gridSpan w:val="6"/>
          </w:tcPr>
          <w:p w:rsidR="006A6DB9" w:rsidRPr="004B6A60" w:rsidRDefault="006A6DB9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5"/>
          </w:tcPr>
          <w:p w:rsidR="006A6DB9" w:rsidRPr="004B6A60" w:rsidRDefault="006A6DB9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4"/>
          </w:tcPr>
          <w:p w:rsidR="006A6DB9" w:rsidRPr="004B6A60" w:rsidRDefault="006A6DB9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6A6DB9" w:rsidRPr="004B6A60" w:rsidRDefault="006A6DB9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A6DB9" w:rsidRPr="004B6A60" w:rsidRDefault="006A6DB9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DB9" w:rsidRPr="004B6A60" w:rsidTr="0069356B">
        <w:tc>
          <w:tcPr>
            <w:tcW w:w="594" w:type="dxa"/>
            <w:gridSpan w:val="2"/>
            <w:shd w:val="clear" w:color="auto" w:fill="F2F2F2" w:themeFill="background1" w:themeFillShade="F2"/>
          </w:tcPr>
          <w:p w:rsidR="006A6DB9" w:rsidRPr="004B6A60" w:rsidRDefault="006A6DB9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751" w:type="dxa"/>
            <w:gridSpan w:val="6"/>
            <w:shd w:val="clear" w:color="auto" w:fill="F2F2F2" w:themeFill="background1" w:themeFillShade="F2"/>
          </w:tcPr>
          <w:p w:rsidR="00454785" w:rsidRPr="00C67AEA" w:rsidRDefault="001D2989" w:rsidP="006A6DB9">
            <w:pPr>
              <w:autoSpaceDE w:val="0"/>
              <w:autoSpaceDN w:val="0"/>
              <w:adjustRightInd w:val="0"/>
              <w:spacing w:after="120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Все договоры с деловыми партнёрами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/</w:t>
            </w:r>
            <w:r w:rsidRPr="007D6A79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контрагент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ами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вклю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чают антикоррупционную оговорку, </w:t>
            </w:r>
            <w:r w:rsidRPr="0069356B"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  <w:t>при этом: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gridSpan w:val="6"/>
          </w:tcPr>
          <w:p w:rsidR="006A6DB9" w:rsidRPr="004B6A60" w:rsidRDefault="006A6DB9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5"/>
          </w:tcPr>
          <w:p w:rsidR="006A6DB9" w:rsidRPr="004B6A60" w:rsidRDefault="006A6DB9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4"/>
            <w:shd w:val="clear" w:color="auto" w:fill="auto"/>
          </w:tcPr>
          <w:p w:rsidR="006A6DB9" w:rsidRPr="003C79F2" w:rsidRDefault="006A6DB9" w:rsidP="006A6DB9">
            <w:pPr>
              <w:jc w:val="center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A6DB9" w:rsidRPr="004B6A60" w:rsidRDefault="006A6DB9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A6DB9" w:rsidRPr="004B6A60" w:rsidRDefault="006A6DB9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A79" w:rsidRPr="004B6A60" w:rsidTr="0089026E">
        <w:tc>
          <w:tcPr>
            <w:tcW w:w="14850" w:type="dxa"/>
            <w:gridSpan w:val="26"/>
            <w:shd w:val="clear" w:color="auto" w:fill="F2F2F2" w:themeFill="background1" w:themeFillShade="F2"/>
          </w:tcPr>
          <w:p w:rsidR="001D2989" w:rsidRDefault="007D6A79" w:rsidP="001D2989">
            <w:pP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- </w:t>
            </w:r>
            <w:r w:rsidR="001D2989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осуществляется предварительный и последующий контроль </w:t>
            </w:r>
            <w:r w:rsidR="001D2989" w:rsidRPr="007D6A79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на предмет </w:t>
            </w:r>
            <w:r w:rsidR="001D2989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выполнения деловыми партнерами </w:t>
            </w:r>
            <w:r w:rsidR="001D2989" w:rsidRPr="007D6A79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антикоррупционны</w:t>
            </w:r>
            <w:r w:rsidR="001D2989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м</w:t>
            </w:r>
            <w:r w:rsidR="001D2989" w:rsidRPr="007D6A79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требовани</w:t>
            </w:r>
            <w:r w:rsidR="001D2989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ям</w:t>
            </w:r>
            <w:r w:rsidR="001D2989" w:rsidRPr="007D6A79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, приняты</w:t>
            </w:r>
            <w:r w:rsidR="001D2989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м</w:t>
            </w:r>
            <w:r w:rsidR="001D2989" w:rsidRPr="007D6A79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в организации</w:t>
            </w:r>
            <w:r w:rsidR="001D2989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;</w:t>
            </w:r>
          </w:p>
          <w:p w:rsidR="007D6A79" w:rsidRDefault="001D2989" w:rsidP="0069356B">
            <w:pP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7D6A79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- </w:t>
            </w:r>
            <w:proofErr w:type="gramStart"/>
            <w:r w:rsidR="0069356B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установлены</w:t>
            </w:r>
            <w:proofErr w:type="gramEnd"/>
            <w:r w:rsidR="0069356B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выполняются правила и процедуры </w:t>
            </w:r>
            <w:r w:rsidR="0069356B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вышеуказанного к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онтроля</w:t>
            </w:r>
            <w:r w:rsidR="0069356B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и обеспечивается их выполнение.</w:t>
            </w:r>
          </w:p>
          <w:p w:rsidR="0069356B" w:rsidRPr="004B6A60" w:rsidRDefault="0069356B" w:rsidP="006935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DB9" w:rsidRPr="004B6A60" w:rsidTr="00071F4E">
        <w:tc>
          <w:tcPr>
            <w:tcW w:w="594" w:type="dxa"/>
            <w:gridSpan w:val="2"/>
            <w:shd w:val="clear" w:color="auto" w:fill="F2F2F2" w:themeFill="background1" w:themeFillShade="F2"/>
          </w:tcPr>
          <w:p w:rsidR="006A6DB9" w:rsidRPr="004B6A60" w:rsidRDefault="006A6DB9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751" w:type="dxa"/>
            <w:gridSpan w:val="6"/>
            <w:shd w:val="clear" w:color="auto" w:fill="F2F2F2" w:themeFill="background1" w:themeFillShade="F2"/>
          </w:tcPr>
          <w:p w:rsidR="001E0D36" w:rsidRDefault="00897CC4" w:rsidP="001E0D3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Выполняются требования по предупреждению и противодействию коррупции</w:t>
            </w:r>
            <w:r w:rsidR="006A6DB9"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6A6DB9"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коррупции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:</w:t>
            </w:r>
          </w:p>
          <w:p w:rsidR="001E0D36" w:rsidRPr="00B23634" w:rsidRDefault="001E0D36" w:rsidP="00897CC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</w:p>
        </w:tc>
        <w:tc>
          <w:tcPr>
            <w:tcW w:w="2127" w:type="dxa"/>
            <w:gridSpan w:val="6"/>
          </w:tcPr>
          <w:p w:rsidR="006A6DB9" w:rsidRPr="004B6A60" w:rsidRDefault="006A6DB9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5"/>
          </w:tcPr>
          <w:p w:rsidR="006A6DB9" w:rsidRPr="004B6A60" w:rsidRDefault="006A6DB9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4"/>
            <w:shd w:val="clear" w:color="auto" w:fill="F2F2F2" w:themeFill="background1" w:themeFillShade="F2"/>
          </w:tcPr>
          <w:p w:rsidR="006A6DB9" w:rsidRPr="00897CC4" w:rsidRDefault="0089026E" w:rsidP="006A6DB9">
            <w:pPr>
              <w:jc w:val="center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Может</w:t>
            </w:r>
            <w:proofErr w:type="spellEnd"/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не</w:t>
            </w:r>
            <w:proofErr w:type="spellEnd"/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применяться</w:t>
            </w:r>
            <w:proofErr w:type="spellEnd"/>
            <w:r w:rsidR="00897CC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</w:tcPr>
          <w:p w:rsidR="006A6DB9" w:rsidRPr="004B6A60" w:rsidRDefault="006A6DB9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A6DB9" w:rsidRPr="004B6A60" w:rsidRDefault="006A6DB9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7CC4" w:rsidRPr="004B6A60" w:rsidTr="00970869">
        <w:tc>
          <w:tcPr>
            <w:tcW w:w="14850" w:type="dxa"/>
            <w:gridSpan w:val="26"/>
            <w:shd w:val="clear" w:color="auto" w:fill="F2F2F2" w:themeFill="background1" w:themeFillShade="F2"/>
          </w:tcPr>
          <w:p w:rsidR="00897CC4" w:rsidRDefault="00897CC4" w:rsidP="00897CC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- 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при передаче и получении подарков,</w:t>
            </w:r>
          </w:p>
          <w:p w:rsidR="00897CC4" w:rsidRDefault="00897CC4" w:rsidP="00897CC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- при о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существлении  представительских расходов, </w:t>
            </w:r>
          </w:p>
          <w:p w:rsidR="00897CC4" w:rsidRDefault="00897CC4" w:rsidP="00897CC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- 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при 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и получении поощрительных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,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бонусных платежей и 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при проведении таких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мероприятий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,</w:t>
            </w:r>
          </w:p>
          <w:p w:rsidR="00897CC4" w:rsidRDefault="00897CC4" w:rsidP="00897CC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-  в отношениях с агентами и посредниками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.</w:t>
            </w:r>
          </w:p>
          <w:p w:rsidR="00897CC4" w:rsidRPr="004B6A60" w:rsidRDefault="00897CC4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9F2" w:rsidRPr="004B6A60" w:rsidTr="00071F4E">
        <w:tc>
          <w:tcPr>
            <w:tcW w:w="594" w:type="dxa"/>
            <w:gridSpan w:val="2"/>
            <w:shd w:val="clear" w:color="auto" w:fill="F2F2F2" w:themeFill="background1" w:themeFillShade="F2"/>
          </w:tcPr>
          <w:p w:rsidR="008F49F2" w:rsidRPr="004B6A60" w:rsidRDefault="006A6DB9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751" w:type="dxa"/>
            <w:gridSpan w:val="6"/>
            <w:shd w:val="clear" w:color="auto" w:fill="F2F2F2" w:themeFill="background1" w:themeFillShade="F2"/>
          </w:tcPr>
          <w:p w:rsidR="008F49F2" w:rsidRPr="004B6A60" w:rsidRDefault="006A6DB9" w:rsidP="00F9163D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В случае</w:t>
            </w:r>
            <w:proofErr w:type="gramStart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,</w:t>
            </w:r>
            <w:proofErr w:type="gramEnd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если проведенная комплексная прове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рка, упомянутая в критерии 23, 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установила, что коррупционные риски превышают установленный компанией</w:t>
            </w:r>
            <w:r w:rsidR="00697D4F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уровень приемлемости (риск-аппетит) или не могут быть минимизированы</w:t>
            </w:r>
            <w:r w:rsidR="00FB0CCF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принимаются меры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:</w:t>
            </w:r>
          </w:p>
        </w:tc>
        <w:tc>
          <w:tcPr>
            <w:tcW w:w="2127" w:type="dxa"/>
            <w:gridSpan w:val="6"/>
          </w:tcPr>
          <w:p w:rsidR="008F49F2" w:rsidRPr="004B6A60" w:rsidRDefault="008F49F2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5"/>
          </w:tcPr>
          <w:p w:rsidR="008F49F2" w:rsidRPr="004B6A60" w:rsidRDefault="008F49F2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4"/>
            <w:shd w:val="clear" w:color="auto" w:fill="F2F2F2" w:themeFill="background1" w:themeFillShade="F2"/>
          </w:tcPr>
          <w:p w:rsidR="008F49F2" w:rsidRPr="00897CC4" w:rsidRDefault="0089026E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0869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Может не применяться</w:t>
            </w:r>
            <w:r w:rsidR="00897CC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.</w:t>
            </w:r>
            <w:r w:rsidR="00970869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gridSpan w:val="2"/>
          </w:tcPr>
          <w:p w:rsidR="008F49F2" w:rsidRPr="004B6A60" w:rsidRDefault="008F49F2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F49F2" w:rsidRPr="004B6A60" w:rsidRDefault="008F49F2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DB9" w:rsidRPr="004B6A60" w:rsidTr="006A3D7E">
        <w:tc>
          <w:tcPr>
            <w:tcW w:w="14850" w:type="dxa"/>
            <w:gridSpan w:val="26"/>
            <w:shd w:val="clear" w:color="auto" w:fill="F2F2F2" w:themeFill="background1" w:themeFillShade="F2"/>
          </w:tcPr>
          <w:p w:rsidR="006A6DB9" w:rsidRPr="00B23634" w:rsidRDefault="006A6DB9" w:rsidP="006A6DB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  </w:t>
            </w:r>
            <w:r w:rsidR="00FB0CCF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по незамедлительному прекращению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 </w:t>
            </w:r>
            <w:r w:rsidR="00FB0CCF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соответствующего </w:t>
            </w:r>
            <w:r w:rsidR="00897CC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проекта, </w:t>
            </w:r>
            <w:r w:rsidR="00FB0CCF"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договорных отношений</w:t>
            </w:r>
            <w:r w:rsidR="00970869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или</w:t>
            </w:r>
            <w:r w:rsidR="00FB0CCF"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r w:rsidR="00FB0CCF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направления деятельности 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должностных лиц и работников</w:t>
            </w:r>
            <w:r w:rsidR="00F9163D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,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r w:rsidR="00FB0CCF"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сопряжённ</w:t>
            </w:r>
            <w:r w:rsidR="00F9163D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ых</w:t>
            </w:r>
            <w:r w:rsidR="00FB0CCF"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r w:rsidR="00FB0CCF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с риском </w:t>
            </w:r>
            <w:r w:rsidR="00970869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коррупции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;</w:t>
            </w:r>
          </w:p>
          <w:p w:rsidR="006A6DB9" w:rsidRDefault="006A6DB9" w:rsidP="006A6DB9">
            <w:pP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r w:rsidR="00F9163D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по возможному переносу сроков 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или отклонени</w:t>
            </w:r>
            <w:r w:rsidR="00F9163D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ю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планируемой сопряжённой деятельности, в</w:t>
            </w:r>
            <w:r w:rsidR="00F9163D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ключая прием на работу, заключение договоров, участие в закупках и т.п.</w:t>
            </w:r>
          </w:p>
          <w:p w:rsidR="001E0D36" w:rsidRPr="004B6A60" w:rsidRDefault="001E0D36" w:rsidP="006A6D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DB9" w:rsidRPr="004B6A60" w:rsidTr="001E0D36">
        <w:tc>
          <w:tcPr>
            <w:tcW w:w="594" w:type="dxa"/>
            <w:gridSpan w:val="2"/>
            <w:shd w:val="clear" w:color="auto" w:fill="F2F2F2" w:themeFill="background1" w:themeFillShade="F2"/>
          </w:tcPr>
          <w:p w:rsidR="006A6DB9" w:rsidRPr="004B6A60" w:rsidRDefault="006A6DB9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751" w:type="dxa"/>
            <w:gridSpan w:val="6"/>
            <w:shd w:val="clear" w:color="auto" w:fill="F2F2F2" w:themeFill="background1" w:themeFillShade="F2"/>
          </w:tcPr>
          <w:p w:rsidR="006A6DB9" w:rsidRPr="004B6A60" w:rsidRDefault="00970869" w:rsidP="00970869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Предусмотрены процедуры и действуют</w:t>
            </w:r>
            <w:proofErr w:type="gramEnd"/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канал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ы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для 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обращений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/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информирования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/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консультирования  по признакам коррупции</w:t>
            </w:r>
            <w:r w:rsidR="00DE1A6E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(«горячая линия»)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при этом:</w:t>
            </w:r>
          </w:p>
        </w:tc>
        <w:tc>
          <w:tcPr>
            <w:tcW w:w="2127" w:type="dxa"/>
            <w:gridSpan w:val="6"/>
          </w:tcPr>
          <w:p w:rsidR="006A6DB9" w:rsidRPr="004B6A60" w:rsidRDefault="006A6DB9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5"/>
          </w:tcPr>
          <w:p w:rsidR="006A6DB9" w:rsidRPr="004B6A60" w:rsidRDefault="006A6DB9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4"/>
            <w:shd w:val="clear" w:color="auto" w:fill="F2F2F2" w:themeFill="background1" w:themeFillShade="F2"/>
          </w:tcPr>
          <w:p w:rsidR="006A6DB9" w:rsidRPr="00970869" w:rsidRDefault="0089026E" w:rsidP="006A6DB9">
            <w:pPr>
              <w:jc w:val="center"/>
            </w:pPr>
            <w:r w:rsidRPr="00970869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Может не применяться</w:t>
            </w:r>
            <w:r w:rsidR="00970869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  <w:gridSpan w:val="2"/>
          </w:tcPr>
          <w:p w:rsidR="006A6DB9" w:rsidRPr="004B6A60" w:rsidRDefault="006A6DB9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A6DB9" w:rsidRPr="004B6A60" w:rsidRDefault="006A6DB9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869" w:rsidRPr="004B6A60" w:rsidTr="00970869">
        <w:tc>
          <w:tcPr>
            <w:tcW w:w="14850" w:type="dxa"/>
            <w:gridSpan w:val="26"/>
            <w:shd w:val="clear" w:color="auto" w:fill="F2F2F2" w:themeFill="background1" w:themeFillShade="F2"/>
          </w:tcPr>
          <w:p w:rsidR="00970869" w:rsidRDefault="00970869" w:rsidP="00970869">
            <w:pP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- о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существляется ознакомление членов коллегиальных органов управления (совет директоров, правление и др.), всех должностных лиц и работников с 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соответствующими процедурами;</w:t>
            </w:r>
          </w:p>
          <w:p w:rsidR="00DE1A6E" w:rsidRDefault="00970869" w:rsidP="00970869">
            <w:pP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r w:rsidR="00DE1A6E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- 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процедур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ы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предусматриваю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т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гарантии неприменения репрессивных мер и сохранения конфиденциальности (за исключением случаев,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когда иное установлено законом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)</w:t>
            </w:r>
            <w:r w:rsidR="00DE1A6E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;</w:t>
            </w:r>
          </w:p>
          <w:p w:rsidR="00970869" w:rsidRPr="004B6A60" w:rsidRDefault="00DE1A6E" w:rsidP="009708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- регулярно проводится анализ обращений, поступающих на «горячую линию»</w:t>
            </w:r>
            <w:r w:rsidR="00970869"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.</w:t>
            </w:r>
          </w:p>
        </w:tc>
      </w:tr>
      <w:tr w:rsidR="006A6DB9" w:rsidRPr="004B6A60" w:rsidTr="001E0D36">
        <w:tc>
          <w:tcPr>
            <w:tcW w:w="594" w:type="dxa"/>
            <w:gridSpan w:val="2"/>
            <w:shd w:val="clear" w:color="auto" w:fill="F2F2F2" w:themeFill="background1" w:themeFillShade="F2"/>
          </w:tcPr>
          <w:p w:rsidR="006A6DB9" w:rsidRPr="004B6A60" w:rsidRDefault="006A6DB9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751" w:type="dxa"/>
            <w:gridSpan w:val="6"/>
            <w:shd w:val="clear" w:color="auto" w:fill="F2F2F2" w:themeFill="background1" w:themeFillShade="F2"/>
          </w:tcPr>
          <w:p w:rsidR="006A6DB9" w:rsidRPr="006A6DB9" w:rsidRDefault="00B5431B" w:rsidP="00355D21">
            <w:pPr>
              <w:autoSpaceDE w:val="0"/>
              <w:autoSpaceDN w:val="0"/>
              <w:adjustRightInd w:val="0"/>
              <w:spacing w:after="120" w:line="221" w:lineRule="atLeast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П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о обращениям о признаках коррупции </w:t>
            </w:r>
            <w:proofErr w:type="gramStart"/>
            <w:r w:rsidR="0024257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провод</w:t>
            </w:r>
            <w:r w:rsidR="00355D21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я</w:t>
            </w:r>
            <w:r w:rsidR="0024257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тся</w:t>
            </w:r>
            <w:r w:rsidR="006A6DB9"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расследовани</w:t>
            </w:r>
            <w:r w:rsidR="00355D21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я</w:t>
            </w:r>
            <w:r w:rsidR="006A6DB9"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и прин</w:t>
            </w:r>
            <w:r w:rsidR="0024257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имаются</w:t>
            </w:r>
            <w:proofErr w:type="gramEnd"/>
            <w:r w:rsidR="0024257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адекватные меры</w:t>
            </w:r>
            <w:r w:rsidR="006A6DB9"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, </w:t>
            </w:r>
            <w:r w:rsidR="00242574" w:rsidRPr="00DE1A6E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при этом</w:t>
            </w:r>
            <w:r w:rsidR="006A6DB9" w:rsidRPr="00DE1A6E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:</w:t>
            </w:r>
          </w:p>
        </w:tc>
        <w:tc>
          <w:tcPr>
            <w:tcW w:w="2127" w:type="dxa"/>
            <w:gridSpan w:val="6"/>
          </w:tcPr>
          <w:p w:rsidR="006A6DB9" w:rsidRPr="004B6A60" w:rsidRDefault="006A6DB9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5"/>
          </w:tcPr>
          <w:p w:rsidR="006A6DB9" w:rsidRPr="004B6A60" w:rsidRDefault="006A6DB9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4"/>
            <w:shd w:val="clear" w:color="auto" w:fill="F2F2F2" w:themeFill="background1" w:themeFillShade="F2"/>
          </w:tcPr>
          <w:p w:rsidR="006A6DB9" w:rsidRPr="00DE1A6E" w:rsidRDefault="0089026E" w:rsidP="006A6DB9">
            <w:pPr>
              <w:jc w:val="center"/>
            </w:pPr>
            <w:r w:rsidRPr="00970869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Может не применя</w:t>
            </w:r>
            <w:r w:rsidRPr="00DE1A6E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ться</w:t>
            </w:r>
            <w:r w:rsidR="00DE1A6E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  <w:gridSpan w:val="2"/>
          </w:tcPr>
          <w:p w:rsidR="006A6DB9" w:rsidRPr="004B6A60" w:rsidRDefault="006A6DB9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A6DB9" w:rsidRPr="004B6A60" w:rsidRDefault="006A6DB9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DB9" w:rsidRPr="004B6A60" w:rsidTr="00AE35C3">
        <w:tc>
          <w:tcPr>
            <w:tcW w:w="14850" w:type="dxa"/>
            <w:gridSpan w:val="26"/>
            <w:shd w:val="clear" w:color="auto" w:fill="F2F2F2" w:themeFill="background1" w:themeFillShade="F2"/>
          </w:tcPr>
          <w:p w:rsidR="006A6DB9" w:rsidRPr="00B23634" w:rsidRDefault="00F9163D" w:rsidP="006A6DB9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120" w:line="221" w:lineRule="atLeast"/>
              <w:contextualSpacing/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расследование осуществляет </w:t>
            </w:r>
            <w:r w:rsidR="006A6DB9"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специализированное подразделение и/или должностные лица, 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наделенные необходимыми</w:t>
            </w:r>
            <w:r w:rsidR="006A6DB9"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полномочия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ми</w:t>
            </w:r>
            <w:r w:rsidR="00B5431B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и</w:t>
            </w:r>
            <w:r w:rsidR="006A6DB9"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r w:rsidR="00B5431B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находящиеся в </w:t>
            </w:r>
            <w:r w:rsidR="006A6DB9"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непосредственно</w:t>
            </w:r>
            <w:r w:rsidR="00B5431B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м</w:t>
            </w:r>
            <w:r w:rsidR="006A6DB9"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подчинени</w:t>
            </w:r>
            <w:r w:rsidR="00B5431B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и</w:t>
            </w:r>
            <w:r w:rsidR="006A6DB9"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по вопросам расследований должностному лицу высшего уровня управления;</w:t>
            </w:r>
          </w:p>
          <w:p w:rsidR="00B5431B" w:rsidRPr="00B5431B" w:rsidRDefault="00B5431B" w:rsidP="006A6DB9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120" w:line="221" w:lineRule="atLeast"/>
              <w:contextualSpacing/>
              <w:jc w:val="both"/>
              <w:rPr>
                <w:rFonts w:ascii="Times New Roman" w:eastAsia="Calibri" w:hAnsi="Times New Roman" w:cs="Times New Roman"/>
                <w:color w:val="0F243E"/>
              </w:rPr>
            </w:pP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документированн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ые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результаты расследований доводятся до сведения коллегиальных ор</w:t>
            </w:r>
            <w:r w:rsidR="0024257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ганов и должностных лиц высшего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уровня управления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;</w:t>
            </w:r>
          </w:p>
          <w:p w:rsidR="006A6DB9" w:rsidRPr="00B23634" w:rsidRDefault="00B5431B" w:rsidP="006A6DB9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120" w:line="221" w:lineRule="atLeast"/>
              <w:contextualSpacing/>
              <w:jc w:val="both"/>
              <w:rPr>
                <w:rFonts w:ascii="Times New Roman" w:eastAsia="Calibri" w:hAnsi="Times New Roman" w:cs="Times New Roman"/>
                <w:color w:val="0F243E"/>
              </w:rPr>
            </w:pP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по результатам анализа обращений/расследования </w:t>
            </w:r>
            <w:r w:rsidR="006A6DB9"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применяются необходимые и адекватные меры</w:t>
            </w:r>
            <w:r w:rsidR="00DE1A6E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.</w:t>
            </w:r>
          </w:p>
          <w:p w:rsidR="006A6DB9" w:rsidRPr="004B6A60" w:rsidRDefault="006A6DB9" w:rsidP="00B543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DB9" w:rsidRPr="004B6A60" w:rsidTr="00454785">
        <w:tc>
          <w:tcPr>
            <w:tcW w:w="14850" w:type="dxa"/>
            <w:gridSpan w:val="26"/>
            <w:shd w:val="clear" w:color="auto" w:fill="B6DDE8" w:themeFill="accent5" w:themeFillTint="66"/>
          </w:tcPr>
          <w:p w:rsidR="006A6DB9" w:rsidRPr="00B5431B" w:rsidRDefault="006A6DB9" w:rsidP="006D1D12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31B">
              <w:rPr>
                <w:rFonts w:ascii="Times New Roman" w:eastAsia="Calibri" w:hAnsi="Times New Roman" w:cs="Times New Roman"/>
                <w:color w:val="0F243E"/>
                <w:sz w:val="28"/>
                <w:szCs w:val="28"/>
              </w:rPr>
              <w:t>Оценка результатов управления противодействием коррупции</w:t>
            </w:r>
          </w:p>
        </w:tc>
      </w:tr>
      <w:tr w:rsidR="008F49F2" w:rsidRPr="004B6A60" w:rsidTr="007958ED">
        <w:tc>
          <w:tcPr>
            <w:tcW w:w="594" w:type="dxa"/>
            <w:gridSpan w:val="2"/>
            <w:shd w:val="clear" w:color="auto" w:fill="F2F2F2" w:themeFill="background1" w:themeFillShade="F2"/>
          </w:tcPr>
          <w:p w:rsidR="008F49F2" w:rsidRPr="004B6A60" w:rsidRDefault="006A6DB9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751" w:type="dxa"/>
            <w:gridSpan w:val="6"/>
            <w:shd w:val="clear" w:color="auto" w:fill="F2F2F2" w:themeFill="background1" w:themeFillShade="F2"/>
          </w:tcPr>
          <w:p w:rsidR="00B5431B" w:rsidRDefault="006A6DB9" w:rsidP="00B5431B">
            <w:pPr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u w:val="single"/>
              </w:rPr>
            </w:pP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В году, по итогам которого присваивается Рейтинг</w:t>
            </w:r>
            <w:r w:rsidR="0024257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,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ответственным подразделением или должностным лицом </w:t>
            </w:r>
            <w:r w:rsidR="00B5431B"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осуществлялся </w:t>
            </w:r>
            <w:r w:rsidR="00B5431B" w:rsidRPr="0024257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мониторинг, измерение результатов, анализ и оценка эффективности управления противодействием коррупции </w:t>
            </w:r>
            <w:r w:rsidR="00B5431B" w:rsidRPr="00DE1A6E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при этом</w:t>
            </w:r>
            <w:r w:rsidR="00B5431B" w:rsidRPr="0024257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:</w:t>
            </w:r>
          </w:p>
          <w:p w:rsidR="008F49F2" w:rsidRPr="004B6A60" w:rsidRDefault="00B5431B" w:rsidP="00B543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268" w:type="dxa"/>
            <w:gridSpan w:val="7"/>
          </w:tcPr>
          <w:p w:rsidR="008F49F2" w:rsidRPr="004B6A60" w:rsidRDefault="008F49F2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4"/>
          </w:tcPr>
          <w:p w:rsidR="008F49F2" w:rsidRPr="004B6A60" w:rsidRDefault="008F49F2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4"/>
            <w:shd w:val="clear" w:color="auto" w:fill="F2F2F2" w:themeFill="background1" w:themeFillShade="F2"/>
          </w:tcPr>
          <w:p w:rsidR="008F49F2" w:rsidRPr="00DE1A6E" w:rsidRDefault="0089026E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A6E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Может не применяться</w:t>
            </w:r>
            <w:r w:rsidR="00DE1A6E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  <w:gridSpan w:val="2"/>
          </w:tcPr>
          <w:p w:rsidR="008F49F2" w:rsidRPr="004B6A60" w:rsidRDefault="008F49F2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F49F2" w:rsidRPr="004B6A60" w:rsidRDefault="008F49F2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31B" w:rsidRPr="004B6A60" w:rsidTr="007958ED">
        <w:tc>
          <w:tcPr>
            <w:tcW w:w="14850" w:type="dxa"/>
            <w:gridSpan w:val="26"/>
            <w:shd w:val="clear" w:color="auto" w:fill="F2F2F2" w:themeFill="background1" w:themeFillShade="F2"/>
          </w:tcPr>
          <w:p w:rsidR="00242574" w:rsidRDefault="00B5431B" w:rsidP="00B5431B">
            <w:pPr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- </w:t>
            </w:r>
            <w:r w:rsidR="0024257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мониторинг </w:t>
            </w:r>
            <w:r w:rsidR="00355D21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проведен</w:t>
            </w:r>
            <w:r w:rsidR="00DE1A6E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r w:rsidR="00242574"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по сопоставимым </w:t>
            </w:r>
            <w:r w:rsidR="00355D21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критериям</w:t>
            </w:r>
            <w:r w:rsidR="00355D21"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r w:rsidR="00355D21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и</w:t>
            </w:r>
            <w:r w:rsidR="0024257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периодам;</w:t>
            </w:r>
          </w:p>
          <w:p w:rsidR="00B5431B" w:rsidRDefault="00242574" w:rsidP="00B5431B">
            <w:pPr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- </w:t>
            </w:r>
            <w:r w:rsidR="00B5431B"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результат</w:t>
            </w:r>
            <w:r w:rsidR="00B5431B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ы анализа и оценки </w:t>
            </w:r>
            <w:r w:rsidR="00B5431B"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proofErr w:type="gramStart"/>
            <w:r w:rsidR="00B5431B"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документир</w:t>
            </w:r>
            <w:r w:rsidR="00DE1A6E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ованы</w:t>
            </w:r>
            <w:r w:rsidR="00B5431B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и хран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ятся</w:t>
            </w:r>
            <w:proofErr w:type="gramEnd"/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r w:rsidR="00B5431B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в соответствии с установленными 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в компании </w:t>
            </w:r>
            <w:r w:rsidR="00B5431B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требованиями;</w:t>
            </w:r>
          </w:p>
          <w:p w:rsidR="00B5431B" w:rsidRDefault="00B5431B" w:rsidP="00242574">
            <w:pPr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- </w:t>
            </w:r>
            <w:r w:rsidR="0024257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результаты дов</w:t>
            </w:r>
            <w:r w:rsidR="00DE1A6E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едены</w:t>
            </w:r>
            <w:r w:rsidR="0024257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до сведения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коллегиальных органов управления и должностных лиц высшего уровня управления</w:t>
            </w:r>
            <w:r w:rsidR="0024257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.</w:t>
            </w:r>
          </w:p>
          <w:p w:rsidR="00242574" w:rsidRPr="004B6A60" w:rsidRDefault="00242574" w:rsidP="00242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9F2" w:rsidRPr="004B6A60" w:rsidTr="007958ED">
        <w:tc>
          <w:tcPr>
            <w:tcW w:w="594" w:type="dxa"/>
            <w:gridSpan w:val="2"/>
            <w:shd w:val="clear" w:color="auto" w:fill="F2F2F2" w:themeFill="background1" w:themeFillShade="F2"/>
          </w:tcPr>
          <w:p w:rsidR="008F49F2" w:rsidRPr="004B6A60" w:rsidRDefault="006A6DB9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751" w:type="dxa"/>
            <w:gridSpan w:val="6"/>
            <w:shd w:val="clear" w:color="auto" w:fill="F2F2F2" w:themeFill="background1" w:themeFillShade="F2"/>
          </w:tcPr>
          <w:p w:rsidR="00454785" w:rsidRPr="00C67AEA" w:rsidRDefault="006A6DB9" w:rsidP="00580A95">
            <w:pP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В году, по итогам которого присваивается Рейтинг</w:t>
            </w:r>
            <w:r w:rsidR="007958ED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,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проводил</w:t>
            </w:r>
            <w:r w:rsidR="00355D21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ся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r w:rsidRPr="0024257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внутренни</w:t>
            </w:r>
            <w:r w:rsidR="00355D21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й</w:t>
            </w:r>
            <w:r w:rsidR="0024257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r w:rsidRPr="0024257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или независимы</w:t>
            </w:r>
            <w:r w:rsidR="00355D21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й</w:t>
            </w:r>
            <w:r w:rsidRPr="0024257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внешни</w:t>
            </w:r>
            <w:r w:rsidR="00355D21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й </w:t>
            </w:r>
            <w:r w:rsidR="008F01F7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аудит</w:t>
            </w:r>
            <w:r w:rsidR="00355D21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в области </w:t>
            </w:r>
            <w:r w:rsidR="008F01F7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r w:rsidRPr="0024257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управления противодействием коррупции</w:t>
            </w:r>
            <w:r w:rsidR="00580A95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r w:rsidR="00355D21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в компании</w:t>
            </w:r>
          </w:p>
          <w:p w:rsidR="008F49F2" w:rsidRPr="004B6A60" w:rsidRDefault="00580A95" w:rsidP="00580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7"/>
          </w:tcPr>
          <w:p w:rsidR="008F49F2" w:rsidRPr="004B6A60" w:rsidRDefault="008F49F2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4"/>
          </w:tcPr>
          <w:p w:rsidR="008F49F2" w:rsidRPr="004B6A60" w:rsidRDefault="008F49F2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4"/>
            <w:shd w:val="clear" w:color="auto" w:fill="F2F2F2" w:themeFill="background1" w:themeFillShade="F2"/>
          </w:tcPr>
          <w:p w:rsidR="008F49F2" w:rsidRPr="00DE1A6E" w:rsidRDefault="0089026E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A6E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Может не применяться</w:t>
            </w:r>
            <w:r w:rsidR="00DE1A6E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  <w:gridSpan w:val="2"/>
          </w:tcPr>
          <w:p w:rsidR="008F49F2" w:rsidRPr="004B6A60" w:rsidRDefault="008F49F2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F49F2" w:rsidRPr="004B6A60" w:rsidRDefault="008F49F2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0A95" w:rsidRPr="004B6A60" w:rsidTr="007958ED">
        <w:tc>
          <w:tcPr>
            <w:tcW w:w="14850" w:type="dxa"/>
            <w:gridSpan w:val="26"/>
            <w:shd w:val="clear" w:color="auto" w:fill="F2F2F2" w:themeFill="background1" w:themeFillShade="F2"/>
          </w:tcPr>
          <w:p w:rsidR="00580A95" w:rsidRDefault="00580A95" w:rsidP="00580A95">
            <w:pP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- </w:t>
            </w:r>
            <w:r w:rsidR="00355D21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проверки проводятся </w:t>
            </w:r>
            <w:r w:rsidRPr="0024257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по сопоставимым </w:t>
            </w:r>
            <w:r w:rsidR="00355D21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критериям</w:t>
            </w:r>
            <w:r w:rsidR="00355D21" w:rsidRPr="0024257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r w:rsidR="00355D21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и</w:t>
            </w:r>
            <w:r w:rsidR="00355D21" w:rsidRPr="0024257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r w:rsidRPr="0024257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отчётным периодам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;</w:t>
            </w:r>
          </w:p>
          <w:p w:rsidR="00580A95" w:rsidRDefault="00580A95" w:rsidP="00580A95">
            <w:pP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- </w:t>
            </w:r>
            <w:r w:rsidRPr="00580A95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результаты 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проверок </w:t>
            </w:r>
            <w:proofErr w:type="gramStart"/>
            <w:r w:rsidRPr="00580A95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документируются и хранятся</w:t>
            </w:r>
            <w:proofErr w:type="gramEnd"/>
            <w:r w:rsidRPr="00580A95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в соответствии с </w:t>
            </w:r>
            <w:r w:rsidR="00355D21" w:rsidRPr="00580A95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требованиями</w:t>
            </w:r>
            <w:r w:rsidR="00355D21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,</w:t>
            </w:r>
            <w:r w:rsidR="00355D21" w:rsidRPr="00580A95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r w:rsidRPr="00580A95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установленными в компании;</w:t>
            </w:r>
          </w:p>
          <w:p w:rsidR="00580A95" w:rsidRDefault="00580A95" w:rsidP="00580A95">
            <w:pP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- </w:t>
            </w:r>
            <w:r w:rsidR="00355D21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r w:rsidRPr="00580A95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результаты доводятся до сведения коллегиальных органов управления и должностных лиц высше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го уровня управления;</w:t>
            </w:r>
          </w:p>
          <w:p w:rsidR="00580A95" w:rsidRPr="00242574" w:rsidRDefault="00580A95" w:rsidP="00580A95">
            <w:pP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- 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proofErr w:type="gramStart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составлены и выполняются</w:t>
            </w:r>
            <w:proofErr w:type="gramEnd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планы корректирующих действий по выявленным недостаткам</w:t>
            </w:r>
            <w:r w:rsidR="00355D21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.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</w:p>
          <w:p w:rsidR="00580A95" w:rsidRPr="004B6A60" w:rsidRDefault="00580A95" w:rsidP="00580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9F2" w:rsidRPr="004B6A60" w:rsidTr="007958ED">
        <w:tc>
          <w:tcPr>
            <w:tcW w:w="594" w:type="dxa"/>
            <w:gridSpan w:val="2"/>
            <w:shd w:val="clear" w:color="auto" w:fill="F2F2F2" w:themeFill="background1" w:themeFillShade="F2"/>
          </w:tcPr>
          <w:p w:rsidR="008F49F2" w:rsidRPr="004B6A60" w:rsidRDefault="006A6DB9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751" w:type="dxa"/>
            <w:gridSpan w:val="6"/>
            <w:shd w:val="clear" w:color="auto" w:fill="F2F2F2" w:themeFill="background1" w:themeFillShade="F2"/>
          </w:tcPr>
          <w:p w:rsidR="008F49F2" w:rsidRPr="004B6A60" w:rsidRDefault="006A6DB9" w:rsidP="00355D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В году, по итогам которого присваивается Рейтинг</w:t>
            </w:r>
            <w:r w:rsidR="00355D21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, </w:t>
            </w: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 коллегиальные органы</w:t>
            </w:r>
            <w:r w:rsidR="00580A95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/</w:t>
            </w: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должностные лица высшего уровня управления  </w:t>
            </w:r>
            <w:r w:rsidR="00355D21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проводили</w:t>
            </w: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анализ</w:t>
            </w:r>
            <w:r w:rsidR="00355D21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,</w:t>
            </w: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оценку результатов </w:t>
            </w:r>
            <w:r w:rsidR="00355D21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и </w:t>
            </w:r>
            <w:r w:rsidR="00355D21"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эффективност</w:t>
            </w:r>
            <w:r w:rsidR="00355D21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и</w:t>
            </w:r>
            <w:r w:rsidR="00355D21"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</w:t>
            </w: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управления противодействием коррупции, </w:t>
            </w:r>
            <w:r w:rsidRPr="00355D21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в том числе  с учётом:</w:t>
            </w: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  <w:gridSpan w:val="7"/>
          </w:tcPr>
          <w:p w:rsidR="008F49F2" w:rsidRPr="004B6A60" w:rsidRDefault="008F49F2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4"/>
          </w:tcPr>
          <w:p w:rsidR="008F49F2" w:rsidRPr="004B6A60" w:rsidRDefault="008F49F2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4"/>
            <w:shd w:val="clear" w:color="auto" w:fill="F2F2F2" w:themeFill="background1" w:themeFillShade="F2"/>
          </w:tcPr>
          <w:p w:rsidR="008F49F2" w:rsidRPr="00355D21" w:rsidRDefault="0089026E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D21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Может не применяться</w:t>
            </w:r>
            <w:r w:rsidR="00355D21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  <w:gridSpan w:val="2"/>
          </w:tcPr>
          <w:p w:rsidR="008F49F2" w:rsidRPr="004B6A60" w:rsidRDefault="008F49F2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F49F2" w:rsidRPr="004B6A60" w:rsidRDefault="008F49F2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DB9" w:rsidRPr="004B6A60" w:rsidTr="00AE35C3">
        <w:tc>
          <w:tcPr>
            <w:tcW w:w="14850" w:type="dxa"/>
            <w:gridSpan w:val="26"/>
            <w:shd w:val="clear" w:color="auto" w:fill="F2F2F2" w:themeFill="background1" w:themeFillShade="F2"/>
          </w:tcPr>
          <w:p w:rsidR="006A6DB9" w:rsidRPr="00B23634" w:rsidRDefault="006A6DB9" w:rsidP="006A6DB9">
            <w:pP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-  </w:t>
            </w: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 </w:t>
            </w: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документированных результатов внутреннего или независимого внешнего аудита (критерий 33),</w:t>
            </w:r>
          </w:p>
          <w:p w:rsidR="006A6DB9" w:rsidRPr="00B23634" w:rsidRDefault="006A6DB9" w:rsidP="006A6DB9">
            <w:pP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  </w:t>
            </w: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документированных результатов управления рисками коррупции (критерий 5), </w:t>
            </w:r>
          </w:p>
          <w:p w:rsidR="006A6DB9" w:rsidRPr="00C67AEA" w:rsidRDefault="006A6DB9" w:rsidP="00E44A68">
            <w:pP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- </w:t>
            </w:r>
            <w:r w:rsidR="00E44A68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  </w:t>
            </w: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документированных расследований в рамках управления противодействия коррупцией </w:t>
            </w:r>
            <w:r w:rsidR="00355D21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(</w:t>
            </w: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критерий 31).</w:t>
            </w:r>
          </w:p>
          <w:p w:rsidR="00454785" w:rsidRPr="00C67AEA" w:rsidRDefault="00454785" w:rsidP="00E44A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9F2" w:rsidRPr="004B6A60" w:rsidTr="007958ED">
        <w:tc>
          <w:tcPr>
            <w:tcW w:w="594" w:type="dxa"/>
            <w:gridSpan w:val="2"/>
            <w:shd w:val="clear" w:color="auto" w:fill="F2F2F2" w:themeFill="background1" w:themeFillShade="F2"/>
          </w:tcPr>
          <w:p w:rsidR="008F49F2" w:rsidRPr="004B6A60" w:rsidRDefault="00E44A68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893" w:type="dxa"/>
            <w:gridSpan w:val="7"/>
            <w:shd w:val="clear" w:color="auto" w:fill="F2F2F2" w:themeFill="background1" w:themeFillShade="F2"/>
          </w:tcPr>
          <w:p w:rsidR="009C529A" w:rsidRDefault="00E44A68" w:rsidP="009C529A">
            <w:pP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В году, по итогам которого присваивается Рейтинг</w:t>
            </w:r>
            <w:r w:rsidR="007958ED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, </w:t>
            </w: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специализированное подразделение или должностное лицо с функциями управления противодействием коррупции </w:t>
            </w: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пров</w:t>
            </w:r>
            <w:r w:rsidR="00B361EC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одили</w:t>
            </w: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анализ результатов и </w:t>
            </w:r>
            <w:r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оценку эффективности управления противодействием коррупции</w:t>
            </w:r>
            <w:r w:rsidR="009C529A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(в отношении коррупционных рисков</w:t>
            </w:r>
            <w:r w:rsidR="00B361EC"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, результат</w:t>
            </w:r>
            <w:r w:rsidR="009C529A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ов</w:t>
            </w:r>
            <w:r w:rsidR="00B361EC"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расследований и внутренних и/</w:t>
            </w:r>
            <w:r w:rsidR="00B361EC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или внешних независимых аудитов </w:t>
            </w:r>
            <w:r w:rsidR="00B361EC" w:rsidRPr="00B23634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и </w:t>
            </w:r>
            <w:r w:rsidR="00B361EC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др</w:t>
            </w:r>
            <w:r w:rsidR="009C529A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>.), при этом:</w:t>
            </w:r>
          </w:p>
          <w:p w:rsidR="00454785" w:rsidRPr="00C67AEA" w:rsidRDefault="00454785" w:rsidP="00471F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6"/>
          </w:tcPr>
          <w:p w:rsidR="008F49F2" w:rsidRPr="004B6A60" w:rsidRDefault="008F49F2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4"/>
          </w:tcPr>
          <w:p w:rsidR="008F49F2" w:rsidRPr="004B6A60" w:rsidRDefault="008F49F2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4"/>
            <w:shd w:val="clear" w:color="auto" w:fill="F2F2F2" w:themeFill="background1" w:themeFillShade="F2"/>
          </w:tcPr>
          <w:p w:rsidR="008F49F2" w:rsidRPr="00B361EC" w:rsidRDefault="0089026E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Может</w:t>
            </w:r>
            <w:proofErr w:type="spellEnd"/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не</w:t>
            </w:r>
            <w:proofErr w:type="spellEnd"/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применяться</w:t>
            </w:r>
            <w:proofErr w:type="spellEnd"/>
            <w:r w:rsidR="00B361EC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</w:tcPr>
          <w:p w:rsidR="008F49F2" w:rsidRPr="004B6A60" w:rsidRDefault="008F49F2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F49F2" w:rsidRPr="004B6A60" w:rsidRDefault="008F49F2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58ED" w:rsidRPr="004B6A60" w:rsidTr="007958ED">
        <w:tc>
          <w:tcPr>
            <w:tcW w:w="14850" w:type="dxa"/>
            <w:gridSpan w:val="26"/>
            <w:shd w:val="clear" w:color="auto" w:fill="F2F2F2" w:themeFill="background1" w:themeFillShade="F2"/>
          </w:tcPr>
          <w:p w:rsidR="007958ED" w:rsidRDefault="006920C8" w:rsidP="007958ED">
            <w:pP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- </w:t>
            </w:r>
            <w:r w:rsidR="009C529A">
              <w:rPr>
                <w:rFonts w:ascii="Times New Roman" w:eastAsia="Calibri" w:hAnsi="Times New Roman" w:cs="Times New Roman"/>
                <w:bCs/>
                <w:color w:val="0F243E"/>
                <w:sz w:val="24"/>
                <w:szCs w:val="24"/>
              </w:rPr>
              <w:t xml:space="preserve"> </w:t>
            </w:r>
            <w:r w:rsidR="007958ED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проверки проводились </w:t>
            </w:r>
            <w:r w:rsidR="007958ED" w:rsidRPr="0024257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по  сопоставимым отчётным периодам</w:t>
            </w:r>
            <w:r w:rsidR="007958ED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и критериям;</w:t>
            </w:r>
          </w:p>
          <w:p w:rsidR="007958ED" w:rsidRDefault="007958ED" w:rsidP="007958ED">
            <w:pP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- </w:t>
            </w:r>
            <w:r w:rsidRPr="00580A95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результаты 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проверок </w:t>
            </w:r>
            <w:proofErr w:type="gramStart"/>
            <w:r w:rsidRPr="00580A95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документируются и хранятся</w:t>
            </w:r>
            <w:proofErr w:type="gramEnd"/>
            <w:r w:rsidRPr="00580A95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в соответствии с </w:t>
            </w:r>
            <w:r w:rsidR="009C529A" w:rsidRPr="00580A95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требованиями</w:t>
            </w:r>
            <w:r w:rsidR="009C529A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,</w:t>
            </w:r>
            <w:r w:rsidR="009C529A" w:rsidRPr="00580A95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r w:rsidRPr="00580A95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установленными в компании;</w:t>
            </w:r>
          </w:p>
          <w:p w:rsidR="007958ED" w:rsidRDefault="007958ED" w:rsidP="007958ED">
            <w:pP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- </w:t>
            </w:r>
            <w:r w:rsidR="009C529A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r w:rsidRPr="00580A95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результаты доводятся до сведения коллегиальных органов управления и должностных лиц высше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го уровня управления;</w:t>
            </w:r>
          </w:p>
          <w:p w:rsidR="007958ED" w:rsidRPr="00242574" w:rsidRDefault="007958ED" w:rsidP="007958ED">
            <w:pP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- 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proofErr w:type="gramStart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составлены и выполняются</w:t>
            </w:r>
            <w:proofErr w:type="gramEnd"/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планы корректирующих действий по выявленным недостаткам</w:t>
            </w:r>
            <w:r w:rsidR="00A54A3E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.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</w:p>
          <w:p w:rsidR="007958ED" w:rsidRPr="004B6A60" w:rsidRDefault="007958ED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9F2" w:rsidRPr="004B6A60" w:rsidTr="007958ED">
        <w:tc>
          <w:tcPr>
            <w:tcW w:w="594" w:type="dxa"/>
            <w:gridSpan w:val="2"/>
            <w:shd w:val="clear" w:color="auto" w:fill="F2F2F2" w:themeFill="background1" w:themeFillShade="F2"/>
          </w:tcPr>
          <w:p w:rsidR="008F49F2" w:rsidRPr="004B6A60" w:rsidRDefault="00E44A68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893" w:type="dxa"/>
            <w:gridSpan w:val="7"/>
            <w:shd w:val="clear" w:color="auto" w:fill="F2F2F2" w:themeFill="background1" w:themeFillShade="F2"/>
          </w:tcPr>
          <w:p w:rsidR="00A54A3E" w:rsidRPr="009C529A" w:rsidRDefault="00E44A68" w:rsidP="00A54A3E">
            <w:pP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При выявлении</w:t>
            </w:r>
            <w:r w:rsidR="00471FC5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r w:rsidR="00471FC5"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несоответствий</w:t>
            </w:r>
            <w:r w:rsidR="009C529A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/недостатков</w:t>
            </w:r>
            <w:r w:rsidR="00471FC5"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управления противодействием коррупции</w:t>
            </w:r>
            <w:r w:rsidR="00471FC5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(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в том числе посредством мониторинга, внутреннего или внешнего независимого аудита</w:t>
            </w:r>
            <w:r w:rsidR="00471FC5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)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, </w:t>
            </w:r>
            <w:r w:rsidR="00471FC5"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незамедлительно </w:t>
            </w:r>
            <w:proofErr w:type="gramStart"/>
            <w:r w:rsidR="00471FC5"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приняты корректирующие действия</w:t>
            </w:r>
            <w:proofErr w:type="gramEnd"/>
            <w:r w:rsidR="00A54A3E" w:rsidRPr="00A54A3E"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  <w:t xml:space="preserve">, </w:t>
            </w:r>
            <w:r w:rsidR="00A54A3E" w:rsidRPr="009C529A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в том числе:</w:t>
            </w:r>
          </w:p>
          <w:p w:rsidR="008F49F2" w:rsidRPr="004B6A60" w:rsidRDefault="00E44A68" w:rsidP="00471F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gridSpan w:val="6"/>
          </w:tcPr>
          <w:p w:rsidR="008F49F2" w:rsidRPr="004B6A60" w:rsidRDefault="008F49F2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4"/>
          </w:tcPr>
          <w:p w:rsidR="008F49F2" w:rsidRPr="004B6A60" w:rsidRDefault="008F49F2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4"/>
          </w:tcPr>
          <w:p w:rsidR="008F49F2" w:rsidRPr="004B6A60" w:rsidRDefault="008F49F2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8F49F2" w:rsidRPr="004B6A60" w:rsidRDefault="008F49F2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8F49F2" w:rsidRPr="004B6A60" w:rsidRDefault="008F49F2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A3E" w:rsidRPr="004B6A60" w:rsidTr="009D6E3D">
        <w:tc>
          <w:tcPr>
            <w:tcW w:w="14850" w:type="dxa"/>
            <w:gridSpan w:val="26"/>
            <w:shd w:val="clear" w:color="auto" w:fill="F2F2F2" w:themeFill="background1" w:themeFillShade="F2"/>
          </w:tcPr>
          <w:p w:rsidR="00A54A3E" w:rsidRDefault="00A54A3E" w:rsidP="00A54A3E">
            <w:pPr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- по </w:t>
            </w:r>
            <w:r w:rsidRPr="00471FC5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совершенствовани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ю</w:t>
            </w:r>
            <w:r w:rsidRPr="00471FC5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внутренних нормативных документов, </w:t>
            </w:r>
            <w:r w:rsidR="009C529A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действий по </w:t>
            </w:r>
            <w:r w:rsidRPr="00471FC5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управлени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ю</w:t>
            </w:r>
            <w:r w:rsidRPr="00471FC5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рисками коррупции 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и </w:t>
            </w:r>
            <w:r w:rsidR="009C529A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др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.</w:t>
            </w:r>
          </w:p>
          <w:p w:rsidR="00A54A3E" w:rsidRDefault="00A54A3E" w:rsidP="00A54A3E">
            <w:pP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- </w:t>
            </w:r>
            <w:r w:rsidR="009C529A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корректировке планов и мероприятий, а также по совершенствованию структуры управления противодействия коррупции;</w:t>
            </w:r>
          </w:p>
          <w:p w:rsidR="00A54A3E" w:rsidRDefault="00A54A3E" w:rsidP="00A54A3E">
            <w:pPr>
              <w:jc w:val="both"/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- </w:t>
            </w:r>
            <w:r w:rsidRPr="00580A95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результаты доводятся до сведения коллегиальных органов управления и должностных лиц высше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го уровня управления</w:t>
            </w:r>
            <w:r w:rsidR="00454785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.</w:t>
            </w:r>
          </w:p>
          <w:p w:rsidR="00A54A3E" w:rsidRPr="004B6A60" w:rsidRDefault="00A54A3E" w:rsidP="00A54A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9F2" w:rsidRPr="004B6A60" w:rsidTr="00C045EF">
        <w:tc>
          <w:tcPr>
            <w:tcW w:w="534" w:type="dxa"/>
            <w:shd w:val="clear" w:color="auto" w:fill="F2F2F2" w:themeFill="background1" w:themeFillShade="F2"/>
          </w:tcPr>
          <w:p w:rsidR="008F49F2" w:rsidRPr="004B6A60" w:rsidRDefault="00E44A68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953" w:type="dxa"/>
            <w:gridSpan w:val="8"/>
            <w:shd w:val="clear" w:color="auto" w:fill="F2F2F2" w:themeFill="background1" w:themeFillShade="F2"/>
          </w:tcPr>
          <w:p w:rsidR="008F49F2" w:rsidRDefault="009C529A" w:rsidP="00150A7B">
            <w:pP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Меры, повышающие эффективность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управления противодействием коррупции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 принимаются в</w:t>
            </w:r>
            <w:r w:rsidR="00471FC5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непрерывном режиме  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(п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омимо действий указанных в критерии 36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)</w:t>
            </w:r>
            <w:r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на основе данных мониторинга, внешних и внутренних факторов, включая</w:t>
            </w:r>
            <w:r w:rsidR="00150A7B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r w:rsidR="00471FC5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обеспечени</w:t>
            </w:r>
            <w:r w:rsidR="00454785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е</w:t>
            </w:r>
            <w:r w:rsidR="00471FC5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соответствия применимому законодательст</w:t>
            </w:r>
            <w:r w:rsidR="00454785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ву, а также</w:t>
            </w:r>
            <w:r w:rsidR="00471FC5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r w:rsidR="00E44A68"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критериям </w:t>
            </w:r>
            <w:r w:rsidR="00E44A68"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  <w:lang w:val="en-US"/>
              </w:rPr>
              <w:t>ISO</w:t>
            </w:r>
            <w:r w:rsidR="00E44A68"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37001:2016, Антикоррупционной хартии российского бизнеса, Методическим рекомендациям Минтруда  России</w:t>
            </w:r>
            <w:r w:rsidR="00150A7B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,</w:t>
            </w:r>
            <w:r w:rsidR="00E44A68"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</w:t>
            </w:r>
            <w:proofErr w:type="spellStart"/>
            <w:r w:rsidR="00E44A68"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Росимущества</w:t>
            </w:r>
            <w:proofErr w:type="spellEnd"/>
            <w:r w:rsidR="00454785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 и </w:t>
            </w:r>
            <w:r w:rsidR="00150A7B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д</w:t>
            </w:r>
            <w:r w:rsidR="00454785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р</w:t>
            </w:r>
            <w:r w:rsidR="00E44A68" w:rsidRPr="00B23634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.</w:t>
            </w:r>
          </w:p>
          <w:p w:rsidR="0029759D" w:rsidRPr="004B6A60" w:rsidRDefault="0029759D" w:rsidP="00150A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6"/>
          </w:tcPr>
          <w:p w:rsidR="008F49F2" w:rsidRPr="004B6A60" w:rsidRDefault="008F49F2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4"/>
          </w:tcPr>
          <w:p w:rsidR="008F49F2" w:rsidRPr="004B6A60" w:rsidRDefault="008F49F2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4"/>
            <w:shd w:val="clear" w:color="auto" w:fill="F2F2F2" w:themeFill="background1" w:themeFillShade="F2"/>
          </w:tcPr>
          <w:p w:rsidR="008F49F2" w:rsidRPr="009C529A" w:rsidRDefault="0089026E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29A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>Может не применяться</w:t>
            </w:r>
            <w:r w:rsidR="009C529A"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</w:tcPr>
          <w:p w:rsidR="008F49F2" w:rsidRPr="004B6A60" w:rsidRDefault="008F49F2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8F49F2" w:rsidRPr="004B6A60" w:rsidRDefault="008F49F2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45EF" w:rsidRPr="004B6A60" w:rsidTr="00C045EF">
        <w:tc>
          <w:tcPr>
            <w:tcW w:w="534" w:type="dxa"/>
            <w:shd w:val="clear" w:color="auto" w:fill="8DB3E2" w:themeFill="text2" w:themeFillTint="66"/>
          </w:tcPr>
          <w:p w:rsidR="00C045EF" w:rsidRPr="008274B7" w:rsidRDefault="00C045EF" w:rsidP="00C045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74B7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5953" w:type="dxa"/>
            <w:gridSpan w:val="8"/>
            <w:shd w:val="clear" w:color="auto" w:fill="8DB3E2" w:themeFill="text2" w:themeFillTint="66"/>
          </w:tcPr>
          <w:p w:rsidR="00C045EF" w:rsidRPr="008274B7" w:rsidRDefault="00C045EF" w:rsidP="00C045EF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8274B7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2126" w:type="dxa"/>
            <w:gridSpan w:val="6"/>
            <w:shd w:val="clear" w:color="auto" w:fill="8DB3E2" w:themeFill="text2" w:themeFillTint="66"/>
          </w:tcPr>
          <w:p w:rsidR="00C045EF" w:rsidRPr="008274B7" w:rsidRDefault="00C045EF" w:rsidP="00C045EF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8274B7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843" w:type="dxa"/>
            <w:gridSpan w:val="4"/>
            <w:shd w:val="clear" w:color="auto" w:fill="8DB3E2" w:themeFill="text2" w:themeFillTint="66"/>
          </w:tcPr>
          <w:p w:rsidR="00C045EF" w:rsidRPr="008274B7" w:rsidRDefault="00C045EF" w:rsidP="00C045EF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8274B7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985" w:type="dxa"/>
            <w:gridSpan w:val="4"/>
            <w:shd w:val="clear" w:color="auto" w:fill="8DB3E2" w:themeFill="text2" w:themeFillTint="66"/>
          </w:tcPr>
          <w:p w:rsidR="00C045EF" w:rsidRPr="008274B7" w:rsidRDefault="00C045EF" w:rsidP="00C045EF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8274B7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992" w:type="dxa"/>
            <w:shd w:val="clear" w:color="auto" w:fill="8DB3E2" w:themeFill="text2" w:themeFillTint="66"/>
          </w:tcPr>
          <w:p w:rsidR="00C045EF" w:rsidRPr="008274B7" w:rsidRDefault="00C045EF" w:rsidP="00C045EF">
            <w:pPr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8274B7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1417" w:type="dxa"/>
            <w:gridSpan w:val="2"/>
            <w:shd w:val="clear" w:color="auto" w:fill="8DB3E2" w:themeFill="text2" w:themeFillTint="66"/>
          </w:tcPr>
          <w:p w:rsidR="00C045EF" w:rsidRPr="008274B7" w:rsidRDefault="00C045EF" w:rsidP="00C045EF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8274B7">
              <w:rPr>
                <w:rFonts w:ascii="Times New Roman" w:eastAsia="Calibri" w:hAnsi="Times New Roman" w:cs="Times New Roman"/>
                <w:sz w:val="32"/>
                <w:szCs w:val="32"/>
              </w:rPr>
              <w:t>7</w:t>
            </w:r>
          </w:p>
        </w:tc>
      </w:tr>
      <w:tr w:rsidR="00C045EF" w:rsidRPr="004B6A60" w:rsidTr="00C045EF">
        <w:tc>
          <w:tcPr>
            <w:tcW w:w="534" w:type="dxa"/>
            <w:shd w:val="clear" w:color="auto" w:fill="F2DBDB" w:themeFill="accent2" w:themeFillTint="33"/>
          </w:tcPr>
          <w:p w:rsidR="00C045EF" w:rsidRPr="003024CA" w:rsidRDefault="00C045EF" w:rsidP="00EA0594">
            <w:pPr>
              <w:tabs>
                <w:tab w:val="left" w:pos="945"/>
              </w:tabs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</w:pPr>
          </w:p>
        </w:tc>
        <w:tc>
          <w:tcPr>
            <w:tcW w:w="5953" w:type="dxa"/>
            <w:gridSpan w:val="8"/>
            <w:shd w:val="clear" w:color="auto" w:fill="F2DBDB" w:themeFill="accent2" w:themeFillTint="33"/>
          </w:tcPr>
          <w:p w:rsidR="00C045EF" w:rsidRDefault="00C045EF" w:rsidP="00EA0594">
            <w:pPr>
              <w:tabs>
                <w:tab w:val="left" w:pos="945"/>
              </w:tabs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</w:pPr>
          </w:p>
          <w:p w:rsidR="00C045EF" w:rsidRPr="00C045EF" w:rsidRDefault="00C045EF" w:rsidP="00C045EF">
            <w:pPr>
              <w:tabs>
                <w:tab w:val="left" w:pos="945"/>
              </w:tabs>
              <w:rPr>
                <w:rFonts w:ascii="Times New Roman" w:eastAsia="Calibri" w:hAnsi="Times New Roman" w:cs="Times New Roman"/>
                <w:b/>
                <w:color w:val="0F243E"/>
                <w:sz w:val="26"/>
                <w:szCs w:val="24"/>
              </w:rPr>
            </w:pPr>
            <w:r w:rsidRPr="00C045EF">
              <w:rPr>
                <w:rFonts w:ascii="Times New Roman" w:eastAsia="Calibri" w:hAnsi="Times New Roman" w:cs="Times New Roman"/>
                <w:b/>
                <w:color w:val="0F243E"/>
                <w:sz w:val="26"/>
                <w:szCs w:val="24"/>
              </w:rPr>
              <w:t>Максимально возможное число  отметок «Есть»</w:t>
            </w:r>
            <w:r w:rsidRPr="00C045EF">
              <w:rPr>
                <w:rFonts w:ascii="Times New Roman" w:eastAsia="Calibri" w:hAnsi="Times New Roman" w:cs="Times New Roman"/>
                <w:color w:val="0F243E"/>
                <w:sz w:val="26"/>
                <w:szCs w:val="24"/>
              </w:rPr>
              <w:t xml:space="preserve">  для оцениваемых показателей компании:</w:t>
            </w:r>
          </w:p>
        </w:tc>
        <w:tc>
          <w:tcPr>
            <w:tcW w:w="2126" w:type="dxa"/>
            <w:gridSpan w:val="6"/>
            <w:shd w:val="clear" w:color="auto" w:fill="F2DBDB" w:themeFill="accent2" w:themeFillTint="33"/>
          </w:tcPr>
          <w:p w:rsidR="00C045EF" w:rsidRDefault="00C045EF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5EF" w:rsidRDefault="00C045EF" w:rsidP="00077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779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843" w:type="dxa"/>
            <w:gridSpan w:val="4"/>
            <w:shd w:val="clear" w:color="auto" w:fill="F2DBDB" w:themeFill="accent2" w:themeFillTint="33"/>
          </w:tcPr>
          <w:p w:rsidR="00C045EF" w:rsidRDefault="00C045EF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5EF" w:rsidRDefault="00C045EF" w:rsidP="00077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779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985" w:type="dxa"/>
            <w:gridSpan w:val="4"/>
            <w:shd w:val="clear" w:color="auto" w:fill="F2DBDB" w:themeFill="accent2" w:themeFillTint="33"/>
          </w:tcPr>
          <w:p w:rsidR="00C045EF" w:rsidRDefault="00C045EF" w:rsidP="006A6D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45EF" w:rsidRDefault="00C045EF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3EA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Pr="00BB347B">
              <w:rPr>
                <w:rFonts w:ascii="Times New Roman" w:hAnsi="Times New Roman" w:cs="Times New Roman"/>
                <w:b/>
                <w:sz w:val="28"/>
                <w:szCs w:val="28"/>
              </w:rPr>
              <w:t>+Х</w:t>
            </w:r>
            <w:r w:rsidRPr="00BB347B">
              <w:rPr>
                <w:rStyle w:val="ab"/>
                <w:rFonts w:ascii="Times New Roman" w:hAnsi="Times New Roman" w:cs="Times New Roman"/>
                <w:b/>
                <w:sz w:val="28"/>
                <w:szCs w:val="28"/>
              </w:rPr>
              <w:footnoteReference w:id="1"/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C045EF" w:rsidRDefault="00C045EF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5EF" w:rsidRDefault="00C045EF" w:rsidP="000779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779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bookmarkStart w:id="0" w:name="_GoBack"/>
            <w:bookmarkEnd w:id="0"/>
          </w:p>
        </w:tc>
        <w:tc>
          <w:tcPr>
            <w:tcW w:w="1417" w:type="dxa"/>
            <w:gridSpan w:val="2"/>
            <w:shd w:val="clear" w:color="auto" w:fill="F2DBDB" w:themeFill="accent2" w:themeFillTint="33"/>
          </w:tcPr>
          <w:p w:rsidR="00C045EF" w:rsidRDefault="00C045EF" w:rsidP="00C045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45EF" w:rsidRPr="00C045EF" w:rsidRDefault="00C045EF" w:rsidP="00C045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5EF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  <w:p w:rsidR="00C045EF" w:rsidRDefault="00C045EF" w:rsidP="002975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3EA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07799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</w:t>
            </w:r>
            <w:r w:rsidRPr="00BB347B">
              <w:rPr>
                <w:rFonts w:ascii="Times New Roman" w:hAnsi="Times New Roman" w:cs="Times New Roman"/>
                <w:b/>
                <w:sz w:val="28"/>
                <w:szCs w:val="28"/>
              </w:rPr>
              <w:t>+Х</w:t>
            </w:r>
          </w:p>
          <w:p w:rsidR="00C045EF" w:rsidRDefault="00C045EF" w:rsidP="00297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45EF" w:rsidRPr="004B6A60" w:rsidTr="00BB347B">
        <w:tc>
          <w:tcPr>
            <w:tcW w:w="534" w:type="dxa"/>
            <w:shd w:val="clear" w:color="auto" w:fill="FBD4B4" w:themeFill="accent6" w:themeFillTint="66"/>
          </w:tcPr>
          <w:p w:rsidR="00C045EF" w:rsidRPr="003024CA" w:rsidRDefault="00C045EF" w:rsidP="00EA0594">
            <w:pPr>
              <w:tabs>
                <w:tab w:val="left" w:pos="945"/>
              </w:tabs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</w:pPr>
          </w:p>
        </w:tc>
        <w:tc>
          <w:tcPr>
            <w:tcW w:w="5953" w:type="dxa"/>
            <w:gridSpan w:val="8"/>
            <w:shd w:val="clear" w:color="auto" w:fill="FBD4B4" w:themeFill="accent6" w:themeFillTint="66"/>
          </w:tcPr>
          <w:p w:rsidR="00C045EF" w:rsidRPr="00C045EF" w:rsidRDefault="00C045EF" w:rsidP="00C045EF">
            <w:pPr>
              <w:jc w:val="both"/>
              <w:rPr>
                <w:rFonts w:ascii="Times New Roman" w:eastAsia="Calibri" w:hAnsi="Times New Roman" w:cs="Times New Roman"/>
                <w:color w:val="0F243E"/>
                <w:sz w:val="26"/>
                <w:szCs w:val="24"/>
              </w:rPr>
            </w:pPr>
            <w:r w:rsidRPr="00C045EF">
              <w:rPr>
                <w:rFonts w:ascii="Times New Roman" w:eastAsia="Calibri" w:hAnsi="Times New Roman" w:cs="Times New Roman"/>
                <w:b/>
                <w:color w:val="0F243E"/>
                <w:sz w:val="26"/>
                <w:szCs w:val="24"/>
              </w:rPr>
              <w:t>Абсолютный показатель Рейтинга</w:t>
            </w:r>
            <w:r w:rsidRPr="00C045EF">
              <w:rPr>
                <w:rFonts w:ascii="Times New Roman" w:eastAsia="Calibri" w:hAnsi="Times New Roman" w:cs="Times New Roman"/>
                <w:color w:val="0F243E"/>
                <w:sz w:val="26"/>
                <w:szCs w:val="24"/>
              </w:rPr>
              <w:t xml:space="preserve"> - сумма отметок «Есть» </w:t>
            </w:r>
            <w:proofErr w:type="spellStart"/>
            <w:r w:rsidRPr="00C045EF">
              <w:rPr>
                <w:rFonts w:ascii="Times New Roman" w:eastAsia="Calibri" w:hAnsi="Times New Roman" w:cs="Times New Roman"/>
                <w:color w:val="0F243E"/>
                <w:sz w:val="26"/>
                <w:szCs w:val="24"/>
              </w:rPr>
              <w:t>рейтингуемой</w:t>
            </w:r>
            <w:proofErr w:type="spellEnd"/>
            <w:r w:rsidRPr="00C045EF">
              <w:rPr>
                <w:rFonts w:ascii="Times New Roman" w:eastAsia="Calibri" w:hAnsi="Times New Roman" w:cs="Times New Roman"/>
                <w:color w:val="0F243E"/>
                <w:sz w:val="26"/>
                <w:szCs w:val="24"/>
              </w:rPr>
              <w:t xml:space="preserve"> компании (суммируются проставленные экспертом значения «1» и «0,5»):  </w:t>
            </w:r>
          </w:p>
          <w:p w:rsidR="00C045EF" w:rsidRDefault="00C045EF" w:rsidP="00EA0594">
            <w:pPr>
              <w:tabs>
                <w:tab w:val="left" w:pos="945"/>
              </w:tabs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</w:pPr>
          </w:p>
        </w:tc>
        <w:tc>
          <w:tcPr>
            <w:tcW w:w="2126" w:type="dxa"/>
            <w:gridSpan w:val="6"/>
            <w:shd w:val="clear" w:color="auto" w:fill="FBD4B4" w:themeFill="accent6" w:themeFillTint="66"/>
          </w:tcPr>
          <w:p w:rsidR="00C045EF" w:rsidRDefault="00C045EF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5EF" w:rsidRDefault="00C045EF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5EF" w:rsidRDefault="00C045EF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«__»</w:t>
            </w:r>
          </w:p>
        </w:tc>
        <w:tc>
          <w:tcPr>
            <w:tcW w:w="1843" w:type="dxa"/>
            <w:gridSpan w:val="4"/>
            <w:shd w:val="clear" w:color="auto" w:fill="FBD4B4" w:themeFill="accent6" w:themeFillTint="66"/>
          </w:tcPr>
          <w:p w:rsidR="00C045EF" w:rsidRDefault="00C045EF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5EF" w:rsidRDefault="00C045EF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5EF" w:rsidRDefault="00C045EF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5EF">
              <w:rPr>
                <w:rFonts w:ascii="Times New Roman" w:hAnsi="Times New Roman" w:cs="Times New Roman"/>
                <w:sz w:val="28"/>
                <w:szCs w:val="28"/>
              </w:rPr>
              <w:t>«__»</w:t>
            </w:r>
          </w:p>
        </w:tc>
        <w:tc>
          <w:tcPr>
            <w:tcW w:w="1985" w:type="dxa"/>
            <w:gridSpan w:val="4"/>
            <w:shd w:val="clear" w:color="auto" w:fill="FBD4B4" w:themeFill="accent6" w:themeFillTint="66"/>
          </w:tcPr>
          <w:p w:rsidR="00C045EF" w:rsidRDefault="00C045EF" w:rsidP="006A6D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45EF" w:rsidRDefault="00C045EF" w:rsidP="006A6D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45EF" w:rsidRDefault="00C045EF" w:rsidP="006A6D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5EF">
              <w:rPr>
                <w:rFonts w:ascii="Times New Roman" w:hAnsi="Times New Roman" w:cs="Times New Roman"/>
                <w:b/>
                <w:sz w:val="28"/>
                <w:szCs w:val="28"/>
              </w:rPr>
              <w:t>«__»</w:t>
            </w:r>
          </w:p>
        </w:tc>
        <w:tc>
          <w:tcPr>
            <w:tcW w:w="992" w:type="dxa"/>
            <w:shd w:val="clear" w:color="auto" w:fill="FBD4B4" w:themeFill="accent6" w:themeFillTint="66"/>
          </w:tcPr>
          <w:p w:rsidR="00C045EF" w:rsidRDefault="00C045EF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5EF" w:rsidRDefault="00C045EF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5EF" w:rsidRDefault="00C045EF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5EF">
              <w:rPr>
                <w:rFonts w:ascii="Times New Roman" w:hAnsi="Times New Roman" w:cs="Times New Roman"/>
                <w:sz w:val="28"/>
                <w:szCs w:val="28"/>
              </w:rPr>
              <w:t>«__»</w:t>
            </w:r>
          </w:p>
        </w:tc>
        <w:tc>
          <w:tcPr>
            <w:tcW w:w="1417" w:type="dxa"/>
            <w:gridSpan w:val="2"/>
            <w:shd w:val="clear" w:color="auto" w:fill="FBD4B4" w:themeFill="accent6" w:themeFillTint="66"/>
          </w:tcPr>
          <w:p w:rsidR="00C045EF" w:rsidRDefault="00C045EF" w:rsidP="00C045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45EF" w:rsidRPr="00C045EF" w:rsidRDefault="00C045EF" w:rsidP="00C045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5EF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  <w:p w:rsidR="00C045EF" w:rsidRDefault="00C045EF" w:rsidP="00C045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C045EF">
              <w:rPr>
                <w:rFonts w:ascii="Times New Roman" w:hAnsi="Times New Roman" w:cs="Times New Roman"/>
                <w:b/>
                <w:sz w:val="28"/>
                <w:szCs w:val="28"/>
              </w:rPr>
              <w:t>«__»</w:t>
            </w:r>
          </w:p>
        </w:tc>
      </w:tr>
      <w:tr w:rsidR="00C045EF" w:rsidRPr="004B6A60" w:rsidTr="00BB347B">
        <w:tc>
          <w:tcPr>
            <w:tcW w:w="13433" w:type="dxa"/>
            <w:gridSpan w:val="24"/>
            <w:shd w:val="clear" w:color="auto" w:fill="DDD9C3" w:themeFill="background2" w:themeFillShade="E6"/>
          </w:tcPr>
          <w:p w:rsidR="00C045EF" w:rsidRPr="00C67AEA" w:rsidRDefault="00C045EF" w:rsidP="003024CA">
            <w:pPr>
              <w:ind w:left="179" w:right="176" w:firstLine="541"/>
              <w:jc w:val="both"/>
              <w:rPr>
                <w:rFonts w:ascii="Times New Roman" w:eastAsia="Calibri" w:hAnsi="Times New Roman" w:cs="Times New Roman"/>
                <w:b/>
                <w:color w:val="0F243E"/>
                <w:sz w:val="24"/>
                <w:szCs w:val="24"/>
              </w:rPr>
            </w:pPr>
          </w:p>
          <w:p w:rsidR="00803A78" w:rsidRDefault="00C045EF" w:rsidP="003024CA">
            <w:pPr>
              <w:ind w:left="179" w:right="176" w:firstLine="541"/>
              <w:jc w:val="both"/>
              <w:rPr>
                <w:rFonts w:ascii="Times New Roman" w:eastAsia="Calibri" w:hAnsi="Times New Roman" w:cs="Times New Roman"/>
                <w:color w:val="0F243E"/>
                <w:sz w:val="26"/>
                <w:szCs w:val="24"/>
              </w:rPr>
            </w:pPr>
            <w:r w:rsidRPr="00BB347B">
              <w:rPr>
                <w:rFonts w:ascii="Times New Roman" w:eastAsia="Calibri" w:hAnsi="Times New Roman" w:cs="Times New Roman"/>
                <w:b/>
                <w:color w:val="0F243E"/>
                <w:sz w:val="28"/>
                <w:szCs w:val="28"/>
              </w:rPr>
              <w:t>Удельный показатель Рейтинга</w:t>
            </w:r>
            <w:r w:rsidRPr="00C045EF">
              <w:rPr>
                <w:rFonts w:ascii="Times New Roman" w:eastAsia="Calibri" w:hAnsi="Times New Roman" w:cs="Times New Roman"/>
                <w:color w:val="0F243E"/>
                <w:sz w:val="26"/>
                <w:szCs w:val="24"/>
              </w:rPr>
              <w:t xml:space="preserve"> – процент соответствия деятельности компании критериям </w:t>
            </w:r>
            <w:r w:rsidRPr="00C045EF">
              <w:rPr>
                <w:rFonts w:ascii="Times New Roman" w:eastAsia="Calibri" w:hAnsi="Times New Roman" w:cs="Times New Roman"/>
                <w:color w:val="0F243E"/>
                <w:sz w:val="26"/>
                <w:szCs w:val="24"/>
              </w:rPr>
              <w:br/>
            </w:r>
            <w:r w:rsidRPr="00C045EF">
              <w:rPr>
                <w:rFonts w:ascii="Times New Roman" w:eastAsia="Calibri" w:hAnsi="Times New Roman" w:cs="Times New Roman"/>
                <w:color w:val="0F243E"/>
                <w:sz w:val="26"/>
                <w:szCs w:val="24"/>
                <w:lang w:val="en-US"/>
              </w:rPr>
              <w:t>ISO</w:t>
            </w:r>
            <w:r w:rsidRPr="00C045EF">
              <w:rPr>
                <w:rFonts w:ascii="Times New Roman" w:eastAsia="Calibri" w:hAnsi="Times New Roman" w:cs="Times New Roman"/>
                <w:color w:val="0F243E"/>
                <w:sz w:val="26"/>
                <w:szCs w:val="24"/>
              </w:rPr>
              <w:t xml:space="preserve"> 37001:2016 и Антикоррупционной хартии российского бизнеса</w:t>
            </w:r>
            <w:r>
              <w:rPr>
                <w:rFonts w:ascii="Times New Roman" w:eastAsia="Calibri" w:hAnsi="Times New Roman" w:cs="Times New Roman"/>
                <w:color w:val="0F243E"/>
                <w:sz w:val="26"/>
                <w:szCs w:val="24"/>
              </w:rPr>
              <w:t xml:space="preserve">, </w:t>
            </w:r>
            <w:r w:rsidR="00803A78">
              <w:rPr>
                <w:rFonts w:ascii="Times New Roman" w:eastAsia="Calibri" w:hAnsi="Times New Roman" w:cs="Times New Roman"/>
                <w:color w:val="0F243E"/>
                <w:sz w:val="26"/>
                <w:szCs w:val="24"/>
              </w:rPr>
              <w:t>рассчитанный как</w:t>
            </w:r>
            <w:r w:rsidRPr="00C045EF">
              <w:rPr>
                <w:rFonts w:ascii="Times New Roman" w:eastAsia="Calibri" w:hAnsi="Times New Roman" w:cs="Times New Roman"/>
                <w:color w:val="0F243E"/>
                <w:sz w:val="26"/>
                <w:szCs w:val="24"/>
              </w:rPr>
              <w:t xml:space="preserve"> отношение</w:t>
            </w:r>
          </w:p>
          <w:p w:rsidR="00C045EF" w:rsidRPr="00C045EF" w:rsidRDefault="00803A78" w:rsidP="003024CA">
            <w:pPr>
              <w:ind w:left="179" w:right="176" w:firstLine="541"/>
              <w:jc w:val="both"/>
              <w:rPr>
                <w:rFonts w:ascii="Times New Roman" w:eastAsia="Calibri" w:hAnsi="Times New Roman" w:cs="Times New Roman"/>
                <w:color w:val="0F243E"/>
                <w:sz w:val="26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F243E"/>
                <w:sz w:val="26"/>
                <w:szCs w:val="24"/>
              </w:rPr>
              <w:t>суммарного</w:t>
            </w:r>
            <w:r w:rsidR="00C045EF" w:rsidRPr="00C045EF">
              <w:rPr>
                <w:rFonts w:ascii="Times New Roman" w:eastAsia="Calibri" w:hAnsi="Times New Roman" w:cs="Times New Roman"/>
                <w:color w:val="0F243E"/>
                <w:sz w:val="26"/>
                <w:szCs w:val="24"/>
              </w:rPr>
              <w:t xml:space="preserve"> </w:t>
            </w:r>
            <w:r w:rsidR="00C045EF" w:rsidRPr="00C045EF">
              <w:rPr>
                <w:sz w:val="26"/>
              </w:rPr>
              <w:t>«</w:t>
            </w:r>
            <w:r w:rsidR="00C045EF" w:rsidRPr="00C045EF">
              <w:rPr>
                <w:rFonts w:ascii="Times New Roman" w:eastAsia="Calibri" w:hAnsi="Times New Roman" w:cs="Times New Roman"/>
                <w:color w:val="0F243E"/>
                <w:sz w:val="26"/>
                <w:szCs w:val="24"/>
              </w:rPr>
              <w:t>Абсолютн</w:t>
            </w:r>
            <w:r>
              <w:rPr>
                <w:rFonts w:ascii="Times New Roman" w:eastAsia="Calibri" w:hAnsi="Times New Roman" w:cs="Times New Roman"/>
                <w:color w:val="0F243E"/>
                <w:sz w:val="26"/>
                <w:szCs w:val="24"/>
              </w:rPr>
              <w:t>ого</w:t>
            </w:r>
            <w:r w:rsidR="00C045EF" w:rsidRPr="00C045EF">
              <w:rPr>
                <w:rFonts w:ascii="Times New Roman" w:eastAsia="Calibri" w:hAnsi="Times New Roman" w:cs="Times New Roman"/>
                <w:color w:val="0F243E"/>
                <w:sz w:val="26"/>
                <w:szCs w:val="24"/>
              </w:rPr>
              <w:t xml:space="preserve"> показател</w:t>
            </w:r>
            <w:r>
              <w:rPr>
                <w:rFonts w:ascii="Times New Roman" w:eastAsia="Calibri" w:hAnsi="Times New Roman" w:cs="Times New Roman"/>
                <w:color w:val="0F243E"/>
                <w:sz w:val="26"/>
                <w:szCs w:val="24"/>
              </w:rPr>
              <w:t>я</w:t>
            </w:r>
            <w:r w:rsidR="00C045EF" w:rsidRPr="00C045EF">
              <w:rPr>
                <w:rFonts w:ascii="Times New Roman" w:eastAsia="Calibri" w:hAnsi="Times New Roman" w:cs="Times New Roman"/>
                <w:color w:val="0F243E"/>
                <w:sz w:val="26"/>
                <w:szCs w:val="24"/>
              </w:rPr>
              <w:t xml:space="preserve"> Рейтинга» </w:t>
            </w:r>
            <w:r w:rsidR="00C045EF">
              <w:rPr>
                <w:rFonts w:ascii="Times New Roman" w:eastAsia="Calibri" w:hAnsi="Times New Roman" w:cs="Times New Roman"/>
                <w:color w:val="0F243E"/>
                <w:sz w:val="26"/>
                <w:szCs w:val="24"/>
              </w:rPr>
              <w:t>(</w:t>
            </w:r>
            <w:r w:rsidR="00C045EF" w:rsidRPr="00C045EF">
              <w:rPr>
                <w:rFonts w:ascii="Times New Roman" w:eastAsia="Calibri" w:hAnsi="Times New Roman" w:cs="Times New Roman"/>
                <w:color w:val="0F243E"/>
                <w:sz w:val="26"/>
                <w:szCs w:val="24"/>
              </w:rPr>
              <w:t xml:space="preserve">ИТОГО </w:t>
            </w:r>
            <w:r>
              <w:rPr>
                <w:rFonts w:ascii="Times New Roman" w:eastAsia="Calibri" w:hAnsi="Times New Roman" w:cs="Times New Roman"/>
                <w:color w:val="0F243E"/>
                <w:sz w:val="26"/>
                <w:szCs w:val="24"/>
              </w:rPr>
              <w:t xml:space="preserve">в </w:t>
            </w:r>
            <w:r w:rsidR="00C045EF" w:rsidRPr="00C045EF">
              <w:rPr>
                <w:rFonts w:ascii="Times New Roman" w:eastAsia="Calibri" w:hAnsi="Times New Roman" w:cs="Times New Roman"/>
                <w:color w:val="0F243E"/>
                <w:sz w:val="26"/>
                <w:szCs w:val="24"/>
              </w:rPr>
              <w:t>стол</w:t>
            </w:r>
            <w:r>
              <w:rPr>
                <w:rFonts w:ascii="Times New Roman" w:eastAsia="Calibri" w:hAnsi="Times New Roman" w:cs="Times New Roman"/>
                <w:color w:val="0F243E"/>
                <w:sz w:val="26"/>
                <w:szCs w:val="24"/>
              </w:rPr>
              <w:t>бце</w:t>
            </w:r>
            <w:r w:rsidR="00C045EF" w:rsidRPr="00C045EF">
              <w:rPr>
                <w:rFonts w:ascii="Times New Roman" w:eastAsia="Calibri" w:hAnsi="Times New Roman" w:cs="Times New Roman"/>
                <w:color w:val="0F243E"/>
                <w:sz w:val="26"/>
                <w:szCs w:val="24"/>
              </w:rPr>
              <w:t xml:space="preserve"> 7</w:t>
            </w:r>
            <w:r>
              <w:rPr>
                <w:rFonts w:ascii="Times New Roman" w:eastAsia="Calibri" w:hAnsi="Times New Roman" w:cs="Times New Roman"/>
                <w:color w:val="0F243E"/>
                <w:sz w:val="26"/>
                <w:szCs w:val="24"/>
              </w:rPr>
              <w:t>)</w:t>
            </w:r>
            <w:r w:rsidR="00C045EF" w:rsidRPr="00C045EF">
              <w:rPr>
                <w:rFonts w:ascii="Times New Roman" w:eastAsia="Calibri" w:hAnsi="Times New Roman" w:cs="Times New Roman"/>
                <w:color w:val="0F243E"/>
                <w:sz w:val="26"/>
                <w:szCs w:val="24"/>
              </w:rPr>
              <w:t xml:space="preserve"> </w:t>
            </w:r>
            <w:r w:rsidR="00C045EF" w:rsidRPr="00C045EF">
              <w:rPr>
                <w:sz w:val="26"/>
              </w:rPr>
              <w:t xml:space="preserve"> </w:t>
            </w:r>
            <w:r w:rsidR="00C045EF" w:rsidRPr="00C045EF">
              <w:rPr>
                <w:rFonts w:ascii="Times New Roman" w:eastAsia="Calibri" w:hAnsi="Times New Roman" w:cs="Times New Roman"/>
                <w:color w:val="0F243E"/>
                <w:sz w:val="26"/>
                <w:szCs w:val="24"/>
              </w:rPr>
              <w:t>к  «Максимально возможн</w:t>
            </w:r>
            <w:r>
              <w:rPr>
                <w:rFonts w:ascii="Times New Roman" w:eastAsia="Calibri" w:hAnsi="Times New Roman" w:cs="Times New Roman"/>
                <w:color w:val="0F243E"/>
                <w:sz w:val="26"/>
                <w:szCs w:val="24"/>
              </w:rPr>
              <w:t>ому числу</w:t>
            </w:r>
            <w:r w:rsidR="00C045EF" w:rsidRPr="00C045EF">
              <w:rPr>
                <w:rFonts w:ascii="Times New Roman" w:eastAsia="Calibri" w:hAnsi="Times New Roman" w:cs="Times New Roman"/>
                <w:color w:val="0F243E"/>
                <w:sz w:val="26"/>
                <w:szCs w:val="24"/>
              </w:rPr>
              <w:t xml:space="preserve"> отметок «Есть» </w:t>
            </w:r>
            <w:r>
              <w:rPr>
                <w:rFonts w:ascii="Times New Roman" w:eastAsia="Calibri" w:hAnsi="Times New Roman" w:cs="Times New Roman"/>
                <w:color w:val="0F243E"/>
                <w:sz w:val="26"/>
                <w:szCs w:val="24"/>
              </w:rPr>
              <w:t>(«126+Х»)</w:t>
            </w:r>
            <w:r w:rsidRPr="00C045EF">
              <w:rPr>
                <w:rFonts w:ascii="Times New Roman" w:eastAsia="Calibri" w:hAnsi="Times New Roman" w:cs="Times New Roman"/>
                <w:color w:val="0F243E"/>
                <w:sz w:val="26"/>
                <w:szCs w:val="24"/>
              </w:rPr>
              <w:t xml:space="preserve"> </w:t>
            </w:r>
            <w:r w:rsidR="00C045EF" w:rsidRPr="00C045EF">
              <w:rPr>
                <w:rFonts w:ascii="Times New Roman" w:eastAsia="Calibri" w:hAnsi="Times New Roman" w:cs="Times New Roman"/>
                <w:color w:val="0F243E"/>
                <w:sz w:val="26"/>
                <w:szCs w:val="24"/>
              </w:rPr>
              <w:t>с  умножением полученного результата на 100</w:t>
            </w:r>
            <w:r>
              <w:rPr>
                <w:rFonts w:ascii="Times New Roman" w:eastAsia="Calibri" w:hAnsi="Times New Roman" w:cs="Times New Roman"/>
                <w:color w:val="0F243E"/>
                <w:sz w:val="26"/>
                <w:szCs w:val="24"/>
              </w:rPr>
              <w:t>.</w:t>
            </w:r>
          </w:p>
          <w:p w:rsidR="00C045EF" w:rsidRPr="004B6A60" w:rsidRDefault="00C045EF" w:rsidP="003024CA">
            <w:pPr>
              <w:ind w:left="179" w:right="176" w:firstLine="5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F243E"/>
                <w:sz w:val="24"/>
                <w:szCs w:val="24"/>
              </w:rPr>
              <w:br/>
            </w:r>
          </w:p>
        </w:tc>
        <w:tc>
          <w:tcPr>
            <w:tcW w:w="1417" w:type="dxa"/>
            <w:gridSpan w:val="2"/>
            <w:shd w:val="clear" w:color="auto" w:fill="DDD9C3" w:themeFill="background2" w:themeFillShade="E6"/>
          </w:tcPr>
          <w:p w:rsidR="00C045EF" w:rsidRPr="00454785" w:rsidRDefault="00C045EF" w:rsidP="006A6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A78" w:rsidRPr="00BB347B" w:rsidRDefault="00803A78" w:rsidP="00803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45EF" w:rsidRDefault="00803A78" w:rsidP="00803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47B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C045EF" w:rsidRPr="00BB347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_</w:t>
            </w:r>
            <w:r w:rsidR="00BB347B">
              <w:rPr>
                <w:rFonts w:ascii="Times New Roman" w:hAnsi="Times New Roman" w:cs="Times New Roman"/>
                <w:b/>
                <w:sz w:val="28"/>
                <w:szCs w:val="28"/>
              </w:rPr>
              <w:t>_</w:t>
            </w:r>
            <w:r w:rsidR="00C045EF" w:rsidRPr="00BB347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_</w:t>
            </w:r>
            <w:r w:rsidRPr="00BB34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  <w:r w:rsidR="00C045EF" w:rsidRPr="00BB347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%</w:t>
            </w:r>
          </w:p>
          <w:p w:rsidR="00BB347B" w:rsidRDefault="00BB347B" w:rsidP="00803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347B" w:rsidRDefault="00BB347B" w:rsidP="00803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347B" w:rsidRDefault="00BB347B" w:rsidP="00803A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347B" w:rsidRPr="00BB347B" w:rsidRDefault="00BB347B" w:rsidP="00803A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0FE8" w:rsidRDefault="00F70FE8" w:rsidP="00F70FE8">
      <w:pPr>
        <w:spacing w:after="0"/>
      </w:pPr>
    </w:p>
    <w:sectPr w:rsidR="00F70FE8" w:rsidSect="006B0A23">
      <w:footerReference w:type="default" r:id="rId9"/>
      <w:pgSz w:w="16838" w:h="11906" w:orient="landscape"/>
      <w:pgMar w:top="206" w:right="1134" w:bottom="850" w:left="1560" w:header="708" w:footer="1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933" w:rsidRDefault="00687933" w:rsidP="0045526A">
      <w:pPr>
        <w:spacing w:after="0" w:line="240" w:lineRule="auto"/>
      </w:pPr>
      <w:r>
        <w:separator/>
      </w:r>
    </w:p>
  </w:endnote>
  <w:endnote w:type="continuationSeparator" w:id="0">
    <w:p w:rsidR="00687933" w:rsidRDefault="00687933" w:rsidP="00455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839400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045EF" w:rsidRDefault="00C045EF">
        <w:pPr>
          <w:pStyle w:val="a6"/>
          <w:jc w:val="right"/>
        </w:pPr>
      </w:p>
      <w:p w:rsidR="00C045EF" w:rsidRPr="006B0A23" w:rsidRDefault="00C045EF">
        <w:pPr>
          <w:pStyle w:val="a6"/>
          <w:jc w:val="right"/>
          <w:rPr>
            <w:rFonts w:ascii="Times New Roman" w:hAnsi="Times New Roman" w:cs="Times New Roman"/>
            <w:sz w:val="28"/>
            <w:szCs w:val="28"/>
          </w:rPr>
        </w:pPr>
        <w:r w:rsidRPr="006B0A2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B0A2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B0A2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77996">
          <w:rPr>
            <w:rFonts w:ascii="Times New Roman" w:hAnsi="Times New Roman" w:cs="Times New Roman"/>
            <w:noProof/>
            <w:sz w:val="28"/>
            <w:szCs w:val="28"/>
          </w:rPr>
          <w:t>14</w:t>
        </w:r>
        <w:r w:rsidRPr="006B0A2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045EF" w:rsidRDefault="00C045E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933" w:rsidRDefault="00687933" w:rsidP="0045526A">
      <w:pPr>
        <w:spacing w:after="0" w:line="240" w:lineRule="auto"/>
      </w:pPr>
      <w:r>
        <w:separator/>
      </w:r>
    </w:p>
  </w:footnote>
  <w:footnote w:type="continuationSeparator" w:id="0">
    <w:p w:rsidR="00687933" w:rsidRDefault="00687933" w:rsidP="0045526A">
      <w:pPr>
        <w:spacing w:after="0" w:line="240" w:lineRule="auto"/>
      </w:pPr>
      <w:r>
        <w:continuationSeparator/>
      </w:r>
    </w:p>
  </w:footnote>
  <w:footnote w:id="1">
    <w:p w:rsidR="00C045EF" w:rsidRPr="00BB347B" w:rsidRDefault="00C045EF" w:rsidP="0029759D">
      <w:pPr>
        <w:pStyle w:val="a9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BB347B">
        <w:rPr>
          <w:rStyle w:val="ab"/>
          <w:color w:val="FF0000"/>
        </w:rPr>
        <w:footnoteRef/>
      </w:r>
      <w:r w:rsidRPr="00BB347B">
        <w:rPr>
          <w:color w:val="FF0000"/>
        </w:rPr>
        <w:t xml:space="preserve"> </w:t>
      </w:r>
      <w:proofErr w:type="gramStart"/>
      <w:r w:rsidRPr="00BB347B">
        <w:rPr>
          <w:rFonts w:ascii="Times New Roman" w:hAnsi="Times New Roman" w:cs="Times New Roman"/>
          <w:sz w:val="26"/>
          <w:szCs w:val="28"/>
        </w:rPr>
        <w:t xml:space="preserve">Если по отдельным критериям в столбце 5 в ячейках с пометкой </w:t>
      </w:r>
      <w:r w:rsidRPr="00BB347B">
        <w:rPr>
          <w:rFonts w:ascii="Times New Roman" w:hAnsi="Times New Roman" w:cs="Times New Roman"/>
          <w:b/>
          <w:sz w:val="26"/>
          <w:szCs w:val="28"/>
        </w:rPr>
        <w:t>«Может не применяться»</w:t>
      </w:r>
      <w:r w:rsidRPr="00BB347B">
        <w:rPr>
          <w:rFonts w:ascii="Times New Roman" w:hAnsi="Times New Roman" w:cs="Times New Roman"/>
          <w:sz w:val="26"/>
          <w:szCs w:val="28"/>
        </w:rPr>
        <w:t xml:space="preserve"> экспертом </w:t>
      </w:r>
      <w:r w:rsidRPr="00BB347B">
        <w:rPr>
          <w:rFonts w:ascii="Times New Roman" w:hAnsi="Times New Roman" w:cs="Times New Roman"/>
          <w:b/>
          <w:sz w:val="26"/>
          <w:szCs w:val="28"/>
        </w:rPr>
        <w:t>выставлена отметка «Есть»</w:t>
      </w:r>
      <w:r w:rsidRPr="00BB347B">
        <w:rPr>
          <w:rFonts w:ascii="Times New Roman" w:hAnsi="Times New Roman" w:cs="Times New Roman"/>
          <w:sz w:val="26"/>
          <w:szCs w:val="28"/>
        </w:rPr>
        <w:t xml:space="preserve"> применительно к конкретной </w:t>
      </w:r>
      <w:proofErr w:type="spellStart"/>
      <w:r w:rsidRPr="00BB347B">
        <w:rPr>
          <w:rFonts w:ascii="Times New Roman" w:hAnsi="Times New Roman" w:cs="Times New Roman"/>
          <w:sz w:val="26"/>
          <w:szCs w:val="28"/>
        </w:rPr>
        <w:t>рейтингуемой</w:t>
      </w:r>
      <w:proofErr w:type="spellEnd"/>
      <w:r w:rsidRPr="00BB347B">
        <w:rPr>
          <w:rFonts w:ascii="Times New Roman" w:hAnsi="Times New Roman" w:cs="Times New Roman"/>
          <w:sz w:val="26"/>
          <w:szCs w:val="28"/>
        </w:rPr>
        <w:t xml:space="preserve"> компании (см. пункт 2 Примечаний на стр.1 настоящей Таблицы), </w:t>
      </w:r>
      <w:r w:rsidRPr="00BB347B">
        <w:rPr>
          <w:rFonts w:ascii="Times New Roman" w:hAnsi="Times New Roman" w:cs="Times New Roman"/>
          <w:b/>
          <w:sz w:val="26"/>
          <w:szCs w:val="28"/>
        </w:rPr>
        <w:t>то «</w:t>
      </w:r>
      <w:r w:rsidRPr="00BB347B">
        <w:rPr>
          <w:rFonts w:ascii="Times New Roman" w:eastAsia="Calibri" w:hAnsi="Times New Roman" w:cs="Times New Roman"/>
          <w:b/>
          <w:sz w:val="26"/>
          <w:szCs w:val="28"/>
        </w:rPr>
        <w:t>Максимально возможное число  отметок «Есть»</w:t>
      </w:r>
      <w:r w:rsidRPr="00BB347B">
        <w:rPr>
          <w:rFonts w:ascii="Times New Roman" w:eastAsia="Calibri" w:hAnsi="Times New Roman" w:cs="Times New Roman"/>
          <w:sz w:val="26"/>
          <w:szCs w:val="28"/>
        </w:rPr>
        <w:t xml:space="preserve"> в столбце 5, а, следовательно, и в столбце 7 должно </w:t>
      </w:r>
      <w:r w:rsidRPr="00BB347B">
        <w:rPr>
          <w:rFonts w:ascii="Times New Roman" w:eastAsia="Calibri" w:hAnsi="Times New Roman" w:cs="Times New Roman"/>
          <w:b/>
          <w:sz w:val="26"/>
          <w:szCs w:val="28"/>
        </w:rPr>
        <w:t xml:space="preserve">быть увеличено на число </w:t>
      </w:r>
      <w:r w:rsidRPr="00BB347B">
        <w:rPr>
          <w:rFonts w:ascii="Times New Roman" w:eastAsia="Calibri" w:hAnsi="Times New Roman" w:cs="Times New Roman"/>
          <w:b/>
          <w:sz w:val="28"/>
          <w:szCs w:val="28"/>
        </w:rPr>
        <w:t>«Х»,</w:t>
      </w:r>
      <w:r w:rsidRPr="00BB347B">
        <w:rPr>
          <w:rFonts w:ascii="Times New Roman" w:eastAsia="Calibri" w:hAnsi="Times New Roman" w:cs="Times New Roman"/>
          <w:b/>
          <w:sz w:val="26"/>
          <w:szCs w:val="28"/>
        </w:rPr>
        <w:t xml:space="preserve"> равное</w:t>
      </w:r>
      <w:r w:rsidRPr="00BB347B">
        <w:rPr>
          <w:rFonts w:ascii="Times New Roman" w:eastAsia="Calibri" w:hAnsi="Times New Roman" w:cs="Times New Roman"/>
          <w:sz w:val="26"/>
          <w:szCs w:val="28"/>
        </w:rPr>
        <w:t xml:space="preserve"> </w:t>
      </w:r>
      <w:r w:rsidRPr="00BB347B">
        <w:rPr>
          <w:rFonts w:ascii="Times New Roman" w:eastAsia="Calibri" w:hAnsi="Times New Roman" w:cs="Times New Roman"/>
          <w:b/>
          <w:sz w:val="26"/>
          <w:szCs w:val="28"/>
        </w:rPr>
        <w:t>сумме дополнительных отметок «Есть» в  столбце</w:t>
      </w:r>
      <w:proofErr w:type="gramEnd"/>
      <w:r w:rsidRPr="00BB347B">
        <w:rPr>
          <w:rFonts w:ascii="Times New Roman" w:eastAsia="Calibri" w:hAnsi="Times New Roman" w:cs="Times New Roman"/>
          <w:b/>
          <w:sz w:val="26"/>
          <w:szCs w:val="28"/>
        </w:rPr>
        <w:t xml:space="preserve"> 5</w:t>
      </w:r>
      <w:r w:rsidRPr="00BB347B">
        <w:rPr>
          <w:rFonts w:ascii="Times New Roman" w:eastAsia="Calibri" w:hAnsi="Times New Roman" w:cs="Times New Roman"/>
          <w:sz w:val="26"/>
          <w:szCs w:val="28"/>
        </w:rPr>
        <w:t>.</w:t>
      </w:r>
    </w:p>
    <w:p w:rsidR="00C045EF" w:rsidRPr="00803A78" w:rsidRDefault="00C045EF" w:rsidP="0029759D">
      <w:pPr>
        <w:pStyle w:val="a9"/>
        <w:jc w:val="both"/>
        <w:rPr>
          <w:rFonts w:ascii="Times New Roman" w:eastAsia="Calibri" w:hAnsi="Times New Roman" w:cs="Times New Roman"/>
          <w:color w:val="0F243E"/>
          <w:sz w:val="28"/>
          <w:szCs w:val="28"/>
        </w:rPr>
      </w:pPr>
      <w:r w:rsidRPr="00803A78">
        <w:rPr>
          <w:rFonts w:ascii="Times New Roman" w:eastAsia="Calibri" w:hAnsi="Times New Roman" w:cs="Times New Roman"/>
          <w:color w:val="0F243E"/>
          <w:sz w:val="28"/>
          <w:szCs w:val="28"/>
        </w:rPr>
        <w:t xml:space="preserve"> </w:t>
      </w:r>
    </w:p>
    <w:p w:rsidR="00C045EF" w:rsidRDefault="00C045EF" w:rsidP="0029759D">
      <w:pPr>
        <w:pStyle w:val="a9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5FEB"/>
    <w:multiLevelType w:val="hybridMultilevel"/>
    <w:tmpl w:val="F452761C"/>
    <w:lvl w:ilvl="0" w:tplc="FBD493FC">
      <w:numFmt w:val="bullet"/>
      <w:lvlText w:val="-"/>
      <w:lvlJc w:val="left"/>
      <w:pPr>
        <w:ind w:left="360" w:hanging="360"/>
      </w:pPr>
      <w:rPr>
        <w:rFonts w:hint="default"/>
        <w:w w:val="100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C10596"/>
    <w:multiLevelType w:val="hybridMultilevel"/>
    <w:tmpl w:val="CEF40308"/>
    <w:lvl w:ilvl="0" w:tplc="16783F88">
      <w:start w:val="6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39358F"/>
    <w:multiLevelType w:val="hybridMultilevel"/>
    <w:tmpl w:val="DA4E8600"/>
    <w:lvl w:ilvl="0" w:tplc="16783F88">
      <w:start w:val="6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850BE1"/>
    <w:multiLevelType w:val="hybridMultilevel"/>
    <w:tmpl w:val="BF1AF586"/>
    <w:lvl w:ilvl="0" w:tplc="16783F88">
      <w:start w:val="6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9FD04E0"/>
    <w:multiLevelType w:val="hybridMultilevel"/>
    <w:tmpl w:val="720817F4"/>
    <w:lvl w:ilvl="0" w:tplc="16783F88">
      <w:start w:val="6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2DD7399"/>
    <w:multiLevelType w:val="hybridMultilevel"/>
    <w:tmpl w:val="FC421580"/>
    <w:lvl w:ilvl="0" w:tplc="16783F88">
      <w:start w:val="6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3DE08B7"/>
    <w:multiLevelType w:val="hybridMultilevel"/>
    <w:tmpl w:val="2E8868F6"/>
    <w:lvl w:ilvl="0" w:tplc="16783F88">
      <w:start w:val="6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ADE197F"/>
    <w:multiLevelType w:val="hybridMultilevel"/>
    <w:tmpl w:val="E58CC044"/>
    <w:lvl w:ilvl="0" w:tplc="16783F88">
      <w:start w:val="6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EDA7A16"/>
    <w:multiLevelType w:val="hybridMultilevel"/>
    <w:tmpl w:val="EC1815EA"/>
    <w:lvl w:ilvl="0" w:tplc="16783F88">
      <w:start w:val="6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0DF73E2"/>
    <w:multiLevelType w:val="hybridMultilevel"/>
    <w:tmpl w:val="F8CAFB3A"/>
    <w:lvl w:ilvl="0" w:tplc="16783F88">
      <w:start w:val="6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36E0DDD"/>
    <w:multiLevelType w:val="hybridMultilevel"/>
    <w:tmpl w:val="32A6644C"/>
    <w:lvl w:ilvl="0" w:tplc="16783F8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AB2A82"/>
    <w:multiLevelType w:val="hybridMultilevel"/>
    <w:tmpl w:val="DBDE810A"/>
    <w:lvl w:ilvl="0" w:tplc="FBD493FC">
      <w:numFmt w:val="bullet"/>
      <w:lvlText w:val="-"/>
      <w:lvlJc w:val="left"/>
      <w:pPr>
        <w:ind w:left="360" w:hanging="360"/>
      </w:pPr>
      <w:rPr>
        <w:rFonts w:hint="default"/>
        <w:w w:val="100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9237B2A"/>
    <w:multiLevelType w:val="hybridMultilevel"/>
    <w:tmpl w:val="9C04F472"/>
    <w:lvl w:ilvl="0" w:tplc="FBD493FC">
      <w:numFmt w:val="bullet"/>
      <w:lvlText w:val="-"/>
      <w:lvlJc w:val="left"/>
      <w:pPr>
        <w:ind w:left="360" w:hanging="360"/>
      </w:pPr>
      <w:rPr>
        <w:rFonts w:hint="default"/>
        <w:w w:val="100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B5240ED"/>
    <w:multiLevelType w:val="hybridMultilevel"/>
    <w:tmpl w:val="22EE846E"/>
    <w:lvl w:ilvl="0" w:tplc="16783F88">
      <w:start w:val="6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FAD593A"/>
    <w:multiLevelType w:val="hybridMultilevel"/>
    <w:tmpl w:val="B7129BCC"/>
    <w:lvl w:ilvl="0" w:tplc="16783F88">
      <w:start w:val="6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2AD6CC0"/>
    <w:multiLevelType w:val="hybridMultilevel"/>
    <w:tmpl w:val="802CA6F4"/>
    <w:lvl w:ilvl="0" w:tplc="16783F88">
      <w:start w:val="6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4D77C87"/>
    <w:multiLevelType w:val="hybridMultilevel"/>
    <w:tmpl w:val="122ECC06"/>
    <w:lvl w:ilvl="0" w:tplc="FBD493FC">
      <w:numFmt w:val="bullet"/>
      <w:lvlText w:val="-"/>
      <w:lvlJc w:val="left"/>
      <w:pPr>
        <w:ind w:left="360" w:hanging="360"/>
      </w:pPr>
      <w:rPr>
        <w:rFonts w:hint="default"/>
        <w:w w:val="100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0541406"/>
    <w:multiLevelType w:val="hybridMultilevel"/>
    <w:tmpl w:val="C04237C8"/>
    <w:lvl w:ilvl="0" w:tplc="16783F88">
      <w:start w:val="6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1970B8F"/>
    <w:multiLevelType w:val="hybridMultilevel"/>
    <w:tmpl w:val="7FA08856"/>
    <w:lvl w:ilvl="0" w:tplc="FBD493FC">
      <w:numFmt w:val="bullet"/>
      <w:lvlText w:val="-"/>
      <w:lvlJc w:val="left"/>
      <w:pPr>
        <w:ind w:left="360" w:hanging="360"/>
      </w:pPr>
      <w:rPr>
        <w:rFonts w:hint="default"/>
        <w:w w:val="100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3654134"/>
    <w:multiLevelType w:val="hybridMultilevel"/>
    <w:tmpl w:val="5BF689C4"/>
    <w:lvl w:ilvl="0" w:tplc="16783F88">
      <w:start w:val="6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3C75F66"/>
    <w:multiLevelType w:val="hybridMultilevel"/>
    <w:tmpl w:val="40CC2DC8"/>
    <w:lvl w:ilvl="0" w:tplc="16783F8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FF744F"/>
    <w:multiLevelType w:val="hybridMultilevel"/>
    <w:tmpl w:val="AEC66E98"/>
    <w:lvl w:ilvl="0" w:tplc="16783F88">
      <w:start w:val="6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E490F63"/>
    <w:multiLevelType w:val="hybridMultilevel"/>
    <w:tmpl w:val="032A9AD6"/>
    <w:lvl w:ilvl="0" w:tplc="16783F88">
      <w:start w:val="6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FE13011"/>
    <w:multiLevelType w:val="hybridMultilevel"/>
    <w:tmpl w:val="6D9422F4"/>
    <w:lvl w:ilvl="0" w:tplc="16783F88">
      <w:start w:val="6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8"/>
  </w:num>
  <w:num w:numId="7">
    <w:abstractNumId w:val="19"/>
  </w:num>
  <w:num w:numId="8">
    <w:abstractNumId w:val="7"/>
  </w:num>
  <w:num w:numId="9">
    <w:abstractNumId w:val="1"/>
  </w:num>
  <w:num w:numId="10">
    <w:abstractNumId w:val="23"/>
  </w:num>
  <w:num w:numId="11">
    <w:abstractNumId w:val="18"/>
  </w:num>
  <w:num w:numId="12">
    <w:abstractNumId w:val="9"/>
  </w:num>
  <w:num w:numId="13">
    <w:abstractNumId w:val="4"/>
  </w:num>
  <w:num w:numId="14">
    <w:abstractNumId w:val="2"/>
  </w:num>
  <w:num w:numId="15">
    <w:abstractNumId w:val="15"/>
  </w:num>
  <w:num w:numId="16">
    <w:abstractNumId w:val="13"/>
  </w:num>
  <w:num w:numId="17">
    <w:abstractNumId w:val="14"/>
  </w:num>
  <w:num w:numId="18">
    <w:abstractNumId w:val="22"/>
  </w:num>
  <w:num w:numId="19">
    <w:abstractNumId w:val="21"/>
  </w:num>
  <w:num w:numId="20">
    <w:abstractNumId w:val="16"/>
  </w:num>
  <w:num w:numId="21">
    <w:abstractNumId w:val="12"/>
  </w:num>
  <w:num w:numId="22">
    <w:abstractNumId w:val="11"/>
  </w:num>
  <w:num w:numId="23">
    <w:abstractNumId w:val="20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A60"/>
    <w:rsid w:val="00031A6B"/>
    <w:rsid w:val="000350AA"/>
    <w:rsid w:val="00071F4E"/>
    <w:rsid w:val="000726D0"/>
    <w:rsid w:val="00077996"/>
    <w:rsid w:val="000853EA"/>
    <w:rsid w:val="00093096"/>
    <w:rsid w:val="000B130F"/>
    <w:rsid w:val="00116881"/>
    <w:rsid w:val="00130937"/>
    <w:rsid w:val="00150A7B"/>
    <w:rsid w:val="00163A2A"/>
    <w:rsid w:val="00196A22"/>
    <w:rsid w:val="001A3A7B"/>
    <w:rsid w:val="001D2989"/>
    <w:rsid w:val="001E0D36"/>
    <w:rsid w:val="00220C94"/>
    <w:rsid w:val="00242574"/>
    <w:rsid w:val="002600D0"/>
    <w:rsid w:val="002646D5"/>
    <w:rsid w:val="00275820"/>
    <w:rsid w:val="0029759D"/>
    <w:rsid w:val="002D315E"/>
    <w:rsid w:val="003024CA"/>
    <w:rsid w:val="00355D21"/>
    <w:rsid w:val="00361185"/>
    <w:rsid w:val="003746C0"/>
    <w:rsid w:val="003A559A"/>
    <w:rsid w:val="003C55FB"/>
    <w:rsid w:val="003C79F2"/>
    <w:rsid w:val="003F4ECD"/>
    <w:rsid w:val="00415CC1"/>
    <w:rsid w:val="00454785"/>
    <w:rsid w:val="0045526A"/>
    <w:rsid w:val="00461E7D"/>
    <w:rsid w:val="00471FC5"/>
    <w:rsid w:val="004A159E"/>
    <w:rsid w:val="004B6A60"/>
    <w:rsid w:val="004D7D44"/>
    <w:rsid w:val="004E48D7"/>
    <w:rsid w:val="005452BF"/>
    <w:rsid w:val="005632AC"/>
    <w:rsid w:val="00580A95"/>
    <w:rsid w:val="006059A5"/>
    <w:rsid w:val="00622C58"/>
    <w:rsid w:val="00687933"/>
    <w:rsid w:val="006920C8"/>
    <w:rsid w:val="0069356B"/>
    <w:rsid w:val="00697D4F"/>
    <w:rsid w:val="006A3D7E"/>
    <w:rsid w:val="006A3E7A"/>
    <w:rsid w:val="006A6DB9"/>
    <w:rsid w:val="006B0A23"/>
    <w:rsid w:val="006D1D12"/>
    <w:rsid w:val="00701C76"/>
    <w:rsid w:val="00724C22"/>
    <w:rsid w:val="00743AA5"/>
    <w:rsid w:val="00784316"/>
    <w:rsid w:val="007958ED"/>
    <w:rsid w:val="00795EC5"/>
    <w:rsid w:val="007D6A79"/>
    <w:rsid w:val="007F36D3"/>
    <w:rsid w:val="007F5F9C"/>
    <w:rsid w:val="00803A78"/>
    <w:rsid w:val="008103BC"/>
    <w:rsid w:val="008274B7"/>
    <w:rsid w:val="00860C7E"/>
    <w:rsid w:val="0087250A"/>
    <w:rsid w:val="0089026E"/>
    <w:rsid w:val="0089534D"/>
    <w:rsid w:val="00897CC4"/>
    <w:rsid w:val="008D0D75"/>
    <w:rsid w:val="008D68E7"/>
    <w:rsid w:val="008F01F7"/>
    <w:rsid w:val="008F0F41"/>
    <w:rsid w:val="008F49F2"/>
    <w:rsid w:val="00934B1C"/>
    <w:rsid w:val="009655BC"/>
    <w:rsid w:val="00970869"/>
    <w:rsid w:val="009955BC"/>
    <w:rsid w:val="00996629"/>
    <w:rsid w:val="009971F1"/>
    <w:rsid w:val="009A31EA"/>
    <w:rsid w:val="009A6D8D"/>
    <w:rsid w:val="009C529A"/>
    <w:rsid w:val="009D6E3D"/>
    <w:rsid w:val="00A478BD"/>
    <w:rsid w:val="00A54A3E"/>
    <w:rsid w:val="00AE35C3"/>
    <w:rsid w:val="00B122A2"/>
    <w:rsid w:val="00B221AD"/>
    <w:rsid w:val="00B361EC"/>
    <w:rsid w:val="00B47DF6"/>
    <w:rsid w:val="00B5431B"/>
    <w:rsid w:val="00B66926"/>
    <w:rsid w:val="00B94539"/>
    <w:rsid w:val="00BB347B"/>
    <w:rsid w:val="00C0442C"/>
    <w:rsid w:val="00C045EF"/>
    <w:rsid w:val="00C248C4"/>
    <w:rsid w:val="00C647FE"/>
    <w:rsid w:val="00C67AEA"/>
    <w:rsid w:val="00CC2109"/>
    <w:rsid w:val="00CC7D38"/>
    <w:rsid w:val="00D20EB0"/>
    <w:rsid w:val="00D30CF7"/>
    <w:rsid w:val="00D41A5A"/>
    <w:rsid w:val="00D6546B"/>
    <w:rsid w:val="00DE1A6E"/>
    <w:rsid w:val="00E25B12"/>
    <w:rsid w:val="00E4279C"/>
    <w:rsid w:val="00E42D57"/>
    <w:rsid w:val="00E44A68"/>
    <w:rsid w:val="00EA0594"/>
    <w:rsid w:val="00EA70C2"/>
    <w:rsid w:val="00EE51A7"/>
    <w:rsid w:val="00F02C93"/>
    <w:rsid w:val="00F03884"/>
    <w:rsid w:val="00F3113D"/>
    <w:rsid w:val="00F4470D"/>
    <w:rsid w:val="00F70FE8"/>
    <w:rsid w:val="00F86DA2"/>
    <w:rsid w:val="00F9163D"/>
    <w:rsid w:val="00FB0CCF"/>
    <w:rsid w:val="00FD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59"/>
    <w:rsid w:val="004B6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4B6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55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5526A"/>
  </w:style>
  <w:style w:type="paragraph" w:styleId="a6">
    <w:name w:val="footer"/>
    <w:basedOn w:val="a"/>
    <w:link w:val="a7"/>
    <w:uiPriority w:val="99"/>
    <w:unhideWhenUsed/>
    <w:rsid w:val="00455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526A"/>
  </w:style>
  <w:style w:type="paragraph" w:styleId="a8">
    <w:name w:val="List Paragraph"/>
    <w:basedOn w:val="a"/>
    <w:uiPriority w:val="34"/>
    <w:qFormat/>
    <w:rsid w:val="000350AA"/>
    <w:pPr>
      <w:ind w:left="720"/>
      <w:contextualSpacing/>
    </w:pPr>
  </w:style>
  <w:style w:type="paragraph" w:styleId="a9">
    <w:name w:val="footnote text"/>
    <w:basedOn w:val="a"/>
    <w:link w:val="aa"/>
    <w:uiPriority w:val="99"/>
    <w:unhideWhenUsed/>
    <w:rsid w:val="003F4ECD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3F4ECD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3F4EC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59"/>
    <w:rsid w:val="004B6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4B6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55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5526A"/>
  </w:style>
  <w:style w:type="paragraph" w:styleId="a6">
    <w:name w:val="footer"/>
    <w:basedOn w:val="a"/>
    <w:link w:val="a7"/>
    <w:uiPriority w:val="99"/>
    <w:unhideWhenUsed/>
    <w:rsid w:val="004552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526A"/>
  </w:style>
  <w:style w:type="paragraph" w:styleId="a8">
    <w:name w:val="List Paragraph"/>
    <w:basedOn w:val="a"/>
    <w:uiPriority w:val="34"/>
    <w:qFormat/>
    <w:rsid w:val="000350AA"/>
    <w:pPr>
      <w:ind w:left="720"/>
      <w:contextualSpacing/>
    </w:pPr>
  </w:style>
  <w:style w:type="paragraph" w:styleId="a9">
    <w:name w:val="footnote text"/>
    <w:basedOn w:val="a"/>
    <w:link w:val="aa"/>
    <w:uiPriority w:val="99"/>
    <w:unhideWhenUsed/>
    <w:rsid w:val="003F4ECD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3F4ECD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3F4E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0179CC-4518-4869-9DB5-D891F0CF2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3892</Words>
  <Characters>22187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user220</cp:lastModifiedBy>
  <cp:revision>3</cp:revision>
  <dcterms:created xsi:type="dcterms:W3CDTF">2020-12-15T08:38:00Z</dcterms:created>
  <dcterms:modified xsi:type="dcterms:W3CDTF">2021-05-12T19:23:00Z</dcterms:modified>
</cp:coreProperties>
</file>