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</w:pPr>
      <w:r w:rsidRPr="004A3A25">
        <w:rPr>
          <w:rFonts w:ascii="Times New Roman" w:eastAsia="MS Mincho" w:hAnsi="Times New Roman" w:cs="Times New Roman"/>
          <w:color w:val="0F243E"/>
          <w:sz w:val="24"/>
          <w:szCs w:val="24"/>
        </w:rPr>
        <w:t xml:space="preserve">                      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t>УТВЕРЖДЕНО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  <w:t xml:space="preserve"> </w:t>
      </w:r>
    </w:p>
    <w:p w:rsidR="004A3A25" w:rsidRPr="004A3A25" w:rsidRDefault="0095556A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</w:t>
      </w:r>
      <w:r w:rsidR="004A3A25"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>Распоряжением Президента РСПП</w:t>
      </w:r>
    </w:p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    </w:t>
      </w:r>
      <w:r w:rsidR="0095556A" w:rsidRP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   </w:t>
      </w:r>
      <w:r w:rsidR="00164D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От 15</w:t>
      </w:r>
      <w:r w:rsid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декабря 2020</w:t>
      </w: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г. №</w:t>
      </w:r>
      <w:r w:rsidR="00164D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32</w:t>
      </w:r>
    </w:p>
    <w:p w:rsidR="004A3A25" w:rsidRPr="004A3A25" w:rsidRDefault="0095556A" w:rsidP="004A3A25">
      <w:pPr>
        <w:spacing w:before="180" w:after="180" w:line="240" w:lineRule="auto"/>
        <w:ind w:left="43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95556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  </w:t>
      </w:r>
      <w:r w:rsidRPr="00F414F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МЕТОДИКА 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АНТИКОРРУПЦИОННОГО РЕЙТИНГА РОССИЙСКОГО БИЗНЕСА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  <w:bookmarkStart w:id="0" w:name="section"/>
      <w:bookmarkEnd w:id="0"/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2019 г.</w:t>
      </w:r>
    </w:p>
    <w:p w:rsidR="004F4FFD" w:rsidRDefault="004F4FFD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ОГЛАВЛЕНИЕ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1. ОБЩИЕ ПОЛОЖЕНИЯ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1.1. </w:t>
      </w:r>
      <w:r w:rsidR="00D219CA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основы.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………………………….…………….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стр. 3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1.2. Область применения …………………………………………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стр. 4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1.3. Термины и определения ……………………………………..    стр. 5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2.1. </w:t>
      </w:r>
      <w:r w:rsidR="00B604ED" w:rsidRP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Определение выборки Рейтинга.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…..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..  стр. 6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2.2. Методы  …………. …………...………………………………  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2.3. Критерии и показатели  ……… …………………………..….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3.1. Источники информации ………………………………………. стр. 8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…………….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…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…….     стр. 8</w:t>
      </w:r>
    </w:p>
    <w:p w:rsid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3.3. Контроль ………………………………………………………   стр. 9</w:t>
      </w:r>
    </w:p>
    <w:p w:rsidR="00C12D42" w:rsidRPr="004A3A25" w:rsidRDefault="00C12D42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C12D42">
        <w:rPr>
          <w:rFonts w:ascii="Times New Roman" w:eastAsia="Cambria" w:hAnsi="Times New Roman" w:cs="Times New Roman"/>
          <w:color w:val="0F243E"/>
          <w:sz w:val="28"/>
          <w:szCs w:val="28"/>
        </w:rPr>
        <w:t>3.4. Пересмотр условий и результатов Рейтинга</w:t>
      </w:r>
      <w:proofErr w:type="gramStart"/>
      <w:r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…………………..</w:t>
      </w:r>
      <w:proofErr w:type="gramEnd"/>
      <w:r>
        <w:rPr>
          <w:rFonts w:ascii="Times New Roman" w:eastAsia="Cambria" w:hAnsi="Times New Roman" w:cs="Times New Roman"/>
          <w:color w:val="0F243E"/>
          <w:sz w:val="28"/>
          <w:szCs w:val="28"/>
        </w:rPr>
        <w:t>стр. 10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4. СОВЕРШЕНСТВОВАНИЕ МЕТОДИКИ 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4.1.  Основания ……………………………………………………… 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4.2.  Сроки  ……………………………………………………………стр.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 ПУБЛИЧНОСТЬ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5.1.  Прозрачность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методики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…………………………………………стр.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</w:p>
    <w:p w:rsidR="004A3A25" w:rsidRPr="00F414FA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5.2.  Публичность </w:t>
      </w:r>
      <w:r w:rsidR="004F4FFD">
        <w:rPr>
          <w:rFonts w:ascii="Times New Roman" w:eastAsia="Cambria" w:hAnsi="Times New Roman" w:cs="Times New Roman"/>
          <w:color w:val="0F243E"/>
          <w:sz w:val="28"/>
          <w:szCs w:val="28"/>
        </w:rPr>
        <w:t>результатов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………………………………………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0</w:t>
      </w:r>
    </w:p>
    <w:p w:rsidR="004F4FFD" w:rsidRDefault="004F4FFD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6. КОНТАКТНАЯ ИНФОРМАЦИЯ ПРАВООБЛАДАТЕЛЯ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с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тр.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F4FFD" w:rsidRDefault="004F4FFD" w:rsidP="00E60B15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1.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12EB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Таблица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12EB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оценки и расчета измеряемых показателей   Антикоррупционного  рейтинга  российского бизнеса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 отношении </w:t>
      </w:r>
      <w:proofErr w:type="spellStart"/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компании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(используется 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для проведения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независимой экспертизы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международному стандарту ISO37001:2016 и Антикоррупционной хартии российского бизнеса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).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4D84" w:rsidRDefault="004A3A25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2.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Единая упорядоченная шкала Антикоррупционного рейтинга российского бизнеса.</w:t>
      </w:r>
    </w:p>
    <w:p w:rsidR="004A3A25" w:rsidRDefault="00DF4D84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E60B1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3.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  <w:r w:rsidR="00D63FA5"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>Примерный перечень нормативных правовых актов и иных документов в области принятия компаниями мер по противодействию коррупции</w:t>
      </w:r>
      <w:r w:rsidR="00D63FA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F4FFD" w:rsidRDefault="004F4FFD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 ОБЩИЕ ПОЛОЖЕНИЯ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1.1. </w:t>
      </w:r>
      <w:r w:rsidR="009D6328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Методические основы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Антикоррупционного рейтинга российского бизнеса (далее – Методика) разработана в соответствии с общепринятыми в международной практике принципами, терминами, понятиями, методами и процедурами рейтинга, а также Положением об Антикоррупционном рейтинге российского бизнеса (далее – Положение о Рейтинге).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Методика:</w:t>
      </w:r>
    </w:p>
    <w:p w:rsidR="004A3A25" w:rsidRPr="004A3A25" w:rsidRDefault="004A3A25" w:rsidP="00A55B2E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основана на понимании необходимости формирования в Российской Федерации суверенного рейтинга противодействия коррупции в бизнесе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как важной составляющей сферы деловой информации для органов государственной власти различных уровней, инвесторов, кредитных организаций, деловых партнёров/контрагентов, коллегиальных органов управления, должностных лиц и работников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электронных и печатных средств массовой информации, населения территорий деятельности, а также иных заинтересованных лиц;</w:t>
      </w:r>
    </w:p>
    <w:p w:rsidR="004A3A25" w:rsidRPr="004A3A25" w:rsidRDefault="004A3A25" w:rsidP="00A55B2E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регламентирует принципы, термины и понятия, область применения и технологию осуществления Рейтинга;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устанавливает прозрачность критериев рейтинга и их полную сопоставимость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c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 критериями международного стандарта ISO 37001:2016 «Системы управления противодействием коррупции - Требования и рекомендации по применению», которые входят в состав критериев независимой экспертизы, проводимой в целях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бщественного подтверждения реализации положений Антикоррупционной хартии российского бизнеса (суммарно 182 критерия);</w:t>
      </w:r>
    </w:p>
    <w:p w:rsidR="004A3A25" w:rsidRPr="004A3A25" w:rsidRDefault="004A3A25" w:rsidP="00A55B2E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предусматривает независимость и компетентность процедур Рейтинга, осуществляемого независимыми экспертами под контролем независимого рейтингового комитета (далее – Рейтинговый комитет). </w:t>
      </w:r>
    </w:p>
    <w:p w:rsidR="004A3A25" w:rsidRPr="004A3A25" w:rsidRDefault="004A3A25" w:rsidP="00A55B2E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определяет доступность рейтинга - возможность обращения неограниченного круга компаний с заявкой на прохождение процедуры очного рейтинга (согласно п. 2.2 настоящей Методики).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позволяет: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учитывать, в том числе в рамках конкурсных процедур, уровень рисков коррупции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как делового партнёра или объекта инвестирования/кредитования;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- измерять динамику управления противодействием коррупции 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путем сопоставления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результатов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 годам присвоения Антикоррупционного рейтинга российского бизнеса;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проводить сравнение уровня управления противодействием коррупции организаций (компаний), которым присвоен класс Антикоррупционного рейтинга российского бизнеса;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прогнозировать влияние управления противодействием коррупции на результаты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которой присвоен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 том числе в части инвестиционной и деловой привлекательности, а также развития бизнеса, включая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повышать уровень прозрачности бизнеса, укреплять торговые марки и репутацию, поддерживать уровень делового доверия и развитие инвестиционного потенциала российских компаний и экономики Российской Федерации в целом;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продвигать системное представление о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б управлении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противодействи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ем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коррупции как инструменте повышения конкурентоспособности российского бизнеса и консолидации общества в интересах долгосрочного устойчивого развития Российской Федерации.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1.2. Область применения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Настоящая Методика относится/применима к следующим явлениям, потенциально связанным с деятельностью компаний: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 в государственных, частных и государственно-частных секторах экономики;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взятки, вымогаемые компаниями;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взятки, вымогаемые сотрудниками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действующими от имени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в ее пользу;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взятки, вымогаемые деловыми партнерами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действующими от имени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в ее пользу;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сотрудников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связанный с деятельностью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деловых партнеров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связанный с деятельностью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подкуп напрямую или взятка, предлагаемая или принимаемая через третье лицо или третьим лицом.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не применима к случаям мошенничества, заключения картельных соглашений и другим нарушениям антимонопольного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законодательства, к отмыванию денег или иной незаконной деятельности, хотя подобная деятельность также может быть связана с коррупционными действиями.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Компания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может расширить область управления противодействием коррупции, включив туда перечисленные выше случаи.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Показатели и критерии Методики являются общими и применяются ко всем компаниям или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подразделениям/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частям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независимо от вида, размера и характера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а также от формы собственности и организационно-правовой формы.</w:t>
      </w:r>
    </w:p>
    <w:p w:rsidR="00D63FA5" w:rsidRPr="004A3A25" w:rsidRDefault="00D63FA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>Период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ом</w:t>
      </w: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оценки деятельности компании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является</w:t>
      </w: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календарный год, предшествующий году присвоения Рейтинга.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1.3. Термины и определения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Антикоррупционный рейтинг российского бизнеса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- Рейтинг) - комплексная независимая оценка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международному стандарту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 и Антикоррупционной хартии российского бизнеса.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Рейтинговый Комитет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независимый коллегиальный экспертный орган РСПП, который осуществляет общее руководство, контроль/надзор за соблюдением Положения о Рейтинге и настоящей Методики. 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Независимость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отсутствие фактов и признаков конфликта интересов у 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членов Рейтингового комитета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экспертов Рейтинга, 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должностных лиц и работников РСПП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администрирующих Рейтинг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членов коллегиальных органов управления, должностных лиц и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ли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работников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рейтингуемых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компаний.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Критерии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применению», которые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полностью сопоставимы 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входят в состав критериев в целях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бщественного подтверждения реализации положений Антикоррупционной хартии российского бизнеса (суммарно182 критерия);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Измеряемые показатели Рейтинга: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Отметки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«Есть»</w:t>
      </w:r>
      <w:r w:rsidR="00B4178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/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«Нет»</w:t>
      </w:r>
      <w:r w:rsidR="0007573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 каждому из </w:t>
      </w:r>
      <w:r w:rsidR="00A55B2E" w:rsidRPr="0007573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A55B2E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ритериев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применяются в отношении: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 в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также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ВНД)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содержащих термины/определения/принципы управления противодействием коррупции;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-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содержащих описание функци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й/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процедур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управления противодействием коррупции;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содержащих определение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ключевых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показателей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эффективности/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результативности управления противодействием коррупции;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ab/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 н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аличия/раскрытия компанией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>ключевых показателей эффективности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/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результативности </w:t>
      </w:r>
      <w:r w:rsidR="00AF5CB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– КПЭ)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управления противодействием коррупции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змеряемых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 течение года, предшествующего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присвоению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класса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</w:p>
    <w:p w:rsidR="004A3A25" w:rsidRPr="004A3A25" w:rsidRDefault="004A3A25" w:rsidP="00D63FA5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Максимально возможный 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максимально возможная сумма отметок «Есть» по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</w:p>
    <w:p w:rsidR="004A3A25" w:rsidRPr="004A3A25" w:rsidRDefault="004A3A25" w:rsidP="00D63FA5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сумма отметок «Есть»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D63FA5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Удельный показатель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процент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D219CA" w:rsidRDefault="004A3A25" w:rsidP="00D219CA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 рассчитанная в баллах по установленному алгоритму оценка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</w:t>
      </w:r>
      <w:r w:rsidR="00AF5CB0"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ям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18F0"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219CA" w:rsidRPr="00D219CA" w:rsidRDefault="00B4178D" w:rsidP="00D219CA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6.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краткое буквенно-графическое обозначение </w:t>
      </w:r>
      <w:r w:rsidR="00AF5CB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уровня 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соответствия деятельности </w:t>
      </w:r>
      <w:r w:rsidR="00A55B2E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ритериям </w:t>
      </w:r>
      <w:r w:rsidR="00AF5CB0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D219CA" w:rsidRDefault="00B4178D" w:rsidP="00D219CA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7.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Единая упорядоченная шкала Рейтинга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табличное отображение </w:t>
      </w:r>
      <w:r w:rsidR="006506AA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соответствия </w:t>
      </w:r>
      <w:r w:rsidR="00D63FA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Классу Рейтинга</w:t>
      </w:r>
      <w:r w:rsidR="00D63FA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843DA9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диапазона значений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Удельного показателя </w:t>
      </w:r>
      <w:r w:rsidR="00843DA9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 w:rsidR="004A18F0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полученных </w:t>
      </w:r>
      <w:proofErr w:type="spellStart"/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рейт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нгуемой</w:t>
      </w:r>
      <w:proofErr w:type="spellEnd"/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2.1. 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Определение в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ыборк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Рейтинга. </w:t>
      </w:r>
    </w:p>
    <w:p w:rsidR="009D6328" w:rsidRDefault="00CC56CB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Перечень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компаний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 участвующих в ежегодном Рейтинге</w:t>
      </w:r>
      <w:r w:rsidRP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выборка Рейтинга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),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в целях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проведения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независимой 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оценки и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присвоения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класса 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>Рейтинга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ежегодно 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пределяется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решением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>Рейтингов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ого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комитет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соответствии с Положением о Рейтинге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:</w:t>
      </w:r>
    </w:p>
    <w:p w:rsidR="009D6328" w:rsidRDefault="009D6328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из числа компаний, вошедших в список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>«Эксперт 400 - Рейтинг крупнейших компаний России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»</w:t>
      </w:r>
      <w:r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показателям объёма реализации, прибыли до налогообложения и чистой прибыли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18F0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компаний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прошедших процедуру Общественного подтверждения реализации положений Антикоррупционной хартии российского бизнеса по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>итогам года, предшествующего году очередного Антикоррупционного рейтинга российского бизнеса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18F0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компаний, направивших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заявки</w:t>
      </w:r>
      <w:r w:rsidR="00B4178D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D219CA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</w:t>
      </w:r>
      <w:r w:rsidR="00D219CA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Рейтинговый комитет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>с подтверждением участия в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Очно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е (см.: п.2.2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2.2. Методы Рейтинга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Измеряемых показателей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(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см.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: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п.2.3 Методики) путем независимой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экспертизы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предоставленных </w:t>
      </w:r>
      <w:proofErr w:type="spellStart"/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документов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, необходимых для независимой оценки в рамках Рейтинга,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оригинала Заключения аккредитованного экспертного центра по результатам процедуры Общественного подтверждения реализаци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Измеряемых показателей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см.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п.2.3 Методики)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путем независимой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экспертизы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информации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, публикуемой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и/или сайтах обязательного раскрытия информации в Российской Федерации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, а также 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иных открытых источниках.</w:t>
      </w:r>
    </w:p>
    <w:p w:rsidR="004A3A25" w:rsidRPr="006475BB" w:rsidRDefault="004A3A25" w:rsidP="006475BB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 публичного информирования 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предусмотрен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Положением об Антикоррупционном рейтинге российского бизнеса и Методикой Антикоррупционного рейтинга российского бизнеса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. Указанные документы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размещаются на официальных сайтах РСПП (</w:t>
      </w:r>
      <w:hyperlink r:id="rId9" w:history="1">
        <w:r w:rsidR="006475BB"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www.rspp.ru</w:t>
        </w:r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6475BB" w:rsidRPr="006475B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 (</w:t>
      </w:r>
      <w:hyperlink r:id="rId10" w:history="1">
        <w:r w:rsidR="00F120BD" w:rsidRPr="00F120BD">
          <w:rPr>
            <w:rStyle w:val="afe"/>
            <w:rFonts w:ascii="Times New Roman" w:eastAsia="Cambria" w:hAnsi="Times New Roman" w:cs="Times New Roman"/>
            <w:sz w:val="28"/>
            <w:szCs w:val="28"/>
          </w:rPr>
          <w:t>www.against-corruption.ru</w:t>
        </w:r>
      </w:hyperlink>
      <w:r w:rsidR="00F120BD" w:rsidRPr="00F120BD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bookmarkStart w:id="1" w:name="_GoBack"/>
      <w:bookmarkEnd w:id="1"/>
      <w:r w:rsidR="006475B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наряду с результатами Рейтинга.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2.3. 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Определение 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х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ей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Рейтинга </w:t>
      </w:r>
    </w:p>
    <w:p w:rsidR="002F58B3" w:rsidRDefault="00810D1F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При определении измеряемых показателей Рейтинга используют</w:t>
      </w:r>
      <w:r w:rsidR="00124084">
        <w:rPr>
          <w:rFonts w:ascii="Times New Roman" w:eastAsia="Cambria" w:hAnsi="Times New Roman" w:cs="Times New Roman"/>
          <w:color w:val="0F243E"/>
          <w:sz w:val="28"/>
          <w:szCs w:val="28"/>
        </w:rPr>
        <w:t>ся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21A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критерии Рейтинга</w:t>
      </w:r>
      <w:r w:rsidR="000021A4" w:rsidRP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указанные в </w:t>
      </w:r>
      <w:r w:rsidR="000021A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, </w:t>
      </w:r>
      <w:r w:rsidR="00B4178D" w:rsidRPr="00B4178D">
        <w:rPr>
          <w:rFonts w:ascii="Times New Roman" w:eastAsia="Cambria" w:hAnsi="Times New Roman" w:cs="Times New Roman"/>
          <w:color w:val="0F243E"/>
          <w:sz w:val="28"/>
          <w:szCs w:val="28"/>
        </w:rPr>
        <w:t>то есть</w:t>
      </w:r>
      <w:r w:rsidR="00B4178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критерии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международного стандарта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 что о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>беспеч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ивает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сопоставимост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ь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уровня управления противодействием коррупции российских компаний с таковым иностранных и международных компаний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F02CE0" w:rsidRDefault="00810D1F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Одновременно </w:t>
      </w:r>
      <w:r w:rsidR="002F58B3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критерии </w:t>
      </w:r>
      <w:r w:rsidR="0012408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указанные в </w:t>
      </w:r>
      <w:r w:rsidR="002F58B3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124084">
        <w:rPr>
          <w:rFonts w:ascii="Times New Roman" w:eastAsia="Cambria" w:hAnsi="Times New Roman" w:cs="Times New Roman"/>
          <w:color w:val="0F243E"/>
          <w:sz w:val="28"/>
          <w:szCs w:val="28"/>
        </w:rPr>
        <w:t>полностью сопоставимы с показателями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что позволяет при проведении Рейтинга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>в отношении компаний -</w:t>
      </w:r>
      <w:r w:rsidR="00F414F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участников Антикоррупционной хартии российского бизнеса, прошедших процедуру «Общественное подтверждение», 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использовать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полученные по итогам 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указанной процедуры</w:t>
      </w:r>
      <w:r w:rsidR="00B4178D" w:rsidRP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экспертные оценки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proofErr w:type="gramEnd"/>
    </w:p>
    <w:p w:rsidR="000021A4" w:rsidRDefault="000021A4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>Учитывая изложенное:</w:t>
      </w:r>
    </w:p>
    <w:p w:rsidR="004A3A25" w:rsidRPr="004A3A25" w:rsidRDefault="000021A4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Удельный показатель Рейтинга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рассчитывается </w:t>
      </w:r>
      <w:r w:rsidR="0068707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согласно </w:t>
      </w:r>
      <w:r w:rsidR="00687072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Приложению 1</w:t>
      </w:r>
      <w:r w:rsidR="0068707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 настоящей Методике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как процент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ное 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>со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отношение 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>Абсолютн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ого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я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 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>Максимально возможн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ому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абсолютн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ому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ю</w:t>
      </w:r>
      <w:r w:rsidR="00994B4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B36902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«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Общественного подтверждения»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выраженная в баллах оценка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 в рамках процедуры «Общественного подтверждения», документированная в Заключени</w:t>
      </w:r>
      <w:proofErr w:type="gramStart"/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proofErr w:type="gramEnd"/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аккредитованного экспертного центра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1B1C82" w:rsidRPr="001B1C82">
        <w:t xml:space="preserve"> </w:t>
      </w:r>
      <w:proofErr w:type="gramStart"/>
      <w:r w:rsidR="001B1C82" w:rsidRPr="001B1C82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36902">
        <w:rPr>
          <w:rFonts w:ascii="Times New Roman" w:eastAsia="Cambria" w:hAnsi="Times New Roman" w:cs="Times New Roman"/>
          <w:color w:val="0F243E"/>
          <w:sz w:val="28"/>
          <w:szCs w:val="28"/>
        </w:rPr>
        <w:t>применяется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при определении класса Рейтинга в отношении компаний, прошедших в 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>предшествующем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году процедуру 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>«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Общественного подтверждения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>»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рассчитывается в баллах по установленному алгоритму оценки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182 критериям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включающим 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также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</w:t>
      </w:r>
      <w:r w:rsidR="00DF4D84" w:rsidRPr="00DF4D84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End"/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, присваивается компании</w:t>
      </w:r>
      <w:r w:rsidR="00A1604D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согласно 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>Един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ой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упорядоченн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ой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шкал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е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Рейтинга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(Приложение 2)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соответств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>ии с полученным в результате незави</w:t>
      </w:r>
      <w:r w:rsidR="00D63FA5">
        <w:rPr>
          <w:rFonts w:ascii="Times New Roman" w:eastAsia="Cambria" w:hAnsi="Times New Roman" w:cs="Times New Roman"/>
          <w:color w:val="0F243E"/>
          <w:sz w:val="28"/>
          <w:szCs w:val="28"/>
        </w:rPr>
        <w:t>с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имой оценки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значением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Удельного показателя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77AA9">
        <w:rPr>
          <w:rFonts w:ascii="Times New Roman" w:eastAsia="Cambria" w:hAnsi="Times New Roman" w:cs="Times New Roman"/>
          <w:color w:val="0F243E"/>
          <w:sz w:val="28"/>
          <w:szCs w:val="28"/>
        </w:rPr>
        <w:t>либо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</w:t>
      </w:r>
      <w:r w:rsidR="00C77AA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ой, </w:t>
      </w:r>
      <w:r w:rsidR="00C77AA9" w:rsidRPr="00994B47">
        <w:rPr>
          <w:rFonts w:ascii="Times New Roman" w:eastAsia="Cambria" w:hAnsi="Times New Roman" w:cs="Times New Roman"/>
          <w:color w:val="0F243E"/>
          <w:sz w:val="28"/>
          <w:szCs w:val="28"/>
        </w:rPr>
        <w:t>полученной компанией по итогам Общественного подтверждения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3.1. Источники информации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осуществляется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исключительно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 основании предоставляемых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 документов, подтверждающих соответствие критериям международного стандарта ISO 37001:2016 «Системы управления противодействием коррупции – Требования и рекомендации по применению», содержащи</w:t>
      </w:r>
      <w:r w:rsidR="00816D6A"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ся в </w:t>
      </w:r>
      <w:r w:rsidRPr="00F02CE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 настоящей 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Методике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7D0720" w:rsidRPr="007D072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>П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ри этом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несут ответственность за достоверность, значимость и полноту </w:t>
      </w:r>
      <w:r w:rsidR="00C77AA9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предоставляемой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документированной информации, а также информации, размещаемой на официальных сайтах.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проводится исключительно на основе анализа информации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, представленной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и/или сайтах обязательного раскрытия информации в Российской Федерации</w:t>
      </w:r>
      <w:r w:rsidR="00C77AA9">
        <w:rPr>
          <w:rFonts w:ascii="Times New Roman" w:eastAsia="Cambria" w:hAnsi="Times New Roman" w:cs="Times New Roman"/>
          <w:color w:val="0F243E"/>
          <w:sz w:val="28"/>
          <w:szCs w:val="28"/>
        </w:rPr>
        <w:t>, 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иных открытых источниках публичной информации.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несет ответственность за достоверность, значимость и полноту опубликованных документов, поскольку предполагается, что эта публичная информация прошла процесс внутренней верификации и согласования. </w:t>
      </w:r>
    </w:p>
    <w:p w:rsidR="004A3A25" w:rsidRPr="004A3A25" w:rsidRDefault="00816D6A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В отношении компании, получившей в году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предшествующему году присвоения Рейтинга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Свидетельство об Общественном подтверждении</w:t>
      </w:r>
      <w:r w:rsidRPr="00816D6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реализации положений Антикоррупционной хартии российского бизнеса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определяется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исключительно на основании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, </w:t>
      </w:r>
      <w:r w:rsidRPr="00994B4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содержащейся 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аключени</w:t>
      </w:r>
      <w:proofErr w:type="gramStart"/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</w:t>
      </w:r>
      <w:proofErr w:type="gramEnd"/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аккредитованного экспертного центра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по итогам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процедуры Общественного подтверждения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результатов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E052C2" w:rsidRDefault="00E052C2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гарантирует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совместимость положений российского антикоррупционного законодательства, основных требований 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реализации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 принципиальными положениями 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критериям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международного стандарта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267519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результатов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достигается за счет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единств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однозначност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термино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логии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универсального характера критериев оценки, 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унификаци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процедур оценки, а также контрол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я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качества независимой экспертизы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3.3. Контроль качества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Контроль соблюдения Положения о Рейтинге и настоящей Методики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, включая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в случае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необходимости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верификацию результатов, рассмотрение заявлений и обращений</w:t>
      </w:r>
      <w:r w:rsidR="00D5390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заинтересованных сторон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поступивших в установленном порядке,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осуществляет независимый коллегиальный экспертный орган –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Рейтинговый комитет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Default="004A3A25" w:rsidP="00007E2C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Информационно-аналитическое и организационно-методическое сопровождение Антикоррупционного рейтинга российского бизнеса осуществляется ответственными подразделениями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ппарата РСПП.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sz w:val="28"/>
          <w:szCs w:val="28"/>
        </w:rPr>
        <w:t>3.4. Пересмотр условий и результатов Рейтинга.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В случае выявления и публичного раскрытия в период проведения Рейтинга общественно значимых фактов коррупции в отношении руководства и должностных лиц </w:t>
      </w:r>
      <w:r w:rsidR="00A55B2E">
        <w:rPr>
          <w:rFonts w:ascii="Times New Roman" w:eastAsia="Cambria" w:hAnsi="Times New Roman" w:cs="Times New Roman"/>
          <w:sz w:val="28"/>
          <w:szCs w:val="28"/>
        </w:rPr>
        <w:t>компании</w:t>
      </w:r>
      <w:r w:rsidR="00F02CE0">
        <w:rPr>
          <w:rFonts w:ascii="Times New Roman" w:eastAsia="Cambria" w:hAnsi="Times New Roman" w:cs="Times New Roman"/>
          <w:sz w:val="28"/>
          <w:szCs w:val="28"/>
        </w:rPr>
        <w:t xml:space="preserve">, а также в случаях предусмотренных </w:t>
      </w:r>
      <w:proofErr w:type="spellStart"/>
      <w:r w:rsidR="00F02CE0" w:rsidRPr="00F02CE0">
        <w:rPr>
          <w:rFonts w:ascii="Times New Roman" w:eastAsia="Cambria" w:hAnsi="Times New Roman" w:cs="Times New Roman"/>
          <w:sz w:val="28"/>
          <w:szCs w:val="28"/>
        </w:rPr>
        <w:t>п.п</w:t>
      </w:r>
      <w:proofErr w:type="spellEnd"/>
      <w:r w:rsidR="00F02CE0" w:rsidRPr="00F02CE0">
        <w:rPr>
          <w:rFonts w:ascii="Times New Roman" w:eastAsia="Cambria" w:hAnsi="Times New Roman" w:cs="Times New Roman"/>
          <w:sz w:val="28"/>
          <w:szCs w:val="28"/>
        </w:rPr>
        <w:t>.</w:t>
      </w:r>
      <w:r w:rsidR="002F1AD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02CE0" w:rsidRPr="00F02CE0">
        <w:rPr>
          <w:rFonts w:ascii="Times New Roman" w:eastAsia="Cambria" w:hAnsi="Times New Roman" w:cs="Times New Roman"/>
          <w:sz w:val="28"/>
          <w:szCs w:val="28"/>
        </w:rPr>
        <w:t>2.9</w:t>
      </w:r>
      <w:r w:rsidR="002F1AD8">
        <w:rPr>
          <w:rFonts w:ascii="Times New Roman" w:eastAsia="Cambria" w:hAnsi="Times New Roman" w:cs="Times New Roman"/>
          <w:sz w:val="28"/>
          <w:szCs w:val="28"/>
        </w:rPr>
        <w:t>-</w:t>
      </w:r>
      <w:r w:rsidR="00F02CE0" w:rsidRPr="00F02CE0">
        <w:rPr>
          <w:rFonts w:ascii="Times New Roman" w:eastAsia="Cambria" w:hAnsi="Times New Roman" w:cs="Times New Roman"/>
          <w:sz w:val="28"/>
          <w:szCs w:val="28"/>
        </w:rPr>
        <w:t>2.1</w:t>
      </w:r>
      <w:r w:rsidR="002F1AD8">
        <w:rPr>
          <w:rFonts w:ascii="Times New Roman" w:eastAsia="Cambria" w:hAnsi="Times New Roman" w:cs="Times New Roman"/>
          <w:sz w:val="28"/>
          <w:szCs w:val="28"/>
        </w:rPr>
        <w:t>1 Положения о Рейтинге (</w:t>
      </w:r>
      <w:r w:rsidR="00F02CE0">
        <w:rPr>
          <w:rFonts w:ascii="Times New Roman" w:eastAsia="Cambria" w:hAnsi="Times New Roman" w:cs="Times New Roman"/>
          <w:sz w:val="28"/>
          <w:szCs w:val="28"/>
        </w:rPr>
        <w:t>конфликт интересов</w:t>
      </w:r>
      <w:r w:rsidR="002F1AD8">
        <w:rPr>
          <w:rFonts w:ascii="Times New Roman" w:eastAsia="Cambria" w:hAnsi="Times New Roman" w:cs="Times New Roman"/>
          <w:sz w:val="28"/>
          <w:szCs w:val="28"/>
        </w:rPr>
        <w:t>)</w:t>
      </w:r>
      <w:r w:rsidR="00F02CE0">
        <w:rPr>
          <w:rFonts w:ascii="Times New Roman" w:eastAsia="Cambria" w:hAnsi="Times New Roman" w:cs="Times New Roman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 Рейтинговый комитет вправе </w:t>
      </w:r>
      <w:r w:rsidRPr="004A3A25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принять решение об изменении условий или пересмотре результатов Рейтинга, в том числе: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аннулировать результаты Рейтинга;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исключить компанию из участников Рейтинга и не присваивать ей класс Рейтинга в текущем году;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дисконтировать результат рейтинга на условный индекс;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рекомендовать  проведение комплексной оценки реализации в компании положений Антикоррупционной хартии российского бизнеса в соответствии с процедурой Общественного подтверждения.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 СОВЕРШЕНСТВОВАНИЕ МЕТОДИКИ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4.1. Основания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Изменения и/или дополнения в Методику могут быть внесены по представлению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Рейтингового комитета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целях ее совершенствования, внесения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уточнени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>й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том числе на основании обращений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заинтересованных сторон.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4.2. Сроки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Внесение изменений и/или дополнений в Методику может осуществляться в период не позднее 30 декабря текущего года.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ПУБЛИЧНОСТЬ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5.1. Прозрачность </w:t>
      </w:r>
      <w:r w:rsidR="00A55B2E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етодики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Настоящая Методика является публичным документом и без каких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либо сокращений и/или изъятий размещается на официальных сайтах РСПП и Антикоррупционной хартии российского бизнеса.</w:t>
      </w:r>
    </w:p>
    <w:p w:rsidR="00C12D42" w:rsidRDefault="00C12D42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5.2. Публичность результатов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Результаты Антикоррупционного рейтинга российского бизнеса в электронном и печатном форматах являются публичной информацией, используемой заинтересованными сторонами в информационных сообщениях для средств массовой информации (СМИ), публикаций в печатных и электронных СМИ, в социальных информационных сетях, на официальных сайтах РСПП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hyperlink r:id="rId11" w:history="1">
        <w:r w:rsidR="005D3583" w:rsidRPr="005D3583">
          <w:rPr>
            <w:rStyle w:val="afe"/>
            <w:rFonts w:ascii="Times New Roman" w:eastAsia="Cambria" w:hAnsi="Times New Roman" w:cs="Times New Roman"/>
            <w:sz w:val="28"/>
            <w:szCs w:val="28"/>
          </w:rPr>
          <w:t>www.rspp.ru</w:t>
        </w:r>
      </w:hyperlink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Антикоррупционной хартии российского бизнеса </w:t>
      </w:r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hyperlink r:id="rId12" w:history="1">
        <w:r w:rsidR="005D3583" w:rsidRPr="005D3583">
          <w:rPr>
            <w:rStyle w:val="afe"/>
            <w:rFonts w:ascii="Times New Roman" w:eastAsia="Cambria" w:hAnsi="Times New Roman" w:cs="Times New Roman"/>
            <w:sz w:val="28"/>
            <w:szCs w:val="28"/>
          </w:rPr>
          <w:t>www.against-corruption.ru</w:t>
        </w:r>
      </w:hyperlink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и иных заинтересованных лиц, а также в рамках публичных мероприятий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, проводимых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Российской Федерации и за её пределами.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Организациям (компаниям), которым </w:t>
      </w:r>
      <w:r w:rsidR="00D53903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 результатам очного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присвоены классы</w:t>
      </w:r>
      <w:r w:rsidR="00D5390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: </w:t>
      </w:r>
      <w:r w:rsidRPr="00994B47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А1, А2, А3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выдается Свидетельство о присвоении соответствующего класса Рейтинга за подписью Президента </w:t>
      </w:r>
      <w:r w:rsidR="00D53903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Российского союза промышленников и предпринимателей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007E2C" w:rsidRPr="004A3A25" w:rsidRDefault="00007E2C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6.   КОНТАКТНАЯ ИНФОРМАЦИЯ ПРАВООБЛАДАТЕЛЯ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Правообладателем настоящей Методики и информации о результатах Антикоррупционного рейтинга российского бизнеса является Российский союз промышленников и предпринимателей:</w:t>
      </w:r>
    </w:p>
    <w:p w:rsidR="004A3A25" w:rsidRDefault="004A3A25" w:rsidP="003B2AFF">
      <w:pPr>
        <w:jc w:val="both"/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Почтовый и фактический адрес: 109240, г. Москва,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Котельническая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наб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,д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 17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Телефон:+7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495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 6630404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Факс:+7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495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 6630432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Адрес электронной почты: </w:t>
      </w:r>
      <w:hyperlink r:id="rId13" w:history="1"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rspp@rspp.ru</w:t>
        </w:r>
      </w:hyperlink>
      <w:r w:rsidR="003B2AFF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Сайт: </w:t>
      </w:r>
      <w:hyperlink r:id="rId14" w:history="1"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rspp</w:t>
        </w:r>
        <w:proofErr w:type="spellEnd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  <w:proofErr w:type="spellEnd"/>
      </w:hyperlink>
      <w:r w:rsidR="006475BB" w:rsidRPr="0095556A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</w:t>
      </w:r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Управление правового регулирования и </w:t>
      </w:r>
      <w:proofErr w:type="spellStart"/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правоприменения</w:t>
      </w:r>
      <w:proofErr w:type="spellEnd"/>
      <w:r w:rsidR="003B2AF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3B2AFF" w:rsidRPr="003B2AF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 +7 495 663 0404 добавочный номер 1120.</w:t>
      </w:r>
    </w:p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9A17C0" w:rsidRDefault="009A17C0" w:rsidP="00940E92"/>
    <w:sectPr w:rsidR="009A17C0" w:rsidSect="00A55B2E">
      <w:footerReference w:type="default" r:id="rId15"/>
      <w:pgSz w:w="12240" w:h="15840"/>
      <w:pgMar w:top="1418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43" w:rsidRDefault="00794443">
      <w:pPr>
        <w:spacing w:after="0" w:line="240" w:lineRule="auto"/>
      </w:pPr>
      <w:r>
        <w:separator/>
      </w:r>
    </w:p>
  </w:endnote>
  <w:endnote w:type="continuationSeparator" w:id="0">
    <w:p w:rsidR="00794443" w:rsidRDefault="0079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1951"/>
      <w:docPartObj>
        <w:docPartGallery w:val="Page Numbers (Bottom of Page)"/>
        <w:docPartUnique/>
      </w:docPartObj>
    </w:sdtPr>
    <w:sdtEndPr/>
    <w:sdtContent>
      <w:p w:rsidR="00E64F40" w:rsidRDefault="00E64F40">
        <w:pPr>
          <w:pStyle w:val="1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0BD">
          <w:rPr>
            <w:noProof/>
          </w:rPr>
          <w:t>7</w:t>
        </w:r>
        <w:r>
          <w:fldChar w:fldCharType="end"/>
        </w:r>
      </w:p>
    </w:sdtContent>
  </w:sdt>
  <w:p w:rsidR="00E64F40" w:rsidRDefault="00E64F40">
    <w:pPr>
      <w:pStyle w:val="1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43" w:rsidRDefault="00794443">
      <w:pPr>
        <w:spacing w:after="0" w:line="240" w:lineRule="auto"/>
      </w:pPr>
      <w:r>
        <w:separator/>
      </w:r>
    </w:p>
  </w:footnote>
  <w:footnote w:type="continuationSeparator" w:id="0">
    <w:p w:rsidR="00794443" w:rsidRDefault="0079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C220F"/>
    <w:multiLevelType w:val="multilevel"/>
    <w:tmpl w:val="920AFD4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53BC252"/>
    <w:multiLevelType w:val="multilevel"/>
    <w:tmpl w:val="CFB606F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346393"/>
    <w:multiLevelType w:val="hybridMultilevel"/>
    <w:tmpl w:val="901CF78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33808"/>
    <w:multiLevelType w:val="hybridMultilevel"/>
    <w:tmpl w:val="8D4E712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53E35"/>
    <w:multiLevelType w:val="hybridMultilevel"/>
    <w:tmpl w:val="72F4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B1252"/>
    <w:multiLevelType w:val="hybridMultilevel"/>
    <w:tmpl w:val="54C6B1F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6A0043"/>
    <w:multiLevelType w:val="hybridMultilevel"/>
    <w:tmpl w:val="8EC8339A"/>
    <w:lvl w:ilvl="0" w:tplc="16783F88">
      <w:start w:val="6"/>
      <w:numFmt w:val="bullet"/>
      <w:lvlText w:val="-"/>
      <w:lvlJc w:val="left"/>
      <w:pPr>
        <w:ind w:left="-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16975108"/>
    <w:multiLevelType w:val="hybridMultilevel"/>
    <w:tmpl w:val="30BABC4E"/>
    <w:lvl w:ilvl="0" w:tplc="16783F88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896469"/>
    <w:multiLevelType w:val="hybridMultilevel"/>
    <w:tmpl w:val="9698C4F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4531A"/>
    <w:multiLevelType w:val="hybridMultilevel"/>
    <w:tmpl w:val="CC88267E"/>
    <w:lvl w:ilvl="0" w:tplc="8356EE3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DD7DE3"/>
    <w:multiLevelType w:val="hybridMultilevel"/>
    <w:tmpl w:val="6EF6617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27F71"/>
    <w:multiLevelType w:val="hybridMultilevel"/>
    <w:tmpl w:val="88E43848"/>
    <w:lvl w:ilvl="0" w:tplc="04190005">
      <w:start w:val="1"/>
      <w:numFmt w:val="bullet"/>
      <w:lvlText w:val=""/>
      <w:lvlJc w:val="left"/>
      <w:pPr>
        <w:ind w:left="-28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6" w:tplc="B17EDA6E">
      <w:start w:val="1"/>
      <w:numFmt w:val="decimal"/>
      <w:lvlText w:val="%7.1."/>
      <w:lvlJc w:val="left"/>
      <w:pPr>
        <w:ind w:left="1467" w:hanging="360"/>
      </w:pPr>
      <w:rPr>
        <w:rFonts w:hint="default"/>
      </w:rPr>
    </w:lvl>
    <w:lvl w:ilvl="7" w:tplc="0419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</w:abstractNum>
  <w:abstractNum w:abstractNumId="16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70290E"/>
    <w:multiLevelType w:val="multilevel"/>
    <w:tmpl w:val="B99E783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944E1C"/>
    <w:multiLevelType w:val="hybridMultilevel"/>
    <w:tmpl w:val="7B063510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4334C0"/>
    <w:multiLevelType w:val="hybridMultilevel"/>
    <w:tmpl w:val="B8A06AC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E6573D"/>
    <w:multiLevelType w:val="hybridMultilevel"/>
    <w:tmpl w:val="1AA8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E77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CE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5F50E15"/>
    <w:multiLevelType w:val="hybridMultilevel"/>
    <w:tmpl w:val="1218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73A38C4"/>
    <w:multiLevelType w:val="hybridMultilevel"/>
    <w:tmpl w:val="125001D4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046D52"/>
    <w:multiLevelType w:val="hybridMultilevel"/>
    <w:tmpl w:val="44A61AA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F57371"/>
    <w:multiLevelType w:val="hybridMultilevel"/>
    <w:tmpl w:val="EACE82D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6B61D2"/>
    <w:multiLevelType w:val="hybridMultilevel"/>
    <w:tmpl w:val="23780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B7061"/>
    <w:multiLevelType w:val="hybridMultilevel"/>
    <w:tmpl w:val="A842947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E44A9C"/>
    <w:multiLevelType w:val="hybridMultilevel"/>
    <w:tmpl w:val="FEC20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C60BC"/>
    <w:multiLevelType w:val="hybridMultilevel"/>
    <w:tmpl w:val="C56414E4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44"/>
  </w:num>
  <w:num w:numId="5">
    <w:abstractNumId w:val="39"/>
  </w:num>
  <w:num w:numId="6">
    <w:abstractNumId w:val="15"/>
  </w:num>
  <w:num w:numId="7">
    <w:abstractNumId w:val="7"/>
  </w:num>
  <w:num w:numId="8">
    <w:abstractNumId w:val="6"/>
  </w:num>
  <w:num w:numId="9">
    <w:abstractNumId w:val="40"/>
  </w:num>
  <w:num w:numId="10">
    <w:abstractNumId w:val="41"/>
  </w:num>
  <w:num w:numId="11">
    <w:abstractNumId w:val="18"/>
  </w:num>
  <w:num w:numId="12">
    <w:abstractNumId w:val="9"/>
  </w:num>
  <w:num w:numId="13">
    <w:abstractNumId w:val="25"/>
  </w:num>
  <w:num w:numId="14">
    <w:abstractNumId w:val="43"/>
  </w:num>
  <w:num w:numId="15">
    <w:abstractNumId w:val="2"/>
  </w:num>
  <w:num w:numId="16">
    <w:abstractNumId w:val="45"/>
  </w:num>
  <w:num w:numId="17">
    <w:abstractNumId w:val="14"/>
  </w:num>
  <w:num w:numId="18">
    <w:abstractNumId w:val="42"/>
  </w:num>
  <w:num w:numId="19">
    <w:abstractNumId w:val="13"/>
  </w:num>
  <w:num w:numId="20">
    <w:abstractNumId w:val="20"/>
  </w:num>
  <w:num w:numId="21">
    <w:abstractNumId w:val="12"/>
  </w:num>
  <w:num w:numId="22">
    <w:abstractNumId w:val="10"/>
  </w:num>
  <w:num w:numId="23">
    <w:abstractNumId w:val="21"/>
  </w:num>
  <w:num w:numId="24">
    <w:abstractNumId w:val="36"/>
  </w:num>
  <w:num w:numId="25">
    <w:abstractNumId w:val="11"/>
  </w:num>
  <w:num w:numId="26">
    <w:abstractNumId w:val="5"/>
  </w:num>
  <w:num w:numId="27">
    <w:abstractNumId w:val="48"/>
  </w:num>
  <w:num w:numId="28">
    <w:abstractNumId w:val="19"/>
  </w:num>
  <w:num w:numId="29">
    <w:abstractNumId w:val="26"/>
  </w:num>
  <w:num w:numId="30">
    <w:abstractNumId w:val="16"/>
  </w:num>
  <w:num w:numId="31">
    <w:abstractNumId w:val="8"/>
  </w:num>
  <w:num w:numId="32">
    <w:abstractNumId w:val="37"/>
  </w:num>
  <w:num w:numId="33">
    <w:abstractNumId w:val="33"/>
  </w:num>
  <w:num w:numId="34">
    <w:abstractNumId w:val="22"/>
  </w:num>
  <w:num w:numId="35">
    <w:abstractNumId w:val="35"/>
  </w:num>
  <w:num w:numId="36">
    <w:abstractNumId w:val="34"/>
  </w:num>
  <w:num w:numId="37">
    <w:abstractNumId w:val="47"/>
  </w:num>
  <w:num w:numId="38">
    <w:abstractNumId w:val="46"/>
  </w:num>
  <w:num w:numId="39">
    <w:abstractNumId w:val="4"/>
  </w:num>
  <w:num w:numId="40">
    <w:abstractNumId w:val="38"/>
  </w:num>
  <w:num w:numId="41">
    <w:abstractNumId w:val="32"/>
  </w:num>
  <w:num w:numId="42">
    <w:abstractNumId w:val="30"/>
  </w:num>
  <w:num w:numId="43">
    <w:abstractNumId w:val="31"/>
  </w:num>
  <w:num w:numId="44">
    <w:abstractNumId w:val="27"/>
  </w:num>
  <w:num w:numId="45">
    <w:abstractNumId w:val="3"/>
  </w:num>
  <w:num w:numId="46">
    <w:abstractNumId w:val="29"/>
  </w:num>
  <w:num w:numId="47">
    <w:abstractNumId w:val="28"/>
  </w:num>
  <w:num w:numId="48">
    <w:abstractNumId w:val="2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34"/>
    <w:rsid w:val="000012EB"/>
    <w:rsid w:val="000021A4"/>
    <w:rsid w:val="00007E2C"/>
    <w:rsid w:val="00047678"/>
    <w:rsid w:val="0007573F"/>
    <w:rsid w:val="000B33BF"/>
    <w:rsid w:val="000C4FD0"/>
    <w:rsid w:val="000D2054"/>
    <w:rsid w:val="00124084"/>
    <w:rsid w:val="00156FB8"/>
    <w:rsid w:val="00164430"/>
    <w:rsid w:val="00164D3D"/>
    <w:rsid w:val="00185F5E"/>
    <w:rsid w:val="001B1C82"/>
    <w:rsid w:val="001C65AB"/>
    <w:rsid w:val="001C6877"/>
    <w:rsid w:val="001F68E6"/>
    <w:rsid w:val="002016D6"/>
    <w:rsid w:val="0023198C"/>
    <w:rsid w:val="00233CC9"/>
    <w:rsid w:val="00251635"/>
    <w:rsid w:val="00267519"/>
    <w:rsid w:val="0028310D"/>
    <w:rsid w:val="00290EF4"/>
    <w:rsid w:val="002C77EC"/>
    <w:rsid w:val="002F1AD8"/>
    <w:rsid w:val="002F58B3"/>
    <w:rsid w:val="003351A9"/>
    <w:rsid w:val="00335B4D"/>
    <w:rsid w:val="003778C3"/>
    <w:rsid w:val="003B2AFF"/>
    <w:rsid w:val="003C01F4"/>
    <w:rsid w:val="003D1081"/>
    <w:rsid w:val="003E550E"/>
    <w:rsid w:val="0049630C"/>
    <w:rsid w:val="004A18F0"/>
    <w:rsid w:val="004A3A25"/>
    <w:rsid w:val="004C3A0E"/>
    <w:rsid w:val="004D2A62"/>
    <w:rsid w:val="004F4FFD"/>
    <w:rsid w:val="00520F7E"/>
    <w:rsid w:val="00537C16"/>
    <w:rsid w:val="00541E8F"/>
    <w:rsid w:val="00593F65"/>
    <w:rsid w:val="005D3583"/>
    <w:rsid w:val="005D5385"/>
    <w:rsid w:val="00646580"/>
    <w:rsid w:val="006475BB"/>
    <w:rsid w:val="006506AA"/>
    <w:rsid w:val="00687072"/>
    <w:rsid w:val="0069580B"/>
    <w:rsid w:val="006C0D4F"/>
    <w:rsid w:val="006F0A1E"/>
    <w:rsid w:val="00702D02"/>
    <w:rsid w:val="00723E5A"/>
    <w:rsid w:val="0074030A"/>
    <w:rsid w:val="0079283B"/>
    <w:rsid w:val="00794443"/>
    <w:rsid w:val="007D0720"/>
    <w:rsid w:val="007E3337"/>
    <w:rsid w:val="00802EE7"/>
    <w:rsid w:val="00810D1F"/>
    <w:rsid w:val="00816D6A"/>
    <w:rsid w:val="00843DA9"/>
    <w:rsid w:val="00866938"/>
    <w:rsid w:val="008866C1"/>
    <w:rsid w:val="008C2A95"/>
    <w:rsid w:val="008E6F9D"/>
    <w:rsid w:val="008F33EC"/>
    <w:rsid w:val="008F641C"/>
    <w:rsid w:val="00920825"/>
    <w:rsid w:val="00922AF2"/>
    <w:rsid w:val="00936930"/>
    <w:rsid w:val="00940E92"/>
    <w:rsid w:val="0095556A"/>
    <w:rsid w:val="00976627"/>
    <w:rsid w:val="00987594"/>
    <w:rsid w:val="00994B47"/>
    <w:rsid w:val="009A17C0"/>
    <w:rsid w:val="009D6328"/>
    <w:rsid w:val="00A1604D"/>
    <w:rsid w:val="00A3367C"/>
    <w:rsid w:val="00A55B2E"/>
    <w:rsid w:val="00A7393E"/>
    <w:rsid w:val="00A776C3"/>
    <w:rsid w:val="00AC5FA9"/>
    <w:rsid w:val="00AF5CB0"/>
    <w:rsid w:val="00B10E1C"/>
    <w:rsid w:val="00B11258"/>
    <w:rsid w:val="00B14B5D"/>
    <w:rsid w:val="00B23634"/>
    <w:rsid w:val="00B36902"/>
    <w:rsid w:val="00B4178D"/>
    <w:rsid w:val="00B568F7"/>
    <w:rsid w:val="00B604ED"/>
    <w:rsid w:val="00B60B83"/>
    <w:rsid w:val="00BA27C3"/>
    <w:rsid w:val="00C12D42"/>
    <w:rsid w:val="00C53C95"/>
    <w:rsid w:val="00C61900"/>
    <w:rsid w:val="00C77AA9"/>
    <w:rsid w:val="00CC56CB"/>
    <w:rsid w:val="00CD113D"/>
    <w:rsid w:val="00CF0504"/>
    <w:rsid w:val="00D14D58"/>
    <w:rsid w:val="00D219CA"/>
    <w:rsid w:val="00D53903"/>
    <w:rsid w:val="00D63FA5"/>
    <w:rsid w:val="00D7657E"/>
    <w:rsid w:val="00D82532"/>
    <w:rsid w:val="00DD4D03"/>
    <w:rsid w:val="00DF4D84"/>
    <w:rsid w:val="00E052C2"/>
    <w:rsid w:val="00E12598"/>
    <w:rsid w:val="00E42863"/>
    <w:rsid w:val="00E60B15"/>
    <w:rsid w:val="00E64F40"/>
    <w:rsid w:val="00EF16C2"/>
    <w:rsid w:val="00F02CE0"/>
    <w:rsid w:val="00F120BD"/>
    <w:rsid w:val="00F414FA"/>
    <w:rsid w:val="00F86910"/>
    <w:rsid w:val="00FC4218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"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6506AA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506AA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50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"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6506AA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506AA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5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pp@rsp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ainst-corrupt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p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gainst-corrupt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pp.ru" TargetMode="External"/><Relationship Id="rId14" Type="http://schemas.openxmlformats.org/officeDocument/2006/relationships/hyperlink" Target="http://www.r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1A2B-4F0C-45D8-BF7C-D791021E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user220</cp:lastModifiedBy>
  <cp:revision>7</cp:revision>
  <cp:lastPrinted>2020-03-17T09:02:00Z</cp:lastPrinted>
  <dcterms:created xsi:type="dcterms:W3CDTF">2020-12-15T08:12:00Z</dcterms:created>
  <dcterms:modified xsi:type="dcterms:W3CDTF">2020-12-15T19:56:00Z</dcterms:modified>
</cp:coreProperties>
</file>