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25" w:rsidRPr="004A3A25" w:rsidRDefault="004A3A25" w:rsidP="004A3A25">
      <w:pPr>
        <w:spacing w:after="0" w:line="240" w:lineRule="auto"/>
        <w:ind w:left="4321"/>
        <w:rPr>
          <w:rFonts w:ascii="Times New Roman" w:eastAsia="Times New Roman" w:hAnsi="Times New Roman" w:cs="Times New Roman"/>
          <w:bCs/>
          <w:color w:val="0F243E"/>
          <w:sz w:val="28"/>
          <w:szCs w:val="28"/>
          <w:shd w:val="clear" w:color="auto" w:fill="FFFFFF"/>
        </w:rPr>
      </w:pPr>
      <w:r w:rsidRPr="004A3A25">
        <w:rPr>
          <w:rFonts w:ascii="Times New Roman" w:eastAsia="MS Mincho" w:hAnsi="Times New Roman" w:cs="Times New Roman"/>
          <w:color w:val="0F243E"/>
          <w:sz w:val="24"/>
          <w:szCs w:val="24"/>
        </w:rPr>
        <w:t xml:space="preserve">                      </w:t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t>УТВЕРЖДЕНО</w:t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Times New Roman" w:hAnsi="Times New Roman" w:cs="Times New Roman"/>
          <w:bCs/>
          <w:color w:val="0F243E"/>
          <w:sz w:val="28"/>
          <w:szCs w:val="28"/>
          <w:shd w:val="clear" w:color="auto" w:fill="FFFFFF"/>
        </w:rPr>
        <w:t xml:space="preserve"> </w:t>
      </w:r>
    </w:p>
    <w:p w:rsidR="004A3A25" w:rsidRPr="004A3A25" w:rsidRDefault="0095556A" w:rsidP="004A3A25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</w:pPr>
      <w:r w:rsidRPr="00F414FA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  <w:t xml:space="preserve">  </w:t>
      </w:r>
      <w:r w:rsidR="004A3A25" w:rsidRPr="004A3A25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  <w:t>Распоряжением Президента РСПП</w:t>
      </w:r>
    </w:p>
    <w:p w:rsidR="004A3A25" w:rsidRPr="004A3A25" w:rsidRDefault="004A3A25" w:rsidP="004A3A25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</w:pPr>
      <w:r w:rsidRPr="004A3A25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  <w:t xml:space="preserve">      </w:t>
      </w:r>
      <w:r w:rsidR="0095556A" w:rsidRPr="00F414FA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  <w:t xml:space="preserve">     </w:t>
      </w:r>
      <w:r w:rsidR="00164D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  <w:t xml:space="preserve"> От 15</w:t>
      </w:r>
      <w:r w:rsidR="00F414FA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  <w:t xml:space="preserve"> декабря 2020</w:t>
      </w:r>
      <w:r w:rsidRPr="004A3A25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  <w:t xml:space="preserve"> г. №</w:t>
      </w:r>
      <w:r w:rsidR="00164D3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  <w:t xml:space="preserve">  32</w:t>
      </w:r>
    </w:p>
    <w:p w:rsidR="004A3A25" w:rsidRPr="004A3A25" w:rsidRDefault="0095556A" w:rsidP="004A3A25">
      <w:pPr>
        <w:spacing w:before="180" w:after="180" w:line="240" w:lineRule="auto"/>
        <w:ind w:left="432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95556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   </w:t>
      </w:r>
      <w:r w:rsidRPr="00F414F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 </w:t>
      </w:r>
    </w:p>
    <w:p w:rsidR="004A3A25" w:rsidRPr="004A3A25" w:rsidRDefault="004A3A25" w:rsidP="004A3A25">
      <w:pPr>
        <w:spacing w:before="180" w:after="180" w:line="240" w:lineRule="auto"/>
        <w:ind w:left="720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ind w:left="720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ind w:left="720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ind w:left="720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ind w:left="720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ind w:left="720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ind w:left="720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МЕТОДИКА </w:t>
      </w:r>
    </w:p>
    <w:p w:rsidR="004A3A25" w:rsidRPr="004A3A25" w:rsidRDefault="004A3A25" w:rsidP="004A3A25">
      <w:pPr>
        <w:spacing w:before="180" w:after="180" w:line="240" w:lineRule="auto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АНТИКОРРУПЦИОННОГО РЕЙТИНГА РОССИЙСКОГО БИЗНЕСА</w:t>
      </w:r>
    </w:p>
    <w:p w:rsidR="004A3A25" w:rsidRPr="004A3A25" w:rsidRDefault="004A3A25" w:rsidP="004A3A25">
      <w:pPr>
        <w:spacing w:before="180" w:after="180" w:line="240" w:lineRule="auto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  <w:bookmarkStart w:id="0" w:name="section"/>
      <w:bookmarkEnd w:id="0"/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2019 г.</w:t>
      </w:r>
    </w:p>
    <w:p w:rsidR="004F4FFD" w:rsidRDefault="004F4FFD" w:rsidP="004A3A25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ОГЛАВЛЕНИЕ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1. ОБЩИЕ ПОЛОЖЕНИЯ 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1.1. </w:t>
      </w:r>
      <w:r w:rsidR="00D219CA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>Методические основы.</w:t>
      </w:r>
      <w:r w:rsid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………………………….…………….</w:t>
      </w:r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стр. 3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1.2. Область применения …………………………………………</w:t>
      </w:r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</w:t>
      </w:r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стр. 4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1.3. Термины и определения ……………………………………..    стр. 5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2. ТЕХНОЛОГИЯ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2.1. </w:t>
      </w:r>
      <w:r w:rsidR="00B604ED" w:rsidRPr="00B604E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Определение выборки Рейтинга. </w:t>
      </w:r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>…..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………………………</w:t>
      </w:r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..  стр. 6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2.2. Методы  …………. …………...………………………………   стр. 7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2.3. Критерии и показатели  ……… …………………………..….</w:t>
      </w:r>
      <w:proofErr w:type="gram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proofErr w:type="gram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стр. 7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3. КАЧЕСТВО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3.1. Источники информации ………………………………………. стр. 8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3.2. Сопоставимость и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верифицируемость</w:t>
      </w:r>
      <w:proofErr w:type="spellEnd"/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>…………….</w:t>
      </w:r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>…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…….     стр. 8</w:t>
      </w:r>
    </w:p>
    <w:p w:rsid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3.3. Контроль ………………………………………………………   стр. 9</w:t>
      </w:r>
    </w:p>
    <w:p w:rsidR="00C12D42" w:rsidRPr="004A3A25" w:rsidRDefault="00C12D42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C12D42">
        <w:rPr>
          <w:rFonts w:ascii="Times New Roman" w:eastAsia="Cambria" w:hAnsi="Times New Roman" w:cs="Times New Roman"/>
          <w:color w:val="0F243E"/>
          <w:sz w:val="28"/>
          <w:szCs w:val="28"/>
        </w:rPr>
        <w:t>3.4. Пересмотр условий и результатов Рейтинга</w:t>
      </w:r>
      <w:proofErr w:type="gramStart"/>
      <w:r>
        <w:rPr>
          <w:rFonts w:ascii="Times New Roman" w:eastAsia="Cambria" w:hAnsi="Times New Roman" w:cs="Times New Roman"/>
          <w:color w:val="0F243E"/>
          <w:sz w:val="28"/>
          <w:szCs w:val="28"/>
        </w:rPr>
        <w:t>…………………..</w:t>
      </w:r>
      <w:proofErr w:type="gramEnd"/>
      <w:r>
        <w:rPr>
          <w:rFonts w:ascii="Times New Roman" w:eastAsia="Cambria" w:hAnsi="Times New Roman" w:cs="Times New Roman"/>
          <w:color w:val="0F243E"/>
          <w:sz w:val="28"/>
          <w:szCs w:val="28"/>
        </w:rPr>
        <w:t>стр. 10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4. СОВЕРШЕНСТВОВАНИЕ МЕТОДИКИ  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4.1.  Основания ……………………………………………………… стр. </w:t>
      </w:r>
      <w:r w:rsidR="00C12D42">
        <w:rPr>
          <w:rFonts w:ascii="Times New Roman" w:eastAsia="Cambria" w:hAnsi="Times New Roman" w:cs="Times New Roman"/>
          <w:color w:val="0F243E"/>
          <w:sz w:val="28"/>
          <w:szCs w:val="28"/>
        </w:rPr>
        <w:t>10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4.2.  Сроки  ……………………………………………………………стр. </w:t>
      </w:r>
      <w:r w:rsidR="00C12D42">
        <w:rPr>
          <w:rFonts w:ascii="Times New Roman" w:eastAsia="Cambria" w:hAnsi="Times New Roman" w:cs="Times New Roman"/>
          <w:color w:val="0F243E"/>
          <w:sz w:val="28"/>
          <w:szCs w:val="28"/>
        </w:rPr>
        <w:t>10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5.   ПУБЛИЧНОСТЬ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5.1.  Прозрачность </w:t>
      </w:r>
      <w:r w:rsidR="00C12D4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методики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…………………………………………стр. </w:t>
      </w:r>
      <w:r w:rsidR="00C12D42">
        <w:rPr>
          <w:rFonts w:ascii="Times New Roman" w:eastAsia="Cambria" w:hAnsi="Times New Roman" w:cs="Times New Roman"/>
          <w:color w:val="0F243E"/>
          <w:sz w:val="28"/>
          <w:szCs w:val="28"/>
        </w:rPr>
        <w:t>10</w:t>
      </w:r>
    </w:p>
    <w:p w:rsidR="004A3A25" w:rsidRPr="00F414FA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5.2.  Публичность </w:t>
      </w:r>
      <w:r w:rsidR="004F4FFD">
        <w:rPr>
          <w:rFonts w:ascii="Times New Roman" w:eastAsia="Cambria" w:hAnsi="Times New Roman" w:cs="Times New Roman"/>
          <w:color w:val="0F243E"/>
          <w:sz w:val="28"/>
          <w:szCs w:val="28"/>
        </w:rPr>
        <w:t>результатов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………………………………………</w:t>
      </w:r>
      <w:r w:rsidR="00C12D4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стр. </w:t>
      </w:r>
      <w:r w:rsidR="00C12D42">
        <w:rPr>
          <w:rFonts w:ascii="Times New Roman" w:eastAsia="Cambria" w:hAnsi="Times New Roman" w:cs="Times New Roman"/>
          <w:color w:val="0F243E"/>
          <w:sz w:val="28"/>
          <w:szCs w:val="28"/>
        </w:rPr>
        <w:t>1</w:t>
      </w:r>
      <w:r w:rsidR="00007E2C">
        <w:rPr>
          <w:rFonts w:ascii="Times New Roman" w:eastAsia="Cambria" w:hAnsi="Times New Roman" w:cs="Times New Roman"/>
          <w:color w:val="0F243E"/>
          <w:sz w:val="28"/>
          <w:szCs w:val="28"/>
        </w:rPr>
        <w:t>0</w:t>
      </w:r>
    </w:p>
    <w:p w:rsidR="004F4FFD" w:rsidRDefault="004F4FFD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6. КОНТАКТНАЯ ИНФОРМАЦИЯ ПРАВООБЛАДАТЕЛЯ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…</w:t>
      </w:r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>с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тр. </w:t>
      </w:r>
      <w:r w:rsidR="00B604ED">
        <w:rPr>
          <w:rFonts w:ascii="Times New Roman" w:eastAsia="Cambria" w:hAnsi="Times New Roman" w:cs="Times New Roman"/>
          <w:color w:val="0F243E"/>
          <w:sz w:val="28"/>
          <w:szCs w:val="28"/>
        </w:rPr>
        <w:t>1</w:t>
      </w:r>
      <w:r w:rsidR="00C12D42">
        <w:rPr>
          <w:rFonts w:ascii="Times New Roman" w:eastAsia="Cambria" w:hAnsi="Times New Roman" w:cs="Times New Roman"/>
          <w:color w:val="0F243E"/>
          <w:sz w:val="28"/>
          <w:szCs w:val="28"/>
        </w:rPr>
        <w:t>1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</w:p>
    <w:p w:rsidR="004F4FFD" w:rsidRDefault="004F4FFD" w:rsidP="00E60B15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E60B15">
      <w:pPr>
        <w:spacing w:after="0" w:line="240" w:lineRule="auto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Приложение 1.</w:t>
      </w:r>
      <w:r w:rsidR="000012E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0012EB" w:rsidRPr="000012EB">
        <w:rPr>
          <w:rFonts w:ascii="Times New Roman" w:eastAsia="Cambria" w:hAnsi="Times New Roman" w:cs="Times New Roman"/>
          <w:color w:val="0F243E"/>
          <w:sz w:val="28"/>
          <w:szCs w:val="28"/>
        </w:rPr>
        <w:t>Таблица</w:t>
      </w:r>
      <w:r w:rsidR="000012E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0012EB" w:rsidRPr="000012EB">
        <w:rPr>
          <w:rFonts w:ascii="Times New Roman" w:eastAsia="Cambria" w:hAnsi="Times New Roman" w:cs="Times New Roman"/>
          <w:color w:val="0F243E"/>
          <w:sz w:val="28"/>
          <w:szCs w:val="28"/>
        </w:rPr>
        <w:t>оценки и расчета измеряемых показателей   Антикоррупционного  рейтинга  российского бизнеса</w:t>
      </w:r>
      <w:r w:rsidR="000012E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D219CA" w:rsidRPr="000012E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в отношении </w:t>
      </w:r>
      <w:proofErr w:type="spellStart"/>
      <w:r w:rsidR="00D219CA" w:rsidRPr="000012EB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="00D219CA" w:rsidRPr="000012E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компании</w:t>
      </w:r>
      <w:r w:rsid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(используется </w:t>
      </w:r>
      <w:r w:rsidR="000012E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для проведения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независимой экспертизы соответствия деятельности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="000012E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международному стандарту ISO37001:2016 и Антикоррупционной хартии российского бизнеса</w:t>
      </w:r>
      <w:r w:rsidR="009D6328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).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</w:p>
    <w:p w:rsidR="00DF4D84" w:rsidRDefault="004A3A25" w:rsidP="00E60B15">
      <w:pPr>
        <w:spacing w:after="0" w:line="240" w:lineRule="auto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Приложение 2.</w:t>
      </w:r>
      <w:r w:rsidR="000012E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Единая упорядоченная шкала Антикоррупционного рейтинга российского бизнеса.</w:t>
      </w:r>
    </w:p>
    <w:p w:rsidR="004A3A25" w:rsidRDefault="00DF4D84" w:rsidP="00E60B15">
      <w:pPr>
        <w:spacing w:after="0" w:line="240" w:lineRule="auto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E60B1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Приложение 3.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 </w:t>
      </w:r>
      <w:r w:rsidR="00D63FA5" w:rsidRPr="00D63FA5">
        <w:rPr>
          <w:rFonts w:ascii="Times New Roman" w:eastAsia="Cambria" w:hAnsi="Times New Roman" w:cs="Times New Roman"/>
          <w:color w:val="0F243E"/>
          <w:sz w:val="28"/>
          <w:szCs w:val="28"/>
        </w:rPr>
        <w:t>Примерный перечень нормативных правовых актов и иных документов в области принятия компаниями мер по противодействию коррупции</w:t>
      </w:r>
      <w:r w:rsidR="00D63FA5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4F4FFD" w:rsidRDefault="004F4FFD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1. ОБЩИЕ ПОЛОЖЕНИЯ</w:t>
      </w:r>
      <w:r w:rsid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1.1. </w:t>
      </w:r>
      <w:r w:rsidR="009D6328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Методические основы</w:t>
      </w:r>
      <w:r w:rsid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Методика Антикоррупционного рейтинга российского бизнеса (далее – Методика) разработана в соответствии с общепринятыми в международной практике принципами, терминами, понятиями, методами и процедурами рейтинга, а также Положением об Антикоррупционном рейтинге российского бизнеса (далее – Положение о Рейтинге).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Методика:</w:t>
      </w:r>
    </w:p>
    <w:p w:rsidR="004A3A25" w:rsidRPr="004A3A25" w:rsidRDefault="004A3A25" w:rsidP="002245F8">
      <w:pPr>
        <w:numPr>
          <w:ilvl w:val="0"/>
          <w:numId w:val="7"/>
        </w:numPr>
        <w:spacing w:after="0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основана на понимании необходимости формирования в Российской Федерации суверенного рейтинга противодействия коррупции в бизнесе</w:t>
      </w:r>
      <w:r w:rsidR="00E60B1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как важной составляющей сферы деловой информации для органов государственной власти различных уровней, инвесторов, кредитных организаций, деловых партнёров/контрагентов, коллегиальных органов управления, должностных лиц и работников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, электронных и печатных средств массовой информации, населения территорий деятельности, а также иных заинтересованных лиц;</w:t>
      </w:r>
    </w:p>
    <w:p w:rsidR="004A3A25" w:rsidRPr="004A3A25" w:rsidRDefault="004A3A25" w:rsidP="002245F8">
      <w:pPr>
        <w:numPr>
          <w:ilvl w:val="0"/>
          <w:numId w:val="7"/>
        </w:numPr>
        <w:spacing w:after="0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регламентирует принципы, термины и понятия, область применения и технологию осуществления Рейтинга;</w:t>
      </w:r>
    </w:p>
    <w:p w:rsidR="004A3A25" w:rsidRPr="004A3A25" w:rsidRDefault="004A3A25" w:rsidP="00A55B2E">
      <w:pPr>
        <w:spacing w:after="0"/>
        <w:ind w:firstLine="709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устанавливает прозрачность критериев рейтинга и их полную сопоставимость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  <w:lang w:val="en-US"/>
        </w:rPr>
        <w:t>c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37 критериями международного стандарта ISO 37001:2016 «Системы управления противодействием коррупции - Требования и рекомендации по применению», которые входят в состав критериев независимой экспертизы, проводимой в целях </w:t>
      </w:r>
      <w:r w:rsidR="00E60B15">
        <w:rPr>
          <w:rFonts w:ascii="Times New Roman" w:eastAsia="Cambria" w:hAnsi="Times New Roman" w:cs="Times New Roman"/>
          <w:color w:val="0F243E"/>
          <w:sz w:val="28"/>
          <w:szCs w:val="28"/>
        </w:rPr>
        <w:t>О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бщественного подтверждения реализации положений Антикоррупционной хартии российского бизнеса (суммарно 182 критерия);</w:t>
      </w:r>
    </w:p>
    <w:p w:rsidR="004A3A25" w:rsidRPr="004A3A25" w:rsidRDefault="004A3A25" w:rsidP="002245F8">
      <w:pPr>
        <w:numPr>
          <w:ilvl w:val="0"/>
          <w:numId w:val="7"/>
        </w:numPr>
        <w:spacing w:after="0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предусматривает независимость и компетентность процедур Рейтинга, осуществляемого независимыми экспертами под контролем независимого рейтингового комитета (далее – Рейтинговый комитет). </w:t>
      </w:r>
    </w:p>
    <w:p w:rsidR="004A3A25" w:rsidRPr="004A3A25" w:rsidRDefault="004A3A25" w:rsidP="002245F8">
      <w:pPr>
        <w:numPr>
          <w:ilvl w:val="0"/>
          <w:numId w:val="7"/>
        </w:numPr>
        <w:spacing w:after="0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определяет доступность </w:t>
      </w:r>
      <w:r w:rsidR="009060BD">
        <w:rPr>
          <w:rFonts w:ascii="Times New Roman" w:eastAsia="Cambria" w:hAnsi="Times New Roman" w:cs="Times New Roman"/>
          <w:color w:val="0F243E"/>
          <w:sz w:val="28"/>
          <w:szCs w:val="28"/>
        </w:rPr>
        <w:t>Р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ейтинга - возможность обращения неограниченного круга компаний с заявкой на прохождение процедуры очного рейтинга (согласно п. 2.2 настоящей Методики).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Методика позволяет:</w:t>
      </w:r>
    </w:p>
    <w:p w:rsidR="004A3A25" w:rsidRPr="004A3A25" w:rsidRDefault="004A3A25" w:rsidP="00A55B2E">
      <w:pPr>
        <w:spacing w:after="0"/>
        <w:ind w:firstLine="709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учитывать, в том числе в рамках конкурсных процедур, уровень рисков коррупции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как делового партнёра или объекта инвестирования/кредитования;</w:t>
      </w:r>
    </w:p>
    <w:p w:rsidR="004A3A25" w:rsidRPr="004A3A25" w:rsidRDefault="004A3A25" w:rsidP="00A55B2E">
      <w:pPr>
        <w:spacing w:after="0"/>
        <w:ind w:firstLine="709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измерять динамику управления противодействием коррупции в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путем сопоставления </w:t>
      </w:r>
      <w:r w:rsidR="00E60B1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результатов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по годам присвоения Антикоррупционного рейтинга российского бизнеса;</w:t>
      </w:r>
    </w:p>
    <w:p w:rsidR="004A3A25" w:rsidRPr="004A3A25" w:rsidRDefault="004A3A25" w:rsidP="00A55B2E">
      <w:pPr>
        <w:spacing w:after="0"/>
        <w:ind w:firstLine="709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- проводить сравнение уровня управления противодействием коррупции организаций (компаний), которым присвоен класс Антикоррупционного рейтинга российского бизнеса;</w:t>
      </w:r>
    </w:p>
    <w:p w:rsidR="004A3A25" w:rsidRPr="004A3A25" w:rsidRDefault="004A3A25" w:rsidP="00A55B2E">
      <w:pPr>
        <w:spacing w:after="0"/>
        <w:ind w:firstLine="709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прогнозировать влияние управления противодействием коррупции на результаты деятельности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которой присвоен 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класс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>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в том числе в части инвестиционной и деловой привлекательности, а также развития бизнеса, включая 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>международный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;</w:t>
      </w:r>
    </w:p>
    <w:p w:rsidR="004A3A25" w:rsidRPr="004A3A25" w:rsidRDefault="004A3A25" w:rsidP="00A55B2E">
      <w:pPr>
        <w:spacing w:after="0"/>
        <w:ind w:firstLine="709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- повышать уровень прозрачности бизнеса, укреплять торговые марки и репутацию, поддерживать уровень делового доверия и развитие инвестиционного потенциала российских компаний и экономики Российской Федерации в целом;</w:t>
      </w:r>
    </w:p>
    <w:p w:rsidR="004A3A25" w:rsidRPr="004A3A25" w:rsidRDefault="004A3A25" w:rsidP="00A55B2E">
      <w:pPr>
        <w:spacing w:after="0"/>
        <w:ind w:firstLine="709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- продвигать системное представление о</w:t>
      </w:r>
      <w:r w:rsidR="00E60B1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б управлении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противодействи</w:t>
      </w:r>
      <w:r w:rsidR="00E60B15">
        <w:rPr>
          <w:rFonts w:ascii="Times New Roman" w:eastAsia="Cambria" w:hAnsi="Times New Roman" w:cs="Times New Roman"/>
          <w:color w:val="0F243E"/>
          <w:sz w:val="28"/>
          <w:szCs w:val="28"/>
        </w:rPr>
        <w:t>ем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коррупции как инструменте повышения конкурентоспособности российского бизнеса и консолидации общества в интересах долгосрочного устойчивого развития Российской Федерации.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1.2. Область применения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Настоящая Методика относится/применима к следующим явлениям, потенциально связанным с деятельностью компаний: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- взятки в государственных, частных и государственно-частных секторах экономики;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- взятки, вымогаемые компаниями;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взятки, вымогаемые сотрудниками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действующими от имени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или в ее пользу;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взятки, вымогаемые деловыми партнерами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действующими от имени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или в ее пользу;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подкуп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подкуп сотрудников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связанный с деятельностью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подкуп деловых партнеров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связанный с деятельностью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- подкуп напрямую или взятка, предлагаемая или принимаемая через третье лицо или третьим лицом.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Настоящая Методика не применима к случаям мошенничества, заключения картельных соглашений и другим нарушениям антимонопольного законодательства, к отмыванию денег или иной незаконной деятельности, хотя подобная деятельность также может быть связана с коррупционными действиями. </w:t>
      </w:r>
      <w:r w:rsidR="00E60B15">
        <w:rPr>
          <w:rFonts w:ascii="Times New Roman" w:eastAsia="Cambria" w:hAnsi="Times New Roman" w:cs="Times New Roman"/>
          <w:color w:val="0F243E"/>
          <w:sz w:val="28"/>
          <w:szCs w:val="28"/>
        </w:rPr>
        <w:t>Компания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может расширить область управления противодействием коррупции, включив туда перечисленные выше случаи.</w:t>
      </w:r>
    </w:p>
    <w:p w:rsid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Показатели и критерии Методики являются общими и применяются ко всем компаниям или </w:t>
      </w:r>
      <w:r w:rsidR="00E60B15">
        <w:rPr>
          <w:rFonts w:ascii="Times New Roman" w:eastAsia="Cambria" w:hAnsi="Times New Roman" w:cs="Times New Roman"/>
          <w:color w:val="0F243E"/>
          <w:sz w:val="28"/>
          <w:szCs w:val="28"/>
        </w:rPr>
        <w:t>подразделениям/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частям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независимо от вида, размера и характера деятельности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, а также от формы собственности и организационно-правовой формы.</w:t>
      </w:r>
    </w:p>
    <w:p w:rsidR="00D63FA5" w:rsidRPr="004A3A25" w:rsidRDefault="00D63FA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D63FA5">
        <w:rPr>
          <w:rFonts w:ascii="Times New Roman" w:eastAsia="Cambria" w:hAnsi="Times New Roman" w:cs="Times New Roman"/>
          <w:color w:val="0F243E"/>
          <w:sz w:val="28"/>
          <w:szCs w:val="28"/>
        </w:rPr>
        <w:t>Период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ом</w:t>
      </w:r>
      <w:r w:rsidRPr="00D63FA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оценки деятельности компании 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является</w:t>
      </w:r>
      <w:r w:rsidRPr="00D63FA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календарный год, предшествующий году присвоения Рейтинга.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1.3. Термины и определения</w:t>
      </w:r>
      <w:r w:rsid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  <w:u w:val="single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Антикоррупционный рейтинг российского бизнеса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(далее - Рейтинг) - комплексная независимая оценка соответствия деятельности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международному стандарту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  <w:lang w:val="en-US"/>
        </w:rPr>
        <w:t>ISO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37001:2016 «Системы управления противодействием коррупции - Требования и рекомендации по применению» и Антикоррупционной хартии российского бизнеса.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Рейтинговый Комитет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независимый коллегиальный экспертный орган РСПП, который осуществляет общее руководство, контроль/надзор за соблюдением Положения о Рейтинге и настоящей Методики. </w:t>
      </w:r>
    </w:p>
    <w:p w:rsid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Независимость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- отсутствие фактов и признаков конфликта интересов у </w:t>
      </w:r>
      <w:r w:rsidR="00E60B1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членов Рейтингового комитета</w:t>
      </w:r>
      <w:r w:rsidR="00E60B15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="00E60B1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экспертов Рейтинга, </w:t>
      </w:r>
      <w:r w:rsidR="00E60B1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должностных лиц и работников РСПП</w:t>
      </w:r>
      <w:r w:rsidR="00E60B15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="00E60B1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администрирующих Рейтинг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 членов коллегиальных органов управления, должностных лиц и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>ли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работников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рейтингуемых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компаний.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Критерии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– 37 критериев международного стандарта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  <w:lang w:val="en-US"/>
        </w:rPr>
        <w:t>ISO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37001:2016 «Системы управления противодействием коррупции - Требования и рекомендации по применению», которые 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полностью сопоставимы и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входят в состав критериев в целях 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>О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бщественного подтверждения реализации положений Антикоррупционной хартии российского бизнеса (суммарно182 критерия);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Измеряемые показатели Рейтинга: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</w:p>
    <w:p w:rsidR="004A3A25" w:rsidRPr="004A3A25" w:rsidRDefault="004A3A25" w:rsidP="002245F8">
      <w:pPr>
        <w:numPr>
          <w:ilvl w:val="0"/>
          <w:numId w:val="23"/>
        </w:numPr>
        <w:spacing w:after="0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Отметки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«Есть»</w:t>
      </w:r>
      <w:r w:rsidR="00B4178D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/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«Нет»</w:t>
      </w:r>
      <w:r w:rsidR="0007573F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по каждому из </w:t>
      </w:r>
      <w:r w:rsidR="00A55B2E" w:rsidRPr="0007573F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</w:t>
      </w:r>
      <w:r w:rsidRPr="00A55B2E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ритериев Рейтинга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применяются в отношении:</w:t>
      </w:r>
    </w:p>
    <w:p w:rsidR="004A3A25" w:rsidRPr="004A3A25" w:rsidRDefault="00B14B5D" w:rsidP="00B14B5D">
      <w:pPr>
        <w:spacing w:after="0"/>
        <w:ind w:left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- в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нутренних нормативных документов </w:t>
      </w:r>
      <w:proofErr w:type="spellStart"/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4A18F0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(далее 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>также</w:t>
      </w:r>
      <w:r w:rsidR="004A18F0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ВНД)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, содержащих термины/определения/принципы управления противодействием коррупции;</w:t>
      </w:r>
    </w:p>
    <w:p w:rsidR="004A3A25" w:rsidRPr="004A3A25" w:rsidRDefault="00B14B5D" w:rsidP="00B14B5D">
      <w:pPr>
        <w:spacing w:after="0"/>
        <w:ind w:left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</w:t>
      </w:r>
      <w:r w:rsidRPr="00B14B5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внутренних нормативных документов </w:t>
      </w:r>
      <w:proofErr w:type="spellStart"/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, содержащих описание функци</w:t>
      </w:r>
      <w:r w:rsidR="000C4FD0">
        <w:rPr>
          <w:rFonts w:ascii="Times New Roman" w:eastAsia="Cambria" w:hAnsi="Times New Roman" w:cs="Times New Roman"/>
          <w:color w:val="0F243E"/>
          <w:sz w:val="28"/>
          <w:szCs w:val="28"/>
        </w:rPr>
        <w:t>й/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0C4FD0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процедур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управления противодействием коррупции;</w:t>
      </w:r>
    </w:p>
    <w:p w:rsidR="004A3A25" w:rsidRPr="004A3A25" w:rsidRDefault="00B14B5D" w:rsidP="00B14B5D">
      <w:pPr>
        <w:spacing w:after="0"/>
        <w:ind w:left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</w:t>
      </w:r>
      <w:r w:rsidRPr="00B14B5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внутренних нормативных документов </w:t>
      </w:r>
      <w:proofErr w:type="spellStart"/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содержащих определение 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ключевых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показателей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эффективности/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результативности управления противодействием коррупции;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ab/>
      </w:r>
    </w:p>
    <w:p w:rsidR="004A3A25" w:rsidRPr="004A3A25" w:rsidRDefault="00B14B5D" w:rsidP="00B14B5D">
      <w:pPr>
        <w:spacing w:after="0"/>
        <w:ind w:left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- н</w:t>
      </w:r>
      <w:r w:rsidR="000C4FD0">
        <w:rPr>
          <w:rFonts w:ascii="Times New Roman" w:eastAsia="Cambria" w:hAnsi="Times New Roman" w:cs="Times New Roman"/>
          <w:color w:val="0F243E"/>
          <w:sz w:val="28"/>
          <w:szCs w:val="28"/>
        </w:rPr>
        <w:t>аличия/раскрытия компанией</w:t>
      </w:r>
      <w:r w:rsidR="000C4FD0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B14B5D">
        <w:rPr>
          <w:rFonts w:ascii="Times New Roman" w:eastAsia="Cambria" w:hAnsi="Times New Roman" w:cs="Times New Roman"/>
          <w:color w:val="0F243E"/>
          <w:sz w:val="28"/>
          <w:szCs w:val="28"/>
        </w:rPr>
        <w:t>ключевых показателей эффективности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/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результативности </w:t>
      </w:r>
      <w:r w:rsidR="00AF5CB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(далее – КПЭ)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управления противодействием коррупции</w:t>
      </w:r>
      <w:r w:rsidR="000C4FD0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0C4FD0">
        <w:rPr>
          <w:rFonts w:ascii="Times New Roman" w:eastAsia="Cambria" w:hAnsi="Times New Roman" w:cs="Times New Roman"/>
          <w:color w:val="0F243E"/>
          <w:sz w:val="28"/>
          <w:szCs w:val="28"/>
        </w:rPr>
        <w:t>и</w:t>
      </w:r>
      <w:r w:rsidR="000C4FD0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змеряемых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в течение года, предшествующего 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присвоению 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класса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а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 </w:t>
      </w:r>
    </w:p>
    <w:p w:rsidR="004A3A25" w:rsidRPr="004A3A25" w:rsidRDefault="004A3A25" w:rsidP="002245F8">
      <w:pPr>
        <w:numPr>
          <w:ilvl w:val="0"/>
          <w:numId w:val="23"/>
        </w:numPr>
        <w:spacing w:after="0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Максимально возможный абсолютный показатель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– максимально возможная сумма отметок «Есть» по </w:t>
      </w:r>
      <w:r w:rsidR="00A55B2E" w:rsidRPr="00F414F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ритериям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 </w:t>
      </w:r>
    </w:p>
    <w:p w:rsidR="004A3A25" w:rsidRPr="004A3A25" w:rsidRDefault="004A3A25" w:rsidP="002245F8">
      <w:pPr>
        <w:numPr>
          <w:ilvl w:val="0"/>
          <w:numId w:val="23"/>
        </w:numPr>
        <w:spacing w:after="0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Абсолютный показатель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– сумма отметок «Есть»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по </w:t>
      </w:r>
      <w:r w:rsidR="00A55B2E" w:rsidRPr="00F414F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ритериям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4A3A25" w:rsidRPr="004A3A25" w:rsidRDefault="004A3A25" w:rsidP="002245F8">
      <w:pPr>
        <w:numPr>
          <w:ilvl w:val="0"/>
          <w:numId w:val="23"/>
        </w:numPr>
        <w:spacing w:after="0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  <w:u w:val="single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Удельный показатель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– процент соответствия деятельности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55B2E" w:rsidRPr="00F414F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ритериям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</w:t>
      </w:r>
    </w:p>
    <w:p w:rsidR="00D219CA" w:rsidRDefault="004A3A25" w:rsidP="002245F8">
      <w:pPr>
        <w:numPr>
          <w:ilvl w:val="0"/>
          <w:numId w:val="23"/>
        </w:numPr>
        <w:spacing w:after="0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Результирующая оценка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–  рассчитанная в баллах по установленному алгоритму оценка соответствия деятельности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F414F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</w:t>
      </w:r>
      <w:r w:rsidRPr="004A18F0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ритери</w:t>
      </w:r>
      <w:r w:rsidR="00AF5CB0" w:rsidRPr="004A18F0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ям</w:t>
      </w:r>
      <w:r w:rsidRPr="004A18F0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  <w:r w:rsidR="004A18F0" w:rsidRPr="004A18F0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D219CA" w:rsidRPr="00D219CA" w:rsidRDefault="00B4178D" w:rsidP="00D219CA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6. </w:t>
      </w:r>
      <w:r w:rsidR="004A3A25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Класс Рейтинга</w:t>
      </w:r>
      <w:r w:rsidR="004A3A25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- краткое буквенно-графическое обозначение </w:t>
      </w:r>
      <w:r w:rsidR="00AF5CB0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уровня </w:t>
      </w:r>
      <w:r w:rsidR="004A3A25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соответствия деятельности </w:t>
      </w:r>
      <w:r w:rsidR="00A55B2E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="004A3A25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55B2E" w:rsidRPr="00F414F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</w:t>
      </w:r>
      <w:r w:rsidR="004A3A25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ритериям </w:t>
      </w:r>
      <w:r w:rsidR="00AF5CB0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</w:t>
      </w:r>
      <w:r w:rsidR="004A3A25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ейтинга</w:t>
      </w:r>
      <w:r w:rsidR="004A3A25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4A3A25" w:rsidRPr="00D219CA" w:rsidRDefault="00B4178D" w:rsidP="00D219CA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7. </w:t>
      </w:r>
      <w:r w:rsidR="004A3A25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Единая упорядоченная шкала Рейтинга</w:t>
      </w:r>
      <w:r w:rsidR="004A3A25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– табличное отображение </w:t>
      </w:r>
      <w:r w:rsidR="006506AA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соответствия </w:t>
      </w:r>
      <w:r w:rsidR="00D63FA5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Классу Рейтинга</w:t>
      </w:r>
      <w:r w:rsidR="00D63FA5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843DA9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диапазона значений </w:t>
      </w:r>
      <w:r w:rsidR="004A3A25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Удельного показателя </w:t>
      </w:r>
      <w:r w:rsidR="00843DA9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>и</w:t>
      </w:r>
      <w:r w:rsidR="004A3A25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4A3A25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Результирующей оценки</w:t>
      </w:r>
      <w:r w:rsidR="004A18F0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  <w:r w:rsidR="004A3A25" w:rsidRPr="00D219CA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Рейтинга</w:t>
      </w:r>
      <w:r w:rsidR="004A18F0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полученных </w:t>
      </w:r>
      <w:proofErr w:type="spellStart"/>
      <w:r w:rsidR="004A18F0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>рейт</w:t>
      </w:r>
      <w:r w:rsidR="00D219CA">
        <w:rPr>
          <w:rFonts w:ascii="Times New Roman" w:eastAsia="Cambria" w:hAnsi="Times New Roman" w:cs="Times New Roman"/>
          <w:color w:val="0F243E"/>
          <w:sz w:val="28"/>
          <w:szCs w:val="28"/>
        </w:rPr>
        <w:t>и</w:t>
      </w:r>
      <w:r w:rsidR="004A18F0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>нгуемой</w:t>
      </w:r>
      <w:proofErr w:type="spellEnd"/>
      <w:r w:rsidR="004A18F0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компанией</w:t>
      </w:r>
      <w:r w:rsidR="004A3A25" w:rsidRPr="00D219CA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  <w:u w:val="single"/>
        </w:rPr>
      </w:pP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2. ТЕХНОЛОГИЯ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2.1. </w:t>
      </w:r>
      <w:r w:rsidR="00A1604D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Определение в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ыборк</w:t>
      </w:r>
      <w:r w:rsidR="00A1604D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и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  <w:r w:rsidR="009D6328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Рейтинга. </w:t>
      </w:r>
    </w:p>
    <w:p w:rsidR="009D6328" w:rsidRDefault="00CC56CB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Перечень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компаний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, участвующих в Рейтинге</w:t>
      </w:r>
      <w:r w:rsidRPr="00CC56C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(</w:t>
      </w:r>
      <w:r w:rsidRPr="004A18F0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выборка Рейтинга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),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>в целях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6506A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проведения 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независимой </w:t>
      </w:r>
      <w:r w:rsidR="006506A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оценки и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присвоения </w:t>
      </w:r>
      <w:r w:rsidR="009D6328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класса </w:t>
      </w:r>
      <w:r w:rsidR="004A3A25" w:rsidRPr="00A1604D">
        <w:rPr>
          <w:rFonts w:ascii="Times New Roman" w:eastAsia="Cambria" w:hAnsi="Times New Roman" w:cs="Times New Roman"/>
          <w:color w:val="0F243E"/>
          <w:sz w:val="28"/>
          <w:szCs w:val="28"/>
        </w:rPr>
        <w:t>Рейтинга</w:t>
      </w:r>
      <w:r w:rsidR="004A3A25" w:rsidRPr="009D6328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ежегодно </w:t>
      </w:r>
      <w:r w:rsidR="004A3A25" w:rsidRPr="009D6328">
        <w:rPr>
          <w:rFonts w:ascii="Times New Roman" w:eastAsia="Cambria" w:hAnsi="Times New Roman" w:cs="Times New Roman"/>
          <w:color w:val="0F243E"/>
          <w:sz w:val="28"/>
          <w:szCs w:val="28"/>
        </w:rPr>
        <w:t>о</w:t>
      </w:r>
      <w:r w:rsidR="009D6328">
        <w:rPr>
          <w:rFonts w:ascii="Times New Roman" w:eastAsia="Cambria" w:hAnsi="Times New Roman" w:cs="Times New Roman"/>
          <w:color w:val="0F243E"/>
          <w:sz w:val="28"/>
          <w:szCs w:val="28"/>
        </w:rPr>
        <w:t>пределяется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решением</w:t>
      </w:r>
      <w:r w:rsidR="004A3A25" w:rsidRPr="009D6328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4A3A25" w:rsidRPr="00A1604D">
        <w:rPr>
          <w:rFonts w:ascii="Times New Roman" w:eastAsia="Cambria" w:hAnsi="Times New Roman" w:cs="Times New Roman"/>
          <w:color w:val="0F243E"/>
          <w:sz w:val="28"/>
          <w:szCs w:val="28"/>
        </w:rPr>
        <w:t>Рейтингов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>ого</w:t>
      </w:r>
      <w:r w:rsidR="004A3A25" w:rsidRPr="00A1604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комитет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>а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в соответствии с Положением о Рейтинге</w:t>
      </w:r>
      <w:r w:rsidR="009D6328">
        <w:rPr>
          <w:rFonts w:ascii="Times New Roman" w:eastAsia="Cambria" w:hAnsi="Times New Roman" w:cs="Times New Roman"/>
          <w:color w:val="0F243E"/>
          <w:sz w:val="28"/>
          <w:szCs w:val="28"/>
        </w:rPr>
        <w:t>:</w:t>
      </w:r>
    </w:p>
    <w:p w:rsidR="009D6328" w:rsidRDefault="009D6328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-</w:t>
      </w:r>
      <w:r w:rsidRPr="00A1604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из числа компаний, вошедших в список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9D6328">
        <w:rPr>
          <w:rFonts w:ascii="Times New Roman" w:eastAsia="Cambria" w:hAnsi="Times New Roman" w:cs="Times New Roman"/>
          <w:color w:val="0F243E"/>
          <w:sz w:val="28"/>
          <w:szCs w:val="28"/>
        </w:rPr>
        <w:t>«Эксперт 400 - Рейтинг крупнейших компаний России</w:t>
      </w:r>
      <w:r w:rsidR="00CC56CB">
        <w:rPr>
          <w:rFonts w:ascii="Times New Roman" w:eastAsia="Cambria" w:hAnsi="Times New Roman" w:cs="Times New Roman"/>
          <w:color w:val="0F243E"/>
          <w:sz w:val="28"/>
          <w:szCs w:val="28"/>
        </w:rPr>
        <w:t>»</w:t>
      </w:r>
      <w:r w:rsidRPr="009D6328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по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показателям объёма реализации, прибыли до налогообложения и чистой прибыли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>;</w:t>
      </w:r>
    </w:p>
    <w:p w:rsidR="004A18F0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CC56C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</w:t>
      </w:r>
      <w:r w:rsidR="009060B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из числа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компаний</w:t>
      </w:r>
      <w:r w:rsidR="009D6328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прошедших процедуру Общественного подтверждения реализации положений Антикоррупционной хартии российского бизнеса </w:t>
      </w:r>
      <w:r w:rsidR="009060BD">
        <w:rPr>
          <w:rFonts w:ascii="Times New Roman" w:eastAsia="Cambria" w:hAnsi="Times New Roman" w:cs="Times New Roman"/>
          <w:color w:val="0F243E"/>
          <w:sz w:val="28"/>
          <w:szCs w:val="28"/>
        </w:rPr>
        <w:t>в году проведения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очередного Антикоррупционного рейтинга российского бизнеса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>;</w:t>
      </w:r>
    </w:p>
    <w:p w:rsidR="004A3A25" w:rsidRPr="004A18F0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CC56CB">
        <w:rPr>
          <w:rFonts w:ascii="Times New Roman" w:eastAsia="Cambria" w:hAnsi="Times New Roman" w:cs="Times New Roman"/>
          <w:color w:val="0F243E"/>
          <w:sz w:val="28"/>
          <w:szCs w:val="28"/>
        </w:rPr>
        <w:t>-</w:t>
      </w:r>
      <w:r w:rsidR="009060B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из числа</w:t>
      </w:r>
      <w:r w:rsidR="00CC56C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9D6328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компаний, направивших 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>заявки</w:t>
      </w:r>
      <w:r w:rsidR="00B4178D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D219CA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в</w:t>
      </w:r>
      <w:r w:rsidR="00D219CA"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Рейтинговый комитет</w:t>
      </w:r>
      <w:r w:rsidR="00D219C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9D6328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4A18F0" w:rsidRPr="004A18F0">
        <w:rPr>
          <w:rFonts w:ascii="Times New Roman" w:eastAsia="Cambria" w:hAnsi="Times New Roman" w:cs="Times New Roman"/>
          <w:color w:val="0F243E"/>
          <w:sz w:val="28"/>
          <w:szCs w:val="28"/>
        </w:rPr>
        <w:t>с подтверждением участия в</w:t>
      </w:r>
      <w:r w:rsidR="00A1604D" w:rsidRPr="004A18F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Очно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>м</w:t>
      </w:r>
      <w:r w:rsidR="00A1604D" w:rsidRPr="004A18F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Рейтинг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>е (см.: п.2.2</w:t>
      </w:r>
      <w:r w:rsidR="00D219CA">
        <w:rPr>
          <w:rFonts w:ascii="Times New Roman" w:eastAsia="Cambria" w:hAnsi="Times New Roman" w:cs="Times New Roman"/>
          <w:color w:val="0F243E"/>
          <w:sz w:val="28"/>
          <w:szCs w:val="28"/>
        </w:rPr>
        <w:t>)</w:t>
      </w:r>
      <w:r w:rsidR="00A1604D" w:rsidRPr="004A18F0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2.2. Методы Рейтинга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Очный Рейтинг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- метод определения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Измеряемых показателей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(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>см.</w:t>
      </w:r>
      <w:r w:rsidR="005D538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: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п.2.3 Методики) путем независимой 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>экспертизы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4A18F0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предоставленных </w:t>
      </w:r>
      <w:proofErr w:type="spellStart"/>
      <w:r w:rsidR="004A18F0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="004A18F0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компанией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документов</w:t>
      </w:r>
      <w:r w:rsidR="004A18F0">
        <w:rPr>
          <w:rFonts w:ascii="Times New Roman" w:eastAsia="Cambria" w:hAnsi="Times New Roman" w:cs="Times New Roman"/>
          <w:color w:val="0F243E"/>
          <w:sz w:val="28"/>
          <w:szCs w:val="28"/>
        </w:rPr>
        <w:t>, необходимых для независимой оценки в рамках Рейтинга,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или оригинала Заключения аккредитованного экспертного центра по результатам процедуры Общественного подтверждения реализаци</w:t>
      </w:r>
      <w:r w:rsidR="00810D1F">
        <w:rPr>
          <w:rFonts w:ascii="Times New Roman" w:eastAsia="Cambria" w:hAnsi="Times New Roman" w:cs="Times New Roman"/>
          <w:color w:val="0F243E"/>
          <w:sz w:val="28"/>
          <w:szCs w:val="28"/>
        </w:rPr>
        <w:t>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Антикоррупционной хартии российского бизнеса.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Заочный Рейтинг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- метод определения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Измеряемых показателей Рейтинга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(</w:t>
      </w:r>
      <w:r w:rsidR="00810D1F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см.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п.2.3 Методики)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путем независимой 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>экспертизы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информации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>, публикуемой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на официальных сайтах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и/или сайтах обязательного раскрытия информации в Российской Федерации</w:t>
      </w:r>
      <w:r w:rsidR="00810D1F">
        <w:rPr>
          <w:rFonts w:ascii="Times New Roman" w:eastAsia="Cambria" w:hAnsi="Times New Roman" w:cs="Times New Roman"/>
          <w:color w:val="0F243E"/>
          <w:sz w:val="28"/>
          <w:szCs w:val="28"/>
        </w:rPr>
        <w:t>, а также в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иных открытых источниках.</w:t>
      </w:r>
    </w:p>
    <w:p w:rsidR="004A3A25" w:rsidRPr="006475BB" w:rsidRDefault="004A3A25" w:rsidP="006475BB">
      <w:pPr>
        <w:spacing w:after="0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Метод публичного информирования </w:t>
      </w:r>
      <w:r w:rsidR="00810D1F">
        <w:rPr>
          <w:rFonts w:ascii="Times New Roman" w:eastAsia="Cambria" w:hAnsi="Times New Roman" w:cs="Times New Roman"/>
          <w:color w:val="0F243E"/>
          <w:sz w:val="28"/>
          <w:szCs w:val="28"/>
        </w:rPr>
        <w:t>предусмотрен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Положением об Антикоррупционном рейтинге российского бизнеса и Методикой Антикоррупционного рейтинга российского бизнеса</w:t>
      </w:r>
      <w:r w:rsidR="00810D1F">
        <w:rPr>
          <w:rFonts w:ascii="Times New Roman" w:eastAsia="Cambria" w:hAnsi="Times New Roman" w:cs="Times New Roman"/>
          <w:color w:val="0F243E"/>
          <w:sz w:val="28"/>
          <w:szCs w:val="28"/>
        </w:rPr>
        <w:t>. Указанные документы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размещаются на официальных сайтах РСПП (</w:t>
      </w:r>
      <w:hyperlink r:id="rId9" w:history="1">
        <w:r w:rsidR="006475BB" w:rsidRPr="00977CC7">
          <w:rPr>
            <w:rStyle w:val="afe"/>
            <w:rFonts w:ascii="Times New Roman" w:eastAsia="Cambria" w:hAnsi="Times New Roman" w:cs="Times New Roman"/>
            <w:sz w:val="28"/>
            <w:szCs w:val="28"/>
          </w:rPr>
          <w:t>www.rspp.ru</w:t>
        </w:r>
      </w:hyperlink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)</w:t>
      </w:r>
      <w:r w:rsidR="006475BB" w:rsidRPr="006475B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Антикоррупционной хартии российского бизнеса (</w:t>
      </w:r>
      <w:hyperlink r:id="rId10" w:history="1">
        <w:r w:rsidR="00F120BD" w:rsidRPr="00F120BD">
          <w:rPr>
            <w:rStyle w:val="afe"/>
            <w:rFonts w:ascii="Times New Roman" w:eastAsia="Cambria" w:hAnsi="Times New Roman" w:cs="Times New Roman"/>
            <w:sz w:val="28"/>
            <w:szCs w:val="28"/>
          </w:rPr>
          <w:t>www.against-corruption.ru</w:t>
        </w:r>
      </w:hyperlink>
      <w:r w:rsidR="00F120BD" w:rsidRPr="00F120BD">
        <w:rPr>
          <w:rFonts w:ascii="Times New Roman" w:eastAsia="Cambria" w:hAnsi="Times New Roman" w:cs="Times New Roman"/>
          <w:color w:val="0F243E"/>
          <w:sz w:val="28"/>
          <w:szCs w:val="28"/>
        </w:rPr>
        <w:t>)</w:t>
      </w:r>
      <w:r w:rsidR="006475BB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наряду с результатами Рейтинга. 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2.3. </w:t>
      </w:r>
      <w:r w:rsidR="00A776C3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Определение </w:t>
      </w:r>
      <w:r w:rsidR="00A776C3"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измеряемы</w:t>
      </w:r>
      <w:r w:rsidR="00A776C3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х</w:t>
      </w:r>
      <w:r w:rsidR="00A776C3"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показател</w:t>
      </w:r>
      <w:r w:rsidR="00A776C3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ей</w:t>
      </w:r>
      <w:r w:rsidR="00A776C3"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Рейтинга </w:t>
      </w:r>
    </w:p>
    <w:p w:rsidR="002F58B3" w:rsidRDefault="00810D1F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При определении измеряемых показателей Рейтинга используют</w:t>
      </w:r>
      <w:r w:rsidR="00124084">
        <w:rPr>
          <w:rFonts w:ascii="Times New Roman" w:eastAsia="Cambria" w:hAnsi="Times New Roman" w:cs="Times New Roman"/>
          <w:color w:val="0F243E"/>
          <w:sz w:val="28"/>
          <w:szCs w:val="28"/>
        </w:rPr>
        <w:t>ся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0021A4" w:rsidRPr="000021A4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критерии Рейтинга</w:t>
      </w:r>
      <w:r w:rsidR="000021A4" w:rsidRPr="000021A4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указанные в </w:t>
      </w:r>
      <w:r w:rsidR="000021A4" w:rsidRPr="000021A4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Приложении 1</w:t>
      </w:r>
      <w:r w:rsid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, </w:t>
      </w:r>
      <w:r w:rsidR="00B4178D" w:rsidRPr="00B4178D">
        <w:rPr>
          <w:rFonts w:ascii="Times New Roman" w:eastAsia="Cambria" w:hAnsi="Times New Roman" w:cs="Times New Roman"/>
          <w:color w:val="0F243E"/>
          <w:sz w:val="28"/>
          <w:szCs w:val="28"/>
        </w:rPr>
        <w:t>то есть</w:t>
      </w:r>
      <w:r w:rsidR="00B4178D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критерии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международного стандарта ISO 37001:2016 «Системы управления противодействием коррупции - Требования и рекомендации по применению»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, что о</w:t>
      </w:r>
      <w:r w:rsidR="006506AA">
        <w:rPr>
          <w:rFonts w:ascii="Times New Roman" w:eastAsia="Cambria" w:hAnsi="Times New Roman" w:cs="Times New Roman"/>
          <w:color w:val="0F243E"/>
          <w:sz w:val="28"/>
          <w:szCs w:val="28"/>
        </w:rPr>
        <w:t>беспеч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ивает</w:t>
      </w:r>
      <w:r w:rsidR="006506A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сопоставимост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ь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уровня управления противодействием коррупции российских компаний с таковым иностранных и международных компаний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F02CE0" w:rsidRDefault="00810D1F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Одновременно </w:t>
      </w:r>
      <w:r w:rsidR="002F58B3" w:rsidRPr="000021A4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критерии </w:t>
      </w:r>
      <w:r w:rsidR="00124084" w:rsidRPr="000021A4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Рейтинга</w:t>
      </w:r>
      <w:r w:rsidR="002F58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указанные в </w:t>
      </w:r>
      <w:r w:rsidR="002F58B3" w:rsidRPr="000021A4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Приложении 1</w:t>
      </w:r>
      <w:r w:rsidR="002F58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</w:t>
      </w:r>
      <w:r w:rsidR="00124084">
        <w:rPr>
          <w:rFonts w:ascii="Times New Roman" w:eastAsia="Cambria" w:hAnsi="Times New Roman" w:cs="Times New Roman"/>
          <w:color w:val="0F243E"/>
          <w:sz w:val="28"/>
          <w:szCs w:val="28"/>
        </w:rPr>
        <w:t>полностью сопоставимы с показателями</w:t>
      </w:r>
      <w:r w:rsidR="002F58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Антикоррупционной хартии российского бизнеса</w:t>
      </w:r>
      <w:r w:rsidR="002F58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что позволяет при проведении Рейтинга </w:t>
      </w:r>
      <w:r w:rsidR="000021A4">
        <w:rPr>
          <w:rFonts w:ascii="Times New Roman" w:eastAsia="Cambria" w:hAnsi="Times New Roman" w:cs="Times New Roman"/>
          <w:color w:val="0F243E"/>
          <w:sz w:val="28"/>
          <w:szCs w:val="28"/>
        </w:rPr>
        <w:t>в отношении компаний -</w:t>
      </w:r>
      <w:r w:rsidR="00F414F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0021A4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участников Антикоррупционной хартии российского бизнеса, прошедших процедуру «Общественное подтверждение», </w:t>
      </w:r>
      <w:r w:rsidR="002F58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использовать </w:t>
      </w:r>
      <w:r w:rsidR="000021A4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полученные по итогам </w:t>
      </w:r>
      <w:r w:rsidR="00F02CE0">
        <w:rPr>
          <w:rFonts w:ascii="Times New Roman" w:eastAsia="Cambria" w:hAnsi="Times New Roman" w:cs="Times New Roman"/>
          <w:color w:val="0F243E"/>
          <w:sz w:val="28"/>
          <w:szCs w:val="28"/>
        </w:rPr>
        <w:t>указанной процедуры</w:t>
      </w:r>
      <w:r w:rsidR="00B4178D" w:rsidRPr="00B4178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>экспертные оценки</w:t>
      </w:r>
      <w:r w:rsidR="000021A4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</w:t>
      </w:r>
    </w:p>
    <w:p w:rsidR="000021A4" w:rsidRDefault="000021A4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Учитывая изложенное:</w:t>
      </w:r>
    </w:p>
    <w:p w:rsidR="004A3A25" w:rsidRPr="004A3A25" w:rsidRDefault="000021A4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  <w:r w:rsidR="004A3A25"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Удельный показатель Рейтинга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рассчитывается </w:t>
      </w:r>
      <w:r w:rsidR="0068707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согласно </w:t>
      </w:r>
      <w:r w:rsidR="00687072" w:rsidRPr="000021A4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Приложению 1</w:t>
      </w:r>
      <w:r w:rsidR="0068707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 настоящей Методике 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как процент</w:t>
      </w:r>
      <w:r w:rsidR="00A776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ное </w:t>
      </w:r>
      <w:r w:rsidR="00843DA9">
        <w:rPr>
          <w:rFonts w:ascii="Times New Roman" w:eastAsia="Cambria" w:hAnsi="Times New Roman" w:cs="Times New Roman"/>
          <w:color w:val="0F243E"/>
          <w:sz w:val="28"/>
          <w:szCs w:val="28"/>
        </w:rPr>
        <w:t>со</w:t>
      </w:r>
      <w:r w:rsidR="00A776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отношение </w:t>
      </w:r>
      <w:r w:rsidR="00A776C3" w:rsidRPr="00A776C3">
        <w:rPr>
          <w:rFonts w:ascii="Times New Roman" w:eastAsia="Cambria" w:hAnsi="Times New Roman" w:cs="Times New Roman"/>
          <w:color w:val="0F243E"/>
          <w:sz w:val="28"/>
          <w:szCs w:val="28"/>
        </w:rPr>
        <w:t>Абсолютн</w:t>
      </w:r>
      <w:r w:rsidR="00A776C3">
        <w:rPr>
          <w:rFonts w:ascii="Times New Roman" w:eastAsia="Cambria" w:hAnsi="Times New Roman" w:cs="Times New Roman"/>
          <w:color w:val="0F243E"/>
          <w:sz w:val="28"/>
          <w:szCs w:val="28"/>
        </w:rPr>
        <w:t>ого</w:t>
      </w:r>
      <w:r w:rsidR="00A776C3" w:rsidRPr="00A776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показател</w:t>
      </w:r>
      <w:r w:rsidR="00A776C3">
        <w:rPr>
          <w:rFonts w:ascii="Times New Roman" w:eastAsia="Cambria" w:hAnsi="Times New Roman" w:cs="Times New Roman"/>
          <w:color w:val="0F243E"/>
          <w:sz w:val="28"/>
          <w:szCs w:val="28"/>
        </w:rPr>
        <w:t>я</w:t>
      </w:r>
      <w:r w:rsidR="00A776C3" w:rsidRPr="00A776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Рейтинга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776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к </w:t>
      </w:r>
      <w:r w:rsidR="00A776C3" w:rsidRPr="00A776C3">
        <w:rPr>
          <w:rFonts w:ascii="Times New Roman" w:eastAsia="Cambria" w:hAnsi="Times New Roman" w:cs="Times New Roman"/>
          <w:color w:val="0F243E"/>
          <w:sz w:val="28"/>
          <w:szCs w:val="28"/>
        </w:rPr>
        <w:t>Максимально возможн</w:t>
      </w:r>
      <w:r w:rsidR="00A776C3">
        <w:rPr>
          <w:rFonts w:ascii="Times New Roman" w:eastAsia="Cambria" w:hAnsi="Times New Roman" w:cs="Times New Roman"/>
          <w:color w:val="0F243E"/>
          <w:sz w:val="28"/>
          <w:szCs w:val="28"/>
        </w:rPr>
        <w:t>ому</w:t>
      </w:r>
      <w:r w:rsidR="00A776C3" w:rsidRPr="00A776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абсолютн</w:t>
      </w:r>
      <w:r w:rsidR="00A776C3">
        <w:rPr>
          <w:rFonts w:ascii="Times New Roman" w:eastAsia="Cambria" w:hAnsi="Times New Roman" w:cs="Times New Roman"/>
          <w:color w:val="0F243E"/>
          <w:sz w:val="28"/>
          <w:szCs w:val="28"/>
        </w:rPr>
        <w:t>ому</w:t>
      </w:r>
      <w:r w:rsidR="00A776C3" w:rsidRPr="00A776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показател</w:t>
      </w:r>
      <w:r w:rsidR="00A776C3">
        <w:rPr>
          <w:rFonts w:ascii="Times New Roman" w:eastAsia="Cambria" w:hAnsi="Times New Roman" w:cs="Times New Roman"/>
          <w:color w:val="0F243E"/>
          <w:sz w:val="28"/>
          <w:szCs w:val="28"/>
        </w:rPr>
        <w:t>ю</w:t>
      </w:r>
      <w:r w:rsidR="00994B47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CC56CB">
        <w:rPr>
          <w:rFonts w:ascii="Times New Roman" w:eastAsia="Cambria" w:hAnsi="Times New Roman" w:cs="Times New Roman"/>
          <w:color w:val="0F243E"/>
          <w:sz w:val="28"/>
          <w:szCs w:val="28"/>
        </w:rPr>
        <w:t>Рейтинга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B36902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Результирующая оценка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5D3583">
        <w:rPr>
          <w:rFonts w:ascii="Times New Roman" w:eastAsia="Cambria" w:hAnsi="Times New Roman" w:cs="Times New Roman"/>
          <w:color w:val="0F243E"/>
          <w:sz w:val="28"/>
          <w:szCs w:val="28"/>
        </w:rPr>
        <w:t>«</w:t>
      </w:r>
      <w:r w:rsidR="00B4178D">
        <w:rPr>
          <w:rFonts w:ascii="Times New Roman" w:eastAsia="Cambria" w:hAnsi="Times New Roman" w:cs="Times New Roman"/>
          <w:color w:val="0F243E"/>
          <w:sz w:val="28"/>
          <w:szCs w:val="28"/>
        </w:rPr>
        <w:t>Общественного подтверждения»</w:t>
      </w:r>
      <w:r w:rsidR="005D358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E64F40" w:rsidRPr="00E64F4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выраженная в баллах оценка соответствия деятельности </w:t>
      </w:r>
      <w:r w:rsidR="00DF4D84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="00E64F40" w:rsidRPr="00E64F4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Антикоррупционной хартии российского бизнеса в рамках процедуры «Общественного подтверждения», документированная в Заключении аккредитованного экспертного центра</w:t>
      </w:r>
      <w:r w:rsidR="001B1C82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 w:rsidR="001B1C82" w:rsidRPr="001B1C82">
        <w:t xml:space="preserve"> </w:t>
      </w:r>
      <w:r w:rsidR="001B1C82" w:rsidRPr="001B1C82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Результирующая оценка</w:t>
      </w:r>
      <w:r w:rsidR="001B1C8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1B1C82" w:rsidRPr="001B1C8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B36902">
        <w:rPr>
          <w:rFonts w:ascii="Times New Roman" w:eastAsia="Cambria" w:hAnsi="Times New Roman" w:cs="Times New Roman"/>
          <w:color w:val="0F243E"/>
          <w:sz w:val="28"/>
          <w:szCs w:val="28"/>
        </w:rPr>
        <w:t>применяется</w:t>
      </w:r>
      <w:r w:rsidR="001B1C8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при определении класса Рейтинга в отношении компаний, прошедших в </w:t>
      </w:r>
      <w:r w:rsidR="001B1C82" w:rsidRPr="001B1C82">
        <w:rPr>
          <w:rFonts w:ascii="Times New Roman" w:eastAsia="Cambria" w:hAnsi="Times New Roman" w:cs="Times New Roman"/>
          <w:color w:val="0F243E"/>
          <w:sz w:val="28"/>
          <w:szCs w:val="28"/>
        </w:rPr>
        <w:t>предшествующем</w:t>
      </w:r>
      <w:r w:rsidR="001B1C8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году процедуру </w:t>
      </w:r>
      <w:r w:rsidR="002F58B3">
        <w:rPr>
          <w:rFonts w:ascii="Times New Roman" w:eastAsia="Cambria" w:hAnsi="Times New Roman" w:cs="Times New Roman"/>
          <w:color w:val="0F243E"/>
          <w:sz w:val="28"/>
          <w:szCs w:val="28"/>
        </w:rPr>
        <w:t>«</w:t>
      </w:r>
      <w:r w:rsidR="001B1C82">
        <w:rPr>
          <w:rFonts w:ascii="Times New Roman" w:eastAsia="Cambria" w:hAnsi="Times New Roman" w:cs="Times New Roman"/>
          <w:color w:val="0F243E"/>
          <w:sz w:val="28"/>
          <w:szCs w:val="28"/>
        </w:rPr>
        <w:t>Общественного подтверждения</w:t>
      </w:r>
      <w:r w:rsidR="002F58B3">
        <w:rPr>
          <w:rFonts w:ascii="Times New Roman" w:eastAsia="Cambria" w:hAnsi="Times New Roman" w:cs="Times New Roman"/>
          <w:color w:val="0F243E"/>
          <w:sz w:val="28"/>
          <w:szCs w:val="28"/>
        </w:rPr>
        <w:t>»</w:t>
      </w:r>
      <w:r w:rsidR="001B1C82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="001B1C82" w:rsidRPr="001B1C8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1B1C8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рассчитывается в баллах по установленному алгоритму оценки соответствия деятельности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182 критериям</w:t>
      </w:r>
      <w:r w:rsidR="001B1C82" w:rsidRPr="001B1C8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1B1C82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Антикоррупционной хартии российского бизнеса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включающим </w:t>
      </w:r>
      <w:r w:rsidR="001B1C8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также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37 критериев международного стандарта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  <w:lang w:val="en-US"/>
        </w:rPr>
        <w:t>ISO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37001:2016 «Системы управления противодействием коррупции - Требования и рекомендации по применению»</w:t>
      </w:r>
      <w:r w:rsidR="00DF4D84" w:rsidRPr="00DF4D84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Класс Рейтинг</w:t>
      </w:r>
      <w:r w:rsidR="00A1604D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, присваивается компании</w:t>
      </w:r>
      <w:r w:rsidR="00A1604D" w:rsidRPr="00A1604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согласно </w:t>
      </w:r>
      <w:r w:rsidR="00A1604D" w:rsidRPr="00843DA9">
        <w:rPr>
          <w:rFonts w:ascii="Times New Roman" w:eastAsia="Cambria" w:hAnsi="Times New Roman" w:cs="Times New Roman"/>
          <w:color w:val="0F243E"/>
          <w:sz w:val="28"/>
          <w:szCs w:val="28"/>
        </w:rPr>
        <w:t>Един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>ой</w:t>
      </w:r>
      <w:r w:rsidR="00A1604D" w:rsidRPr="00843DA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упорядоченн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>ой</w:t>
      </w:r>
      <w:r w:rsidR="00A1604D" w:rsidRPr="00843DA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шкал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>е</w:t>
      </w:r>
      <w:r w:rsidR="00A1604D" w:rsidRPr="00843DA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Рейтинга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1604D" w:rsidRPr="000021A4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(Приложение 2)</w:t>
      </w:r>
      <w:r w:rsidR="00843DA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в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соответств</w:t>
      </w:r>
      <w:r w:rsidR="00843DA9">
        <w:rPr>
          <w:rFonts w:ascii="Times New Roman" w:eastAsia="Cambria" w:hAnsi="Times New Roman" w:cs="Times New Roman"/>
          <w:color w:val="0F243E"/>
          <w:sz w:val="28"/>
          <w:szCs w:val="28"/>
        </w:rPr>
        <w:t>ии с полученным в результате незави</w:t>
      </w:r>
      <w:r w:rsidR="00D63FA5">
        <w:rPr>
          <w:rFonts w:ascii="Times New Roman" w:eastAsia="Cambria" w:hAnsi="Times New Roman" w:cs="Times New Roman"/>
          <w:color w:val="0F243E"/>
          <w:sz w:val="28"/>
          <w:szCs w:val="28"/>
        </w:rPr>
        <w:t>с</w:t>
      </w:r>
      <w:r w:rsidR="00843DA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имой оценки </w:t>
      </w:r>
      <w:r w:rsidR="00A1604D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значением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Удельного показателя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C77AA9">
        <w:rPr>
          <w:rFonts w:ascii="Times New Roman" w:eastAsia="Cambria" w:hAnsi="Times New Roman" w:cs="Times New Roman"/>
          <w:color w:val="0F243E"/>
          <w:sz w:val="28"/>
          <w:szCs w:val="28"/>
        </w:rPr>
        <w:t>либо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Результирующей оценк</w:t>
      </w:r>
      <w:r w:rsidR="00C77AA9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ой, </w:t>
      </w:r>
      <w:r w:rsidR="00C77AA9" w:rsidRPr="00994B47">
        <w:rPr>
          <w:rFonts w:ascii="Times New Roman" w:eastAsia="Cambria" w:hAnsi="Times New Roman" w:cs="Times New Roman"/>
          <w:color w:val="0F243E"/>
          <w:sz w:val="28"/>
          <w:szCs w:val="28"/>
        </w:rPr>
        <w:t>полученной компанией по итогам Общественного подтверждения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3. КАЧЕСТВО</w:t>
      </w:r>
      <w:r w:rsid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3.1. Источники информации</w:t>
      </w:r>
      <w:r w:rsid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Очный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осуществляется </w:t>
      </w:r>
      <w:r w:rsidR="005D358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исключительно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на основании предоставляемых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компанией документов, подтверждающих соответствие критериям международного стандарта ISO 37001:2016 «Системы управления противодействием коррупции – Требования и рекомендации по применению», содержащи</w:t>
      </w:r>
      <w:r w:rsidR="00816D6A">
        <w:rPr>
          <w:rFonts w:ascii="Times New Roman" w:eastAsia="Cambria" w:hAnsi="Times New Roman" w:cs="Times New Roman"/>
          <w:color w:val="0F243E"/>
          <w:sz w:val="28"/>
          <w:szCs w:val="28"/>
        </w:rPr>
        <w:t>м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ся в </w:t>
      </w:r>
      <w:r w:rsidRPr="00F02CE0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Приложении 1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 настоящей </w:t>
      </w:r>
      <w:r w:rsidRP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Методике</w:t>
      </w:r>
      <w:r w:rsidR="005D5385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 w:rsidR="007D0720" w:rsidRPr="007D072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5D5385">
        <w:rPr>
          <w:rFonts w:ascii="Times New Roman" w:eastAsia="Cambria" w:hAnsi="Times New Roman" w:cs="Times New Roman"/>
          <w:color w:val="0F243E"/>
          <w:sz w:val="28"/>
          <w:szCs w:val="28"/>
        </w:rPr>
        <w:t>П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ри этом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несут ответственность за достоверность, значимость и полноту </w:t>
      </w:r>
      <w:r w:rsidR="00C77AA9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предоставляемой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документированной информации, а также информации, размещаемой на официальных сайтах.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Заочный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проводится исключительно на основе анализа информации</w:t>
      </w:r>
      <w:r w:rsidR="00F02CE0">
        <w:rPr>
          <w:rFonts w:ascii="Times New Roman" w:eastAsia="Cambria" w:hAnsi="Times New Roman" w:cs="Times New Roman"/>
          <w:color w:val="0F243E"/>
          <w:sz w:val="28"/>
          <w:szCs w:val="28"/>
        </w:rPr>
        <w:t>, представленной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на официальных сайтах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A55B2E">
        <w:rPr>
          <w:rFonts w:ascii="Times New Roman" w:eastAsia="Cambria" w:hAnsi="Times New Roman" w:cs="Times New Roman"/>
          <w:color w:val="0F243E"/>
          <w:sz w:val="28"/>
          <w:szCs w:val="28"/>
        </w:rPr>
        <w:t>компании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и/или сайтах обязательного раскрытия информации в Российской Федерации</w:t>
      </w:r>
      <w:r w:rsidR="00C77AA9">
        <w:rPr>
          <w:rFonts w:ascii="Times New Roman" w:eastAsia="Cambria" w:hAnsi="Times New Roman" w:cs="Times New Roman"/>
          <w:color w:val="0F243E"/>
          <w:sz w:val="28"/>
          <w:szCs w:val="28"/>
        </w:rPr>
        <w:t>, в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иных открытых источниках публичной информации.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Рейтингуемая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компания несет ответственность за достоверность, значимость и полноту опубликованных документов, поскольку предполагается, что эта публичная информация прошла процесс внутренней верификации и согласования. </w:t>
      </w:r>
    </w:p>
    <w:p w:rsidR="004A3A25" w:rsidRPr="004A3A25" w:rsidRDefault="00816D6A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>В отношении компании, получившей в году</w:t>
      </w:r>
      <w:r w:rsidR="00EE2437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проведения Рейтинга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Свидетельство об Общественном подтверждении</w:t>
      </w:r>
      <w:r w:rsidR="00EE2437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реализации положений Антикоррупционной хартии российского бизнеса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</w:t>
      </w:r>
      <w:r w:rsidR="004A3A25"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Класс Рейтинга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определяется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исключительно на основании </w:t>
      </w:r>
      <w:r w:rsidR="004A3A25"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Результирующей оценки</w:t>
      </w:r>
      <w:r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, </w:t>
      </w:r>
      <w:r w:rsidRPr="00994B47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содержащейся </w:t>
      </w:r>
      <w:r w:rsidRP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в</w:t>
      </w:r>
      <w:r w:rsidR="004A3A25" w:rsidRP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  <w:r w:rsidR="005D3583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З</w:t>
      </w:r>
      <w:r w:rsidR="004A3A25" w:rsidRP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аключени</w:t>
      </w:r>
      <w:r w:rsidRP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и</w:t>
      </w:r>
      <w:r w:rsidR="004A3A25" w:rsidRP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аккредитованного экспертного центра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по итогам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процедуры Общественного подтверждения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 w:rsidR="004A3A25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3.2. Сопоставимость и </w:t>
      </w:r>
      <w:proofErr w:type="spellStart"/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верифицируемость</w:t>
      </w:r>
      <w:proofErr w:type="spellEnd"/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результатов</w:t>
      </w:r>
      <w:r w:rsidR="005D538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E052C2" w:rsidRDefault="00E052C2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Настоящая Методика 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>гарантирует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совместимость положений российского антикоррупционного законодательства, основных требований </w:t>
      </w:r>
      <w:r w:rsidR="00F02CE0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к 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реализации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Антикоррупционной хартии российского бизнеса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с принципиальными положениями и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критериям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международного стандарта ISO 37001:2016 «Системы управления противодействием коррупции - Требования и рекомендации по применению»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267519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Сопоставимость и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верифицируемость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результатов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>достигается за счет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E052C2">
        <w:rPr>
          <w:rFonts w:ascii="Times New Roman" w:eastAsia="Cambria" w:hAnsi="Times New Roman" w:cs="Times New Roman"/>
          <w:color w:val="0F243E"/>
          <w:sz w:val="28"/>
          <w:szCs w:val="28"/>
        </w:rPr>
        <w:t>единств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>а</w:t>
      </w:r>
      <w:r w:rsidR="00E052C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 однозначност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>и</w:t>
      </w:r>
      <w:r w:rsidR="00E052C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термино</w:t>
      </w:r>
      <w:r w:rsidR="00E052C2">
        <w:rPr>
          <w:rFonts w:ascii="Times New Roman" w:eastAsia="Cambria" w:hAnsi="Times New Roman" w:cs="Times New Roman"/>
          <w:color w:val="0F243E"/>
          <w:sz w:val="28"/>
          <w:szCs w:val="28"/>
        </w:rPr>
        <w:t>логии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универсального характера критериев оценки, </w:t>
      </w:r>
      <w:r w:rsidR="00E052C2">
        <w:rPr>
          <w:rFonts w:ascii="Times New Roman" w:eastAsia="Cambria" w:hAnsi="Times New Roman" w:cs="Times New Roman"/>
          <w:color w:val="0F243E"/>
          <w:sz w:val="28"/>
          <w:szCs w:val="28"/>
        </w:rPr>
        <w:t>унификаци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>и</w:t>
      </w:r>
      <w:r w:rsidR="00E052C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процедур оценки, а также контрол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>я</w:t>
      </w:r>
      <w:r w:rsidR="00E052C2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качества независимой экспертизы</w:t>
      </w:r>
      <w:r w:rsidR="00E052C2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3.3. Контроль качества</w:t>
      </w:r>
      <w:r w:rsidR="00007E2C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Контроль соблюдения Положения о Рейтинге и настоящей Методики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>, включая</w:t>
      </w:r>
      <w:r w:rsidR="00007E2C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5D3583">
        <w:rPr>
          <w:rFonts w:ascii="Times New Roman" w:eastAsia="Cambria" w:hAnsi="Times New Roman" w:cs="Times New Roman"/>
          <w:color w:val="0F243E"/>
          <w:sz w:val="28"/>
          <w:szCs w:val="28"/>
        </w:rPr>
        <w:t>в случае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необходимости</w:t>
      </w:r>
      <w:r w:rsidR="00007E2C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верификацию результатов, рассмотрение заявлений и обращений</w:t>
      </w:r>
      <w:r w:rsidR="00D5390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заинтересованных сторон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поступивших в установленном порядке,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осуществляет независимый коллегиальный экспертный орган –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Рейтинговый комитет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4A3A25" w:rsidRDefault="004A3A25" w:rsidP="00007E2C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Информационно-аналитическое и организационно-методическое сопровождение Антикоррупционного рейтинга российского бизнеса осуществляется ответственными подразделениями </w:t>
      </w:r>
      <w:r w:rsidR="00267519">
        <w:rPr>
          <w:rFonts w:ascii="Times New Roman" w:eastAsia="Cambria" w:hAnsi="Times New Roman" w:cs="Times New Roman"/>
          <w:color w:val="0F243E"/>
          <w:sz w:val="28"/>
          <w:szCs w:val="28"/>
        </w:rPr>
        <w:t>А</w:t>
      </w:r>
      <w:r w:rsidR="00007E2C">
        <w:rPr>
          <w:rFonts w:ascii="Times New Roman" w:eastAsia="Cambria" w:hAnsi="Times New Roman" w:cs="Times New Roman"/>
          <w:color w:val="0F243E"/>
          <w:sz w:val="28"/>
          <w:szCs w:val="28"/>
        </w:rPr>
        <w:t>ппарата РСПП.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sz w:val="28"/>
          <w:szCs w:val="28"/>
        </w:rPr>
        <w:t>3.4. Пересмотр условий и результатов Рейтинга.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3A25">
        <w:rPr>
          <w:rFonts w:ascii="Times New Roman" w:eastAsia="Cambria" w:hAnsi="Times New Roman" w:cs="Times New Roman"/>
          <w:sz w:val="28"/>
          <w:szCs w:val="28"/>
        </w:rPr>
        <w:t xml:space="preserve">В случае выявления и публичного раскрытия в период проведения Рейтинга общественно значимых фактов коррупции в отношении руководства и должностных лиц </w:t>
      </w:r>
      <w:r w:rsidR="00A55B2E">
        <w:rPr>
          <w:rFonts w:ascii="Times New Roman" w:eastAsia="Cambria" w:hAnsi="Times New Roman" w:cs="Times New Roman"/>
          <w:sz w:val="28"/>
          <w:szCs w:val="28"/>
        </w:rPr>
        <w:t>компании</w:t>
      </w:r>
      <w:r w:rsidR="00F02CE0">
        <w:rPr>
          <w:rFonts w:ascii="Times New Roman" w:eastAsia="Cambria" w:hAnsi="Times New Roman" w:cs="Times New Roman"/>
          <w:sz w:val="28"/>
          <w:szCs w:val="28"/>
        </w:rPr>
        <w:t xml:space="preserve">, а также в случаях предусмотренных </w:t>
      </w:r>
      <w:proofErr w:type="spellStart"/>
      <w:r w:rsidR="00F02CE0" w:rsidRPr="00F02CE0">
        <w:rPr>
          <w:rFonts w:ascii="Times New Roman" w:eastAsia="Cambria" w:hAnsi="Times New Roman" w:cs="Times New Roman"/>
          <w:sz w:val="28"/>
          <w:szCs w:val="28"/>
        </w:rPr>
        <w:t>п.п</w:t>
      </w:r>
      <w:proofErr w:type="spellEnd"/>
      <w:r w:rsidR="00F02CE0" w:rsidRPr="00F02CE0">
        <w:rPr>
          <w:rFonts w:ascii="Times New Roman" w:eastAsia="Cambria" w:hAnsi="Times New Roman" w:cs="Times New Roman"/>
          <w:sz w:val="28"/>
          <w:szCs w:val="28"/>
        </w:rPr>
        <w:t>.</w:t>
      </w:r>
      <w:r w:rsidR="002F1AD8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F02CE0" w:rsidRPr="00F02CE0">
        <w:rPr>
          <w:rFonts w:ascii="Times New Roman" w:eastAsia="Cambria" w:hAnsi="Times New Roman" w:cs="Times New Roman"/>
          <w:sz w:val="28"/>
          <w:szCs w:val="28"/>
        </w:rPr>
        <w:t>2.9</w:t>
      </w:r>
      <w:r w:rsidR="002F1AD8">
        <w:rPr>
          <w:rFonts w:ascii="Times New Roman" w:eastAsia="Cambria" w:hAnsi="Times New Roman" w:cs="Times New Roman"/>
          <w:sz w:val="28"/>
          <w:szCs w:val="28"/>
        </w:rPr>
        <w:t>-</w:t>
      </w:r>
      <w:r w:rsidR="00F02CE0" w:rsidRPr="00F02CE0">
        <w:rPr>
          <w:rFonts w:ascii="Times New Roman" w:eastAsia="Cambria" w:hAnsi="Times New Roman" w:cs="Times New Roman"/>
          <w:sz w:val="28"/>
          <w:szCs w:val="28"/>
        </w:rPr>
        <w:t>2.1</w:t>
      </w:r>
      <w:r w:rsidR="002F1AD8">
        <w:rPr>
          <w:rFonts w:ascii="Times New Roman" w:eastAsia="Cambria" w:hAnsi="Times New Roman" w:cs="Times New Roman"/>
          <w:sz w:val="28"/>
          <w:szCs w:val="28"/>
        </w:rPr>
        <w:t>1 Положения о Рейтинге (</w:t>
      </w:r>
      <w:r w:rsidR="00F02CE0">
        <w:rPr>
          <w:rFonts w:ascii="Times New Roman" w:eastAsia="Cambria" w:hAnsi="Times New Roman" w:cs="Times New Roman"/>
          <w:sz w:val="28"/>
          <w:szCs w:val="28"/>
        </w:rPr>
        <w:t>конфликт интересов</w:t>
      </w:r>
      <w:r w:rsidR="002F1AD8">
        <w:rPr>
          <w:rFonts w:ascii="Times New Roman" w:eastAsia="Cambria" w:hAnsi="Times New Roman" w:cs="Times New Roman"/>
          <w:sz w:val="28"/>
          <w:szCs w:val="28"/>
        </w:rPr>
        <w:t>)</w:t>
      </w:r>
      <w:r w:rsidR="00F02CE0">
        <w:rPr>
          <w:rFonts w:ascii="Times New Roman" w:eastAsia="Cambria" w:hAnsi="Times New Roman" w:cs="Times New Roman"/>
          <w:sz w:val="28"/>
          <w:szCs w:val="28"/>
        </w:rPr>
        <w:t>,</w:t>
      </w:r>
      <w:r w:rsidRPr="004A3A25">
        <w:rPr>
          <w:rFonts w:ascii="Times New Roman" w:eastAsia="Cambria" w:hAnsi="Times New Roman" w:cs="Times New Roman"/>
          <w:sz w:val="28"/>
          <w:szCs w:val="28"/>
        </w:rPr>
        <w:t xml:space="preserve"> Рейтинговый комитет вправе принять решение об изменении условий или пересмотре результатов Рейтинга, в том числе: 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3A25">
        <w:rPr>
          <w:rFonts w:ascii="Times New Roman" w:eastAsia="Cambria" w:hAnsi="Times New Roman" w:cs="Times New Roman"/>
          <w:sz w:val="28"/>
          <w:szCs w:val="28"/>
        </w:rPr>
        <w:t>- аннулировать результаты Рейтинга;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3A25">
        <w:rPr>
          <w:rFonts w:ascii="Times New Roman" w:eastAsia="Cambria" w:hAnsi="Times New Roman" w:cs="Times New Roman"/>
          <w:sz w:val="28"/>
          <w:szCs w:val="28"/>
        </w:rPr>
        <w:t>- исключить компанию из участников Рейтинга и не присваивать ей класс Рейтинга в текущем году;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3A25">
        <w:rPr>
          <w:rFonts w:ascii="Times New Roman" w:eastAsia="Cambria" w:hAnsi="Times New Roman" w:cs="Times New Roman"/>
          <w:sz w:val="28"/>
          <w:szCs w:val="28"/>
        </w:rPr>
        <w:t>- дисконтировать результат рейтинга на условный индекс;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3A25">
        <w:rPr>
          <w:rFonts w:ascii="Times New Roman" w:eastAsia="Cambria" w:hAnsi="Times New Roman" w:cs="Times New Roman"/>
          <w:sz w:val="28"/>
          <w:szCs w:val="28"/>
        </w:rPr>
        <w:t>- рекомендовать  проведение комплексной оценки реализации в компании положений Антикоррупционной хартии российского бизнеса в соответствии с процедурой Общественного подтверждения.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4. СОВЕРШЕНСТВОВАНИЕ МЕТОДИКИ</w:t>
      </w:r>
      <w:r w:rsidR="00007E2C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4.1. Основания</w:t>
      </w:r>
      <w:r w:rsidR="00007E2C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Изменения и/или дополнения в Методику могут быть внесены по представлению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Рейтингового комитета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в </w:t>
      </w:r>
      <w:r w:rsidR="008C2A9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целях ее совершенствования, внесения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уточнени</w:t>
      </w:r>
      <w:r w:rsidR="008C2A95">
        <w:rPr>
          <w:rFonts w:ascii="Times New Roman" w:eastAsia="Cambria" w:hAnsi="Times New Roman" w:cs="Times New Roman"/>
          <w:color w:val="0F243E"/>
          <w:sz w:val="28"/>
          <w:szCs w:val="28"/>
        </w:rPr>
        <w:t>й</w:t>
      </w:r>
      <w:r w:rsidR="000012EB"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="008C2A9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в том числе на основании обращений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заинтересованных сторон.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4.2. Сроки</w:t>
      </w:r>
      <w:r w:rsidR="00007E2C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Внесение изменений и/или дополнений в Методику может осуществляться в период не позднее 30 декабря текущего года. 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color w:val="0F243E"/>
          <w:sz w:val="28"/>
          <w:szCs w:val="28"/>
        </w:rPr>
      </w:pP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5.  ПУБЛИЧНОСТЬ</w:t>
      </w:r>
      <w:r w:rsidR="00007E2C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5.1. Прозрачность </w:t>
      </w:r>
      <w:r w:rsidR="00A55B2E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м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етодики</w:t>
      </w:r>
      <w:r w:rsidR="00007E2C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Настоящая Методика является публичным документом и без каких</w:t>
      </w:r>
      <w:r w:rsidR="008C2A95">
        <w:rPr>
          <w:rFonts w:ascii="Times New Roman" w:eastAsia="Cambria" w:hAnsi="Times New Roman" w:cs="Times New Roman"/>
          <w:color w:val="0F243E"/>
          <w:sz w:val="28"/>
          <w:szCs w:val="28"/>
        </w:rPr>
        <w:t>-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либо сокращений и/или изъятий размещается на официальных сайтах РСПП и Антикоррупционной хартии российского бизнеса.</w:t>
      </w:r>
    </w:p>
    <w:p w:rsidR="00C12D42" w:rsidRDefault="00C12D42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5.2. Публичность результатов</w:t>
      </w:r>
      <w:r w:rsidR="00007E2C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Результаты Антикоррупционного рейтинга российского бизнеса в электронном и печатном форматах являются публичной информацией, используемой заинтересованными сторонами в информационных сообщениях для средств массовой информации (СМИ), публикаций в печатных и электронных СМИ, в социальных информационных сетях, на официальных сайтах РСПП</w:t>
      </w:r>
      <w:r w:rsidR="005D358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5D3583" w:rsidRPr="005D3583">
        <w:rPr>
          <w:rFonts w:ascii="Times New Roman" w:eastAsia="Cambria" w:hAnsi="Times New Roman" w:cs="Times New Roman"/>
          <w:color w:val="0F243E"/>
          <w:sz w:val="28"/>
          <w:szCs w:val="28"/>
        </w:rPr>
        <w:t>(</w:t>
      </w:r>
      <w:hyperlink r:id="rId11" w:history="1">
        <w:r w:rsidR="005D3583" w:rsidRPr="005D3583">
          <w:rPr>
            <w:rStyle w:val="afe"/>
            <w:rFonts w:ascii="Times New Roman" w:eastAsia="Cambria" w:hAnsi="Times New Roman" w:cs="Times New Roman"/>
            <w:sz w:val="28"/>
            <w:szCs w:val="28"/>
          </w:rPr>
          <w:t>www.rspp.ru</w:t>
        </w:r>
      </w:hyperlink>
      <w:r w:rsidR="005D3583" w:rsidRPr="005D3583">
        <w:rPr>
          <w:rFonts w:ascii="Times New Roman" w:eastAsia="Cambria" w:hAnsi="Times New Roman" w:cs="Times New Roman"/>
          <w:color w:val="0F243E"/>
          <w:sz w:val="28"/>
          <w:szCs w:val="28"/>
        </w:rPr>
        <w:t>)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Антикоррупционной хартии российского бизнеса </w:t>
      </w:r>
      <w:r w:rsidR="005D3583" w:rsidRPr="005D3583">
        <w:rPr>
          <w:rFonts w:ascii="Times New Roman" w:eastAsia="Cambria" w:hAnsi="Times New Roman" w:cs="Times New Roman"/>
          <w:color w:val="0F243E"/>
          <w:sz w:val="28"/>
          <w:szCs w:val="28"/>
        </w:rPr>
        <w:t>(</w:t>
      </w:r>
      <w:hyperlink r:id="rId12" w:history="1">
        <w:r w:rsidR="005D3583" w:rsidRPr="005D3583">
          <w:rPr>
            <w:rStyle w:val="afe"/>
            <w:rFonts w:ascii="Times New Roman" w:eastAsia="Cambria" w:hAnsi="Times New Roman" w:cs="Times New Roman"/>
            <w:sz w:val="28"/>
            <w:szCs w:val="28"/>
          </w:rPr>
          <w:t>www.against-corruption.ru</w:t>
        </w:r>
      </w:hyperlink>
      <w:r w:rsidR="005D3583" w:rsidRPr="005D3583">
        <w:rPr>
          <w:rFonts w:ascii="Times New Roman" w:eastAsia="Cambria" w:hAnsi="Times New Roman" w:cs="Times New Roman"/>
          <w:color w:val="0F243E"/>
          <w:sz w:val="28"/>
          <w:szCs w:val="28"/>
        </w:rPr>
        <w:t>)</w:t>
      </w:r>
      <w:r w:rsidR="005D358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и иных заинтересованных лиц, а также в рамках публичных мероприятий</w:t>
      </w:r>
      <w:r w:rsidR="005D3583">
        <w:rPr>
          <w:rFonts w:ascii="Times New Roman" w:eastAsia="Cambria" w:hAnsi="Times New Roman" w:cs="Times New Roman"/>
          <w:color w:val="0F243E"/>
          <w:sz w:val="28"/>
          <w:szCs w:val="28"/>
        </w:rPr>
        <w:t>, проводимых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в Российской Федерации и за её пределами.</w:t>
      </w:r>
    </w:p>
    <w:p w:rsid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Организациям (компаниям), которым </w:t>
      </w:r>
      <w:r w:rsidR="00D53903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по результатам очного Рейтинга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присвоены классы</w:t>
      </w:r>
      <w:r w:rsidR="00D5390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: </w:t>
      </w:r>
      <w:r w:rsidRPr="00994B47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А1, А2, А3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выдается Свидетельство о присвоении соответствующего класса Рейтинга за подписью Президента </w:t>
      </w:r>
      <w:r w:rsidR="00D53903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Российского союза промышленников и предпринимателей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</w:t>
      </w:r>
    </w:p>
    <w:p w:rsidR="00007E2C" w:rsidRPr="004A3A25" w:rsidRDefault="00007E2C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6.   КОНТАКТНАЯ ИНФОРМАЦИЯ ПРАВООБЛАДАТЕЛЯ</w:t>
      </w:r>
      <w:r w:rsidR="00007E2C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.</w:t>
      </w:r>
    </w:p>
    <w:p w:rsidR="004A3A25" w:rsidRPr="004A3A25" w:rsidRDefault="004A3A25" w:rsidP="00A55B2E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Правообладателем настоящей Методики и информации о результатах Антикоррупционного рейтинга российского бизнеса является Российский союз промышленников и предпринимателей:</w:t>
      </w:r>
    </w:p>
    <w:p w:rsidR="004A3A25" w:rsidRDefault="004A3A25" w:rsidP="003B2AFF">
      <w:pPr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Почтовый и фактический адрес: 109240, г. Москва,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Котельническая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наб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proofErr w:type="gram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,д</w:t>
      </w:r>
      <w:proofErr w:type="gram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. 17</w:t>
      </w:r>
      <w:r w:rsidR="002C77EC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Телефон:+7</w:t>
      </w:r>
      <w:r w:rsidR="002C77EC">
        <w:rPr>
          <w:rFonts w:ascii="Times New Roman" w:eastAsia="Cambria" w:hAnsi="Times New Roman" w:cs="Times New Roman"/>
          <w:color w:val="0F243E"/>
          <w:sz w:val="28"/>
          <w:szCs w:val="28"/>
        </w:rPr>
        <w:t>(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495</w:t>
      </w:r>
      <w:r w:rsidR="002C77EC">
        <w:rPr>
          <w:rFonts w:ascii="Times New Roman" w:eastAsia="Cambria" w:hAnsi="Times New Roman" w:cs="Times New Roman"/>
          <w:color w:val="0F243E"/>
          <w:sz w:val="28"/>
          <w:szCs w:val="28"/>
        </w:rPr>
        <w:t>)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 6630404</w:t>
      </w:r>
      <w:r w:rsidR="002C77EC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 w:rsidR="002C77EC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Факс:+7</w:t>
      </w:r>
      <w:r w:rsidR="002C77EC">
        <w:rPr>
          <w:rFonts w:ascii="Times New Roman" w:eastAsia="Cambria" w:hAnsi="Times New Roman" w:cs="Times New Roman"/>
          <w:color w:val="0F243E"/>
          <w:sz w:val="28"/>
          <w:szCs w:val="28"/>
        </w:rPr>
        <w:t>(</w:t>
      </w:r>
      <w:r w:rsidR="002C77EC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495</w:t>
      </w:r>
      <w:r w:rsidR="002C77EC">
        <w:rPr>
          <w:rFonts w:ascii="Times New Roman" w:eastAsia="Cambria" w:hAnsi="Times New Roman" w:cs="Times New Roman"/>
          <w:color w:val="0F243E"/>
          <w:sz w:val="28"/>
          <w:szCs w:val="28"/>
        </w:rPr>
        <w:t>)</w:t>
      </w:r>
      <w:r w:rsidR="002C77EC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 6630432</w:t>
      </w:r>
      <w:r w:rsidR="002C77EC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</w:t>
      </w:r>
      <w:r w:rsidR="002C77EC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Адрес электронной почты: </w:t>
      </w:r>
      <w:hyperlink r:id="rId13" w:history="1">
        <w:r w:rsidR="002C77EC"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</w:rPr>
          <w:t>rspp@rspp.ru</w:t>
        </w:r>
      </w:hyperlink>
      <w:r w:rsidR="003B2AFF">
        <w:rPr>
          <w:rFonts w:ascii="Times New Roman" w:eastAsia="Cambria" w:hAnsi="Times New Roman" w:cs="Times New Roman"/>
          <w:i/>
          <w:color w:val="0F243E"/>
          <w:sz w:val="28"/>
          <w:szCs w:val="28"/>
        </w:rPr>
        <w:t xml:space="preserve"> </w:t>
      </w:r>
      <w:r w:rsidR="002C77EC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Сайт: </w:t>
      </w:r>
      <w:hyperlink r:id="rId14" w:history="1">
        <w:r w:rsidR="002C77EC"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  <w:lang w:val="en-US"/>
          </w:rPr>
          <w:t>www</w:t>
        </w:r>
        <w:r w:rsidR="002C77EC"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</w:rPr>
          <w:t>.</w:t>
        </w:r>
        <w:proofErr w:type="spellStart"/>
        <w:r w:rsidR="002C77EC"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  <w:lang w:val="en-US"/>
          </w:rPr>
          <w:t>rspp</w:t>
        </w:r>
        <w:proofErr w:type="spellEnd"/>
        <w:r w:rsidR="002C77EC"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</w:rPr>
          <w:t>.</w:t>
        </w:r>
        <w:proofErr w:type="spellStart"/>
        <w:r w:rsidR="002C77EC"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  <w:lang w:val="en-US"/>
          </w:rPr>
          <w:t>ru</w:t>
        </w:r>
        <w:proofErr w:type="spellEnd"/>
      </w:hyperlink>
      <w:r w:rsidR="006475BB" w:rsidRPr="0095556A">
        <w:rPr>
          <w:rFonts w:ascii="Times New Roman" w:eastAsia="Cambria" w:hAnsi="Times New Roman" w:cs="Times New Roman"/>
          <w:i/>
          <w:color w:val="0F243E"/>
          <w:sz w:val="28"/>
          <w:szCs w:val="28"/>
        </w:rPr>
        <w:t xml:space="preserve"> </w:t>
      </w:r>
      <w:r w:rsidR="003B2AFF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Управление правового регулирования и </w:t>
      </w:r>
      <w:proofErr w:type="spellStart"/>
      <w:r w:rsidR="003B2AFF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правоприменения</w:t>
      </w:r>
      <w:proofErr w:type="spellEnd"/>
      <w:r w:rsidR="003B2AFF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</w:t>
      </w:r>
      <w:r w:rsidR="003B2AFF" w:rsidRPr="003B2AFF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="003B2AFF"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Телефон: +7 495 663 0404 добавочный номер 1120.</w:t>
      </w:r>
    </w:p>
    <w:p w:rsidR="00DF0840" w:rsidRDefault="00DF0840" w:rsidP="003B2AFF">
      <w:pPr>
        <w:jc w:val="both"/>
      </w:pPr>
    </w:p>
    <w:p w:rsidR="00DF0840" w:rsidRDefault="00DF0840" w:rsidP="003B2AFF">
      <w:pPr>
        <w:jc w:val="both"/>
      </w:pPr>
    </w:p>
    <w:p w:rsidR="00DF0840" w:rsidRDefault="00DF0840" w:rsidP="003B2AFF">
      <w:pPr>
        <w:jc w:val="both"/>
      </w:pPr>
    </w:p>
    <w:p w:rsidR="00DF0840" w:rsidRDefault="00DF0840" w:rsidP="003B2AFF">
      <w:pPr>
        <w:jc w:val="both"/>
      </w:pPr>
    </w:p>
    <w:p w:rsidR="00DF0840" w:rsidRDefault="00DF0840" w:rsidP="003B2AFF">
      <w:pPr>
        <w:jc w:val="both"/>
      </w:pPr>
    </w:p>
    <w:p w:rsidR="00DF0840" w:rsidRDefault="00DF0840" w:rsidP="003B2AFF">
      <w:pPr>
        <w:jc w:val="both"/>
      </w:pPr>
    </w:p>
    <w:p w:rsidR="00DF0840" w:rsidRDefault="00DF0840" w:rsidP="003B2AFF">
      <w:pPr>
        <w:jc w:val="both"/>
      </w:pPr>
    </w:p>
    <w:p w:rsidR="00DF0840" w:rsidRDefault="00DF0840" w:rsidP="003B2AFF">
      <w:pPr>
        <w:jc w:val="both"/>
      </w:pPr>
    </w:p>
    <w:p w:rsidR="00DF0840" w:rsidRDefault="00DF0840" w:rsidP="003B2AFF">
      <w:pPr>
        <w:jc w:val="both"/>
      </w:pPr>
    </w:p>
    <w:p w:rsidR="00DF0840" w:rsidRDefault="00DF0840" w:rsidP="003B2AFF">
      <w:pPr>
        <w:jc w:val="both"/>
      </w:pPr>
    </w:p>
    <w:p w:rsidR="00DF0840" w:rsidRDefault="00DF0840" w:rsidP="003B2AFF">
      <w:pPr>
        <w:jc w:val="both"/>
      </w:pPr>
    </w:p>
    <w:p w:rsidR="00DF0840" w:rsidRDefault="00DF0840" w:rsidP="003B2AFF">
      <w:pPr>
        <w:jc w:val="both"/>
      </w:pPr>
    </w:p>
    <w:p w:rsidR="00DF0840" w:rsidRDefault="00DF0840" w:rsidP="003B2AFF">
      <w:pPr>
        <w:jc w:val="both"/>
      </w:pPr>
    </w:p>
    <w:p w:rsidR="00DF0840" w:rsidRDefault="00DF0840" w:rsidP="003B2AFF">
      <w:pPr>
        <w:jc w:val="both"/>
      </w:pPr>
    </w:p>
    <w:p w:rsidR="00DF0840" w:rsidRDefault="00DF0840" w:rsidP="003B2AFF">
      <w:pPr>
        <w:jc w:val="both"/>
      </w:pPr>
    </w:p>
    <w:p w:rsidR="00DF0840" w:rsidRDefault="00DF0840" w:rsidP="003B2AFF">
      <w:pPr>
        <w:jc w:val="both"/>
      </w:pPr>
    </w:p>
    <w:p w:rsidR="00DF0840" w:rsidRDefault="00DF0840" w:rsidP="003B2AFF">
      <w:pPr>
        <w:jc w:val="both"/>
        <w:sectPr w:rsidR="00DF0840" w:rsidSect="00A55B2E">
          <w:footerReference w:type="default" r:id="rId15"/>
          <w:pgSz w:w="12240" w:h="15840"/>
          <w:pgMar w:top="1418" w:right="1134" w:bottom="851" w:left="1134" w:header="720" w:footer="720" w:gutter="0"/>
          <w:cols w:space="720"/>
          <w:titlePg/>
          <w:docGrid w:linePitch="326"/>
        </w:sectPr>
      </w:pPr>
    </w:p>
    <w:p w:rsidR="00DF0840" w:rsidRPr="002E1877" w:rsidRDefault="00DF0840" w:rsidP="00DF0840">
      <w:pPr>
        <w:spacing w:after="0" w:line="280" w:lineRule="exact"/>
        <w:ind w:firstLine="284"/>
        <w:jc w:val="right"/>
        <w:rPr>
          <w:rFonts w:ascii="Times New Roman" w:eastAsia="Calibri" w:hAnsi="Times New Roman" w:cs="Times New Roman"/>
          <w:b/>
          <w:color w:val="0F243E"/>
          <w:sz w:val="24"/>
          <w:szCs w:val="24"/>
        </w:rPr>
      </w:pPr>
      <w:r w:rsidRPr="002E1877">
        <w:rPr>
          <w:rFonts w:ascii="Times New Roman" w:eastAsia="Calibri" w:hAnsi="Times New Roman" w:cs="Times New Roman"/>
          <w:b/>
          <w:color w:val="0F243E"/>
          <w:sz w:val="24"/>
          <w:szCs w:val="24"/>
        </w:rPr>
        <w:t>Приложение 1</w:t>
      </w:r>
    </w:p>
    <w:p w:rsidR="00DF0840" w:rsidRPr="002E1877" w:rsidRDefault="00DF0840" w:rsidP="00DF0840">
      <w:pPr>
        <w:spacing w:after="0" w:line="280" w:lineRule="exact"/>
        <w:ind w:firstLine="284"/>
        <w:jc w:val="right"/>
        <w:rPr>
          <w:rFonts w:ascii="Times New Roman" w:eastAsia="Calibri" w:hAnsi="Times New Roman" w:cs="Times New Roman"/>
          <w:color w:val="0F243E"/>
          <w:sz w:val="24"/>
          <w:szCs w:val="24"/>
        </w:rPr>
      </w:pPr>
      <w:r w:rsidRPr="002E1877">
        <w:rPr>
          <w:rFonts w:ascii="Times New Roman" w:eastAsia="Calibri" w:hAnsi="Times New Roman" w:cs="Times New Roman"/>
          <w:color w:val="0F243E"/>
          <w:sz w:val="24"/>
          <w:szCs w:val="24"/>
        </w:rPr>
        <w:t>к Методике Антикоррупционного рейтинга</w:t>
      </w:r>
    </w:p>
    <w:p w:rsidR="00DF0840" w:rsidRPr="002E1877" w:rsidRDefault="00DF0840" w:rsidP="00DF0840">
      <w:pPr>
        <w:spacing w:after="0" w:line="280" w:lineRule="exact"/>
        <w:ind w:firstLine="284"/>
        <w:jc w:val="right"/>
        <w:rPr>
          <w:rFonts w:ascii="Times New Roman" w:eastAsia="Calibri" w:hAnsi="Times New Roman" w:cs="Times New Roman"/>
          <w:color w:val="0F243E"/>
          <w:sz w:val="24"/>
          <w:szCs w:val="24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</w:rPr>
        <w:t xml:space="preserve"> российского бизнеса</w:t>
      </w:r>
    </w:p>
    <w:p w:rsidR="00DF0840" w:rsidRPr="00B23634" w:rsidRDefault="00DF0840" w:rsidP="00DF0840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color w:val="0F243E"/>
          <w:sz w:val="28"/>
        </w:rPr>
      </w:pPr>
    </w:p>
    <w:p w:rsidR="00DF0840" w:rsidRPr="003B2AFF" w:rsidRDefault="00DF0840" w:rsidP="00DF0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AFF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DF0840" w:rsidRPr="003B2AFF" w:rsidRDefault="00DF0840" w:rsidP="00DF0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AF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ценки</w:t>
      </w:r>
      <w:r w:rsidRPr="003B2AFF">
        <w:rPr>
          <w:rFonts w:ascii="Times New Roman" w:hAnsi="Times New Roman" w:cs="Times New Roman"/>
          <w:b/>
          <w:sz w:val="28"/>
          <w:szCs w:val="28"/>
        </w:rPr>
        <w:t xml:space="preserve"> и расчета измеряемых показателей   Антикоррупционного  рейтинга  российского бизнеса</w:t>
      </w:r>
    </w:p>
    <w:p w:rsidR="00DF0840" w:rsidRPr="003B2AFF" w:rsidRDefault="00DF0840" w:rsidP="00DF0840">
      <w:pPr>
        <w:spacing w:after="0"/>
        <w:ind w:left="709" w:right="317" w:firstLine="371"/>
        <w:jc w:val="center"/>
        <w:rPr>
          <w:rFonts w:ascii="Times New Roman" w:eastAsia="Calibri" w:hAnsi="Times New Roman" w:cs="Times New Roman"/>
          <w:b/>
          <w:i/>
          <w:color w:val="0F243E"/>
          <w:sz w:val="28"/>
          <w:szCs w:val="28"/>
        </w:rPr>
      </w:pPr>
      <w:r w:rsidRPr="003B2AFF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proofErr w:type="spellStart"/>
      <w:r w:rsidRPr="003B2AFF">
        <w:rPr>
          <w:rFonts w:ascii="Times New Roman" w:hAnsi="Times New Roman" w:cs="Times New Roman"/>
          <w:b/>
          <w:sz w:val="28"/>
          <w:szCs w:val="28"/>
        </w:rPr>
        <w:t>рейтингуемой</w:t>
      </w:r>
      <w:proofErr w:type="spellEnd"/>
      <w:r w:rsidRPr="003B2AFF">
        <w:rPr>
          <w:rFonts w:ascii="Times New Roman" w:hAnsi="Times New Roman" w:cs="Times New Roman"/>
          <w:b/>
          <w:sz w:val="28"/>
          <w:szCs w:val="28"/>
        </w:rPr>
        <w:t xml:space="preserve"> компании</w:t>
      </w:r>
    </w:p>
    <w:p w:rsidR="00DF0840" w:rsidRPr="009655BC" w:rsidRDefault="00DF0840" w:rsidP="00DF0840">
      <w:pPr>
        <w:spacing w:after="0"/>
        <w:ind w:left="709" w:right="317" w:firstLine="371"/>
        <w:rPr>
          <w:rFonts w:ascii="Times New Roman" w:eastAsia="Calibri" w:hAnsi="Times New Roman" w:cs="Times New Roman"/>
          <w:b/>
          <w:i/>
          <w:color w:val="0F243E"/>
          <w:sz w:val="24"/>
          <w:szCs w:val="24"/>
        </w:rPr>
      </w:pPr>
      <w:r w:rsidRPr="009655BC">
        <w:rPr>
          <w:rFonts w:ascii="Times New Roman" w:eastAsia="Calibri" w:hAnsi="Times New Roman" w:cs="Times New Roman"/>
          <w:b/>
          <w:i/>
          <w:color w:val="0F243E"/>
          <w:sz w:val="24"/>
          <w:szCs w:val="24"/>
        </w:rPr>
        <w:t>Примечания:</w:t>
      </w:r>
    </w:p>
    <w:p w:rsidR="00DF0840" w:rsidRPr="009655BC" w:rsidRDefault="00DF0840" w:rsidP="00DF0840">
      <w:pPr>
        <w:spacing w:before="60"/>
        <w:ind w:left="709" w:right="318" w:firstLine="369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1. В настоящей Таблице по каждому критерию (с 1 по 37) в столбцах 3-6 проставляется отметка «Есть» либо  отметка «Нет», </w:t>
      </w:r>
      <w:r w:rsidR="009043A8" w:rsidRPr="009043A8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при этом указывается точная ссылка на источник данных: приводятся реквизиты документа (наименование, номер, дата), указывается орган, принявший решение/должностное лицо, подписавшее документ, или приводится ссылка на сайт или иной источник данных. </w:t>
      </w:r>
      <w:bookmarkStart w:id="1" w:name="_GoBack"/>
      <w:bookmarkEnd w:id="1"/>
    </w:p>
    <w:p w:rsidR="00DF0840" w:rsidRPr="009655BC" w:rsidRDefault="00DF0840" w:rsidP="00DF0840">
      <w:pPr>
        <w:spacing w:before="60"/>
        <w:ind w:left="709" w:right="318" w:firstLine="36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Отметке </w:t>
      </w:r>
      <w:r w:rsidRPr="0089026E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«Есть»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 может соответствовать значение </w:t>
      </w:r>
      <w:r w:rsidRPr="0089026E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«1» («подтверждено соответствие критерию»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), либо значение </w:t>
      </w:r>
      <w:r w:rsidRPr="0089026E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«0,5» («подтверждено частичное соответствие критерию»</w:t>
      </w:r>
      <w:r w:rsidRPr="009655BC">
        <w:rPr>
          <w:rFonts w:ascii="Times New Roman" w:eastAsia="Calibri" w:hAnsi="Times New Roman" w:cs="Times New Roman"/>
          <w:sz w:val="26"/>
          <w:szCs w:val="24"/>
        </w:rPr>
        <w:t>)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по оценке состояния </w:t>
      </w:r>
      <w:r w:rsidRPr="009655BC">
        <w:rPr>
          <w:rFonts w:ascii="Times New Roman" w:eastAsia="Calibri" w:hAnsi="Times New Roman" w:cs="Times New Roman"/>
          <w:sz w:val="26"/>
          <w:szCs w:val="24"/>
        </w:rPr>
        <w:t>на год, по итогам которого присваивается Рейтинг</w:t>
      </w:r>
      <w:r>
        <w:rPr>
          <w:rFonts w:ascii="Times New Roman" w:eastAsia="Calibri" w:hAnsi="Times New Roman" w:cs="Times New Roman"/>
          <w:sz w:val="26"/>
          <w:szCs w:val="24"/>
        </w:rPr>
        <w:t>. Сумма значений отметки «Есть»</w:t>
      </w:r>
      <w:r w:rsidRPr="009655BC">
        <w:rPr>
          <w:rFonts w:ascii="Times New Roman" w:eastAsia="Calibri" w:hAnsi="Times New Roman" w:cs="Times New Roman"/>
          <w:sz w:val="26"/>
          <w:szCs w:val="24"/>
        </w:rPr>
        <w:t xml:space="preserve"> используется при расчете Удельного показателя рейтинга.</w:t>
      </w:r>
      <w:r>
        <w:rPr>
          <w:rFonts w:ascii="Times New Roman" w:eastAsia="Calibri" w:hAnsi="Times New Roman" w:cs="Times New Roman"/>
          <w:sz w:val="26"/>
          <w:szCs w:val="24"/>
        </w:rPr>
        <w:t xml:space="preserve"> Отметке </w:t>
      </w:r>
      <w:r w:rsidRPr="002646D5">
        <w:rPr>
          <w:rFonts w:ascii="Times New Roman" w:eastAsia="Calibri" w:hAnsi="Times New Roman" w:cs="Times New Roman"/>
          <w:b/>
          <w:sz w:val="26"/>
          <w:szCs w:val="24"/>
        </w:rPr>
        <w:t>«Нет»</w:t>
      </w:r>
      <w:r>
        <w:rPr>
          <w:rFonts w:ascii="Times New Roman" w:eastAsia="Calibri" w:hAnsi="Times New Roman" w:cs="Times New Roman"/>
          <w:sz w:val="26"/>
          <w:szCs w:val="24"/>
        </w:rPr>
        <w:t xml:space="preserve"> соответствует значение </w:t>
      </w:r>
      <w:r w:rsidRPr="002646D5">
        <w:rPr>
          <w:rFonts w:ascii="Times New Roman" w:eastAsia="Calibri" w:hAnsi="Times New Roman" w:cs="Times New Roman"/>
          <w:b/>
          <w:sz w:val="26"/>
          <w:szCs w:val="24"/>
        </w:rPr>
        <w:t>«0»</w:t>
      </w:r>
      <w:r>
        <w:rPr>
          <w:rFonts w:ascii="Times New Roman" w:eastAsia="Calibri" w:hAnsi="Times New Roman" w:cs="Times New Roman"/>
          <w:b/>
          <w:sz w:val="26"/>
          <w:szCs w:val="24"/>
        </w:rPr>
        <w:t xml:space="preserve"> («не подтверждено соответствие критерию»)</w:t>
      </w:r>
      <w:r w:rsidRPr="002646D5">
        <w:rPr>
          <w:rFonts w:ascii="Times New Roman" w:eastAsia="Calibri" w:hAnsi="Times New Roman" w:cs="Times New Roman"/>
          <w:b/>
          <w:sz w:val="26"/>
          <w:szCs w:val="24"/>
        </w:rPr>
        <w:t>.</w:t>
      </w:r>
    </w:p>
    <w:p w:rsidR="00DF0840" w:rsidRPr="009655BC" w:rsidRDefault="00DF0840" w:rsidP="00DF0840">
      <w:pPr>
        <w:spacing w:before="60"/>
        <w:ind w:left="709" w:right="318" w:firstLine="369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2</w:t>
      </w:r>
      <w:r w:rsidRPr="002646D5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. По отдельным критериям в столбце 5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в ячейках с пометкой «</w:t>
      </w:r>
      <w:r w:rsidRPr="002646D5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Может не применяться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» </w:t>
      </w:r>
      <w:r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эксперт вправе не 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проставлять</w:t>
      </w:r>
      <w:r w:rsidRPr="002646D5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F243E"/>
          <w:sz w:val="26"/>
          <w:szCs w:val="24"/>
        </w:rPr>
        <w:t>о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тметки, поскольку согласно условиям Рейтинга на данном этапе это признано допустимым. </w:t>
      </w:r>
      <w:r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Вместе с тем, 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при подтверждении наличия</w:t>
      </w:r>
      <w:r>
        <w:rPr>
          <w:rFonts w:ascii="Times New Roman" w:eastAsia="Calibri" w:hAnsi="Times New Roman" w:cs="Times New Roman"/>
          <w:color w:val="0F243E"/>
          <w:sz w:val="26"/>
          <w:szCs w:val="24"/>
        </w:rPr>
        <w:t>/частичном подтверждении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в </w:t>
      </w:r>
      <w:proofErr w:type="spellStart"/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рейтингуемой</w:t>
      </w:r>
      <w:proofErr w:type="spellEnd"/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компании установленного порядка определения/расчета показателей результативности в соответствующих ячейках </w:t>
      </w:r>
      <w:r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столбца 5 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Таблицы может быть проставлена отметка «Есть»</w:t>
      </w:r>
      <w:r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(«1» или «0,5»)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. </w:t>
      </w:r>
    </w:p>
    <w:p w:rsidR="00DF0840" w:rsidRPr="009655BC" w:rsidRDefault="00DF0840" w:rsidP="00DF0840">
      <w:pPr>
        <w:spacing w:before="60"/>
        <w:ind w:left="709" w:right="317" w:firstLine="371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3. Компании, участвующ</w:t>
      </w:r>
      <w:r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ие в Очном рейтинге, вправе 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самостоятельно внести информацию в Таблицу, предоставив эксперту </w:t>
      </w:r>
      <w:r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для оценки 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свидетельства фактической обоснованности внесенных отметок.</w:t>
      </w:r>
    </w:p>
    <w:p w:rsidR="00DF0840" w:rsidRPr="009655BC" w:rsidRDefault="00DF0840" w:rsidP="00DF0840">
      <w:pPr>
        <w:spacing w:before="60"/>
        <w:ind w:left="709" w:right="317" w:firstLine="371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Обоснованность всех отметок и корректность расчёта Измеряемых показателей Рейтинга является предметом контроля, в том числе возможной дополнительной верификации, со стороны Рейтингового комитета. </w:t>
      </w:r>
    </w:p>
    <w:p w:rsidR="00DF0840" w:rsidRPr="009655BC" w:rsidRDefault="00DF0840" w:rsidP="00DF0840">
      <w:pPr>
        <w:rPr>
          <w:sz w:val="26"/>
          <w:szCs w:val="24"/>
        </w:rPr>
      </w:pPr>
    </w:p>
    <w:p w:rsidR="00DF0840" w:rsidRDefault="00DF0840" w:rsidP="00DF0840">
      <w:pPr>
        <w:ind w:right="175" w:firstLine="153"/>
        <w:jc w:val="center"/>
        <w:rPr>
          <w:rFonts w:ascii="Times New Roman" w:eastAsia="Calibri" w:hAnsi="Times New Roman" w:cs="Times New Roman"/>
          <w:b/>
          <w:color w:val="0F243E"/>
          <w:sz w:val="26"/>
        </w:rPr>
      </w:pPr>
    </w:p>
    <w:p w:rsidR="00DF0840" w:rsidRDefault="00DF0840" w:rsidP="00DF0840">
      <w:pPr>
        <w:spacing w:before="6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0840" w:rsidRDefault="00DF0840" w:rsidP="00DF0840">
      <w:pPr>
        <w:spacing w:before="6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0840" w:rsidRDefault="00DF0840" w:rsidP="00DF0840">
      <w:pPr>
        <w:spacing w:before="6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8"/>
        <w:tblW w:w="13883" w:type="dxa"/>
        <w:tblLayout w:type="fixed"/>
        <w:tblLook w:val="04A0" w:firstRow="1" w:lastRow="0" w:firstColumn="1" w:lastColumn="0" w:noHBand="0" w:noVBand="1"/>
      </w:tblPr>
      <w:tblGrid>
        <w:gridCol w:w="534"/>
        <w:gridCol w:w="60"/>
        <w:gridCol w:w="3909"/>
        <w:gridCol w:w="308"/>
        <w:gridCol w:w="142"/>
        <w:gridCol w:w="142"/>
        <w:gridCol w:w="142"/>
        <w:gridCol w:w="141"/>
        <w:gridCol w:w="142"/>
        <w:gridCol w:w="1251"/>
        <w:gridCol w:w="308"/>
        <w:gridCol w:w="142"/>
        <w:gridCol w:w="142"/>
        <w:gridCol w:w="142"/>
        <w:gridCol w:w="141"/>
        <w:gridCol w:w="1393"/>
        <w:gridCol w:w="25"/>
        <w:gridCol w:w="142"/>
        <w:gridCol w:w="141"/>
        <w:gridCol w:w="142"/>
        <w:gridCol w:w="1393"/>
        <w:gridCol w:w="25"/>
        <w:gridCol w:w="283"/>
        <w:gridCol w:w="142"/>
        <w:gridCol w:w="142"/>
        <w:gridCol w:w="992"/>
        <w:gridCol w:w="117"/>
        <w:gridCol w:w="25"/>
        <w:gridCol w:w="1250"/>
        <w:gridCol w:w="25"/>
      </w:tblGrid>
      <w:tr w:rsidR="00DF0840" w:rsidRPr="004B6A60" w:rsidTr="00DF0840">
        <w:trPr>
          <w:gridAfter w:val="1"/>
          <w:wAfter w:w="25" w:type="dxa"/>
          <w:trHeight w:val="570"/>
        </w:trPr>
        <w:tc>
          <w:tcPr>
            <w:tcW w:w="594" w:type="dxa"/>
            <w:gridSpan w:val="2"/>
            <w:shd w:val="clear" w:color="auto" w:fill="C6D9F1" w:themeFill="text2" w:themeFillTint="33"/>
          </w:tcPr>
          <w:p w:rsidR="00DF0840" w:rsidRPr="008274B7" w:rsidRDefault="00DF0840" w:rsidP="00107A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B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09" w:type="dxa"/>
            <w:shd w:val="clear" w:color="auto" w:fill="C6D9F1" w:themeFill="text2" w:themeFillTint="33"/>
          </w:tcPr>
          <w:p w:rsidR="00DF0840" w:rsidRPr="008274B7" w:rsidRDefault="00DF0840" w:rsidP="00107A52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268" w:type="dxa"/>
            <w:gridSpan w:val="7"/>
            <w:shd w:val="clear" w:color="auto" w:fill="C6D9F1" w:themeFill="text2" w:themeFillTint="33"/>
          </w:tcPr>
          <w:p w:rsidR="00DF0840" w:rsidRPr="008274B7" w:rsidRDefault="00DF0840" w:rsidP="00107A52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268" w:type="dxa"/>
            <w:gridSpan w:val="6"/>
            <w:shd w:val="clear" w:color="auto" w:fill="C6D9F1" w:themeFill="text2" w:themeFillTint="33"/>
          </w:tcPr>
          <w:p w:rsidR="00DF0840" w:rsidRPr="008274B7" w:rsidRDefault="00DF0840" w:rsidP="00107A52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43" w:type="dxa"/>
            <w:gridSpan w:val="5"/>
            <w:shd w:val="clear" w:color="auto" w:fill="C6D9F1" w:themeFill="text2" w:themeFillTint="33"/>
          </w:tcPr>
          <w:p w:rsidR="00DF0840" w:rsidRPr="008274B7" w:rsidRDefault="00DF0840" w:rsidP="00107A52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01" w:type="dxa"/>
            <w:gridSpan w:val="6"/>
            <w:shd w:val="clear" w:color="auto" w:fill="C6D9F1" w:themeFill="text2" w:themeFillTint="33"/>
          </w:tcPr>
          <w:p w:rsidR="00DF0840" w:rsidRPr="008274B7" w:rsidRDefault="00DF0840" w:rsidP="00107A52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275" w:type="dxa"/>
            <w:gridSpan w:val="2"/>
            <w:shd w:val="clear" w:color="auto" w:fill="C6D9F1" w:themeFill="text2" w:themeFillTint="33"/>
          </w:tcPr>
          <w:p w:rsidR="00DF0840" w:rsidRPr="008274B7" w:rsidRDefault="00DF0840" w:rsidP="00107A5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sz w:val="32"/>
                <w:szCs w:val="32"/>
              </w:rPr>
              <w:t>7</w:t>
            </w:r>
          </w:p>
        </w:tc>
      </w:tr>
      <w:tr w:rsidR="00DF0840" w:rsidRPr="004B6A60" w:rsidTr="00DF0840">
        <w:trPr>
          <w:gridAfter w:val="1"/>
          <w:wAfter w:w="25" w:type="dxa"/>
          <w:trHeight w:val="3122"/>
        </w:trPr>
        <w:tc>
          <w:tcPr>
            <w:tcW w:w="594" w:type="dxa"/>
            <w:gridSpan w:val="2"/>
            <w:vMerge w:val="restart"/>
            <w:shd w:val="clear" w:color="auto" w:fill="F2DBDB" w:themeFill="accent2" w:themeFillTint="33"/>
          </w:tcPr>
          <w:p w:rsidR="00DF0840" w:rsidRPr="00F70FE8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FE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09" w:type="dxa"/>
            <w:vMerge w:val="restart"/>
            <w:shd w:val="clear" w:color="auto" w:fill="F2DBDB" w:themeFill="accent2" w:themeFillTint="33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840" w:rsidRPr="00CC2109" w:rsidRDefault="00DF0840" w:rsidP="00107A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 Рейтинга</w:t>
            </w:r>
          </w:p>
          <w:p w:rsidR="00DF0840" w:rsidRPr="00F70FE8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соответствия  деятельности компании по предупреждению и противодействию коррупции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37001:2016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Антикоррупционной хартии российского бизнеса на основе требований применимого законодательства </w:t>
            </w:r>
          </w:p>
        </w:tc>
        <w:tc>
          <w:tcPr>
            <w:tcW w:w="2268" w:type="dxa"/>
            <w:gridSpan w:val="7"/>
            <w:shd w:val="clear" w:color="auto" w:fill="F2DBDB" w:themeFill="accent2" w:themeFillTint="33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Внутренние нормативные правовые акты компании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содержат определения/ </w:t>
            </w:r>
            <w:r w:rsidRPr="00996629">
              <w:rPr>
                <w:rFonts w:ascii="Times New Roman" w:eastAsia="Calibri" w:hAnsi="Times New Roman" w:cs="Times New Roman"/>
                <w:sz w:val="24"/>
                <w:szCs w:val="24"/>
              </w:rPr>
              <w:t>термин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96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принципы, основные положения, подтверждающие соответствие данному критерию Рейтинга</w:t>
            </w:r>
          </w:p>
          <w:p w:rsidR="00DF0840" w:rsidRPr="00F70FE8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shd w:val="clear" w:color="auto" w:fill="F2DBDB" w:themeFill="accent2" w:themeFillTint="33"/>
          </w:tcPr>
          <w:p w:rsidR="00DF0840" w:rsidRPr="00F70FE8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Внутренние нормативные правовые акты компании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CC2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>функций/ процедур/  процессов управления противодействием коррупции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</w:t>
            </w:r>
            <w:r w:rsidRPr="00B221AD">
              <w:rPr>
                <w:rFonts w:ascii="Times New Roman" w:eastAsia="Calibri" w:hAnsi="Times New Roman" w:cs="Times New Roman"/>
                <w:sz w:val="24"/>
                <w:szCs w:val="24"/>
              </w:rPr>
              <w:t>критерию Рейтинга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5"/>
            <w:vMerge w:val="restart"/>
            <w:shd w:val="clear" w:color="auto" w:fill="F2DBDB" w:themeFill="accent2" w:themeFillTint="33"/>
          </w:tcPr>
          <w:p w:rsidR="00DF0840" w:rsidRPr="00F70FE8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Внутренние нормативные правовые акты компании</w:t>
            </w:r>
            <w:r w:rsidRPr="00CC2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предусматривают определение/расчет 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результативности (КПЭ) </w:t>
            </w:r>
            <w:r w:rsidRPr="00CC2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противодействием коррупции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</w:t>
            </w:r>
            <w:r w:rsidRPr="00B221AD">
              <w:rPr>
                <w:rFonts w:ascii="Times New Roman" w:eastAsia="Calibri" w:hAnsi="Times New Roman" w:cs="Times New Roman"/>
                <w:sz w:val="24"/>
                <w:szCs w:val="24"/>
              </w:rPr>
              <w:t>критерию Рейтинга</w:t>
            </w:r>
          </w:p>
        </w:tc>
        <w:tc>
          <w:tcPr>
            <w:tcW w:w="1701" w:type="dxa"/>
            <w:gridSpan w:val="6"/>
            <w:vMerge w:val="restart"/>
            <w:shd w:val="clear" w:color="auto" w:fill="F2DBDB" w:themeFill="accent2" w:themeFillTint="33"/>
          </w:tcPr>
          <w:p w:rsidR="00DF0840" w:rsidRPr="00B23634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2646D5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Показатели результативности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управления противодействием коррупции  </w:t>
            </w:r>
            <w:r w:rsidRPr="00CC2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критерию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(КПЭ) </w:t>
            </w:r>
            <w:r w:rsidRPr="00CC2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Рейтинга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раскрыт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ы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 источниках открытых данных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документах.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</w:t>
            </w:r>
          </w:p>
          <w:p w:rsidR="00DF0840" w:rsidRPr="00F70FE8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F2DBDB" w:themeFill="accent2" w:themeFillTint="33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F0840" w:rsidRPr="00F70FE8" w:rsidRDefault="00DF0840" w:rsidP="00107A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отметок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«Есть»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данному критерию Рейтинга (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>столбц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DF0840" w:rsidRPr="00AE35C3" w:rsidRDefault="00DF0840" w:rsidP="00107A5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0840" w:rsidRPr="004B6A60" w:rsidTr="00DF0840">
        <w:trPr>
          <w:gridAfter w:val="1"/>
          <w:wAfter w:w="25" w:type="dxa"/>
          <w:trHeight w:val="589"/>
        </w:trPr>
        <w:tc>
          <w:tcPr>
            <w:tcW w:w="594" w:type="dxa"/>
            <w:gridSpan w:val="2"/>
            <w:vMerge/>
            <w:shd w:val="clear" w:color="auto" w:fill="F2DBDB" w:themeFill="accent2" w:themeFillTint="33"/>
          </w:tcPr>
          <w:p w:rsidR="00DF0840" w:rsidRPr="00F70FE8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  <w:shd w:val="clear" w:color="auto" w:fill="F2DBDB" w:themeFill="accent2" w:themeFillTint="33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13"/>
            <w:shd w:val="clear" w:color="auto" w:fill="F2DBDB" w:themeFill="accent2" w:themeFillTint="33"/>
          </w:tcPr>
          <w:p w:rsidR="00DF0840" w:rsidRPr="00CC2109" w:rsidRDefault="00DF0840" w:rsidP="00107A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*-  в столбцах 3 и 4 </w:t>
            </w:r>
            <w:r w:rsidRPr="00743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помимо внутренних нормативных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правовых </w:t>
            </w:r>
            <w:r w:rsidRPr="00743AA5">
              <w:rPr>
                <w:rFonts w:ascii="Times New Roman" w:eastAsia="Calibri" w:hAnsi="Times New Roman" w:cs="Times New Roman"/>
                <w:sz w:val="24"/>
                <w:szCs w:val="24"/>
              </w:rPr>
              <w:t>актов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3113D">
              <w:rPr>
                <w:rFonts w:ascii="Times New Roman" w:eastAsia="Calibri" w:hAnsi="Times New Roman" w:cs="Times New Roman"/>
                <w:sz w:val="24"/>
                <w:szCs w:val="24"/>
              </w:rPr>
              <w:t>можно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привести</w:t>
            </w:r>
            <w:r w:rsidRPr="00F31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и решения контролирующих компаний/организаций, стандарты ассоциаций, иные акты и решения, </w:t>
            </w:r>
            <w:r w:rsidRPr="00F3113D">
              <w:rPr>
                <w:rFonts w:ascii="Times New Roman" w:eastAsia="Calibri" w:hAnsi="Times New Roman" w:cs="Times New Roman"/>
                <w:sz w:val="24"/>
                <w:szCs w:val="24"/>
              </w:rPr>
              <w:t>примен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яемые</w:t>
            </w:r>
            <w:r w:rsidRPr="00F31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компании.</w:t>
            </w:r>
          </w:p>
        </w:tc>
        <w:tc>
          <w:tcPr>
            <w:tcW w:w="1843" w:type="dxa"/>
            <w:gridSpan w:val="5"/>
            <w:vMerge/>
            <w:shd w:val="clear" w:color="auto" w:fill="F2DBDB" w:themeFill="accent2" w:themeFillTint="33"/>
          </w:tcPr>
          <w:p w:rsidR="00DF0840" w:rsidRPr="00CC2109" w:rsidRDefault="00DF0840" w:rsidP="00107A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  <w:shd w:val="clear" w:color="auto" w:fill="F2DBDB" w:themeFill="accent2" w:themeFillTint="33"/>
          </w:tcPr>
          <w:p w:rsidR="00DF0840" w:rsidRPr="008274B7" w:rsidRDefault="00DF0840" w:rsidP="00107A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F2DBDB" w:themeFill="accent2" w:themeFillTint="33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B6DDE8" w:themeFill="accent5" w:themeFillTint="66"/>
          </w:tcPr>
          <w:p w:rsidR="00DF0840" w:rsidRPr="00F3113D" w:rsidRDefault="00DF0840" w:rsidP="00107A52">
            <w:pPr>
              <w:tabs>
                <w:tab w:val="left" w:pos="600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3D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Учёт условий управления противодействием коррупции</w:t>
            </w: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7" w:type="dxa"/>
            <w:gridSpan w:val="2"/>
            <w:shd w:val="clear" w:color="auto" w:fill="F2F2F2" w:themeFill="background1" w:themeFillShade="F2"/>
          </w:tcPr>
          <w:p w:rsidR="00DF0840" w:rsidRPr="00C67AEA" w:rsidRDefault="00DF0840" w:rsidP="00107A52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 компании о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пределены внешние и внутренние факторы, которые влияют на управление противодействием коррупции, 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в том числе:</w:t>
            </w:r>
          </w:p>
          <w:p w:rsidR="00DF0840" w:rsidRPr="00C67AEA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B23634" w:rsidRDefault="00DF0840" w:rsidP="002245F8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естонахождение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территории присутствия,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отрасли, в которых работает или предполагает работать компания;</w:t>
            </w:r>
          </w:p>
          <w:p w:rsidR="00DF0840" w:rsidRPr="00B23634" w:rsidRDefault="00DF0840" w:rsidP="002245F8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характер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масштаб деятельности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компании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DF0840" w:rsidRPr="00B23634" w:rsidRDefault="00DF0840" w:rsidP="002245F8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бизнес-модель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компании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; </w:t>
            </w:r>
          </w:p>
          <w:p w:rsidR="00DF0840" w:rsidRPr="00B23634" w:rsidRDefault="00DF0840" w:rsidP="002245F8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структура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управления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компании, наличие контролируемых и контролирующих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организаци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й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DF0840" w:rsidRPr="00B23634" w:rsidRDefault="00DF0840" w:rsidP="002245F8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круг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деловы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партнер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ов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/контрагент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ов, потребителей продукции и услуг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DF0840" w:rsidRPr="00B23634" w:rsidRDefault="00DF0840" w:rsidP="002245F8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характер и объем взаимосвязей с органами власти и публичными должностными лицами;</w:t>
            </w:r>
          </w:p>
          <w:p w:rsidR="00DF0840" w:rsidRPr="00B23634" w:rsidRDefault="00DF0840" w:rsidP="002245F8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особенности применимого законодательства, обязательных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требовани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й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стандартов саморегулирования,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контрактны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социальных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обязательств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пр.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 иные специфические для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компании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факторы.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B6DDE8" w:themeFill="accent5" w:themeFillTint="66"/>
          </w:tcPr>
          <w:p w:rsidR="00DF0840" w:rsidRPr="00116881" w:rsidRDefault="00DF0840" w:rsidP="00107A52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</w:pPr>
            <w:r w:rsidRPr="0011688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Понимание антикоррупционных потребностей/ожиданий заинтересованных сторон</w:t>
            </w:r>
          </w:p>
          <w:p w:rsidR="00DF0840" w:rsidRPr="004B6A60" w:rsidRDefault="00DF0840" w:rsidP="00107A52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7" w:type="dxa"/>
            <w:gridSpan w:val="2"/>
            <w:shd w:val="clear" w:color="auto" w:fill="F2F2F2" w:themeFill="background1" w:themeFillShade="F2"/>
          </w:tcPr>
          <w:p w:rsidR="00DF0840" w:rsidRPr="00C67AEA" w:rsidRDefault="00DF0840" w:rsidP="00107A52">
            <w:pPr>
              <w:jc w:val="both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Учитываются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антикоррупционные потребности/ожидания внутренних и внешних з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аинтересованных сторон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рейтингуемой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компании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, в том числе:</w:t>
            </w:r>
          </w:p>
          <w:p w:rsidR="00DF0840" w:rsidRPr="00C67AEA" w:rsidRDefault="00DF0840" w:rsidP="00107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7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shd w:val="clear" w:color="auto" w:fill="F2F2F2" w:themeFill="background1" w:themeFillShade="F2"/>
          </w:tcPr>
          <w:p w:rsidR="00DF0840" w:rsidRDefault="00DF0840" w:rsidP="00107A52">
            <w:pPr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DF0840" w:rsidRPr="00E4279C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Default="00DF0840" w:rsidP="00107A52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-    контролирующих лиц/ организаций;</w:t>
            </w:r>
          </w:p>
          <w:p w:rsidR="00DF0840" w:rsidRPr="00E4279C" w:rsidRDefault="00DF0840" w:rsidP="00107A52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-    собственников;</w:t>
            </w:r>
          </w:p>
          <w:p w:rsidR="00DF0840" w:rsidRPr="00B23634" w:rsidRDefault="00DF0840" w:rsidP="002245F8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коллегиальных органов управления (членов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овета директоров,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равления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др. органов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);</w:t>
            </w:r>
          </w:p>
          <w:p w:rsidR="00DF0840" w:rsidRPr="00B23634" w:rsidRDefault="00DF0840" w:rsidP="002245F8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должностных лиц всех уровней управления (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резидента,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ице-президентов,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г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енерального директора,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иректора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др. лиц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);</w:t>
            </w:r>
          </w:p>
          <w:p w:rsidR="00DF0840" w:rsidRPr="00B23634" w:rsidRDefault="00DF0840" w:rsidP="002245F8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работников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DF0840" w:rsidRPr="00B23634" w:rsidRDefault="00DF0840" w:rsidP="002245F8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контролируемых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организаций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DF0840" w:rsidRPr="00B23634" w:rsidRDefault="00DF0840" w:rsidP="002245F8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деловых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партнёров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/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контрагентов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DF0840" w:rsidRPr="009955BC" w:rsidRDefault="00DF0840" w:rsidP="002245F8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органов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власти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различных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уровней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в том числе с функциями контроля/надзора</w:t>
            </w: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иных коммерческих и/или некоммерческих организаций.</w:t>
            </w: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B6DDE8" w:themeFill="accent5" w:themeFillTint="66"/>
          </w:tcPr>
          <w:p w:rsidR="00DF0840" w:rsidRPr="00116881" w:rsidRDefault="00DF0840" w:rsidP="00107A5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88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Определение области действия управления противодействием коррупции</w:t>
            </w: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9" w:type="dxa"/>
            <w:gridSpan w:val="3"/>
            <w:shd w:val="clear" w:color="auto" w:fill="F2F2F2" w:themeFill="background1" w:themeFillShade="F2"/>
          </w:tcPr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Определено предназначение и область применения управления противодействием коррупции, 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7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shd w:val="clear" w:color="auto" w:fill="F2F2F2" w:themeFill="background1" w:themeFillShade="F2"/>
          </w:tcPr>
          <w:p w:rsidR="00DF0840" w:rsidRPr="00E4279C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B23634" w:rsidRDefault="00DF0840" w:rsidP="002245F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внешние и внутренние факторы, упомянутые в критерии 1;</w:t>
            </w:r>
          </w:p>
          <w:p w:rsidR="00DF0840" w:rsidRPr="00B23634" w:rsidRDefault="00DF0840" w:rsidP="002245F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потребности и ожидания, упомянутые в критерии 2;</w:t>
            </w: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11688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-     результаты оценки коррупционных рисков, упомянутые в критерии 5.</w:t>
            </w:r>
          </w:p>
          <w:p w:rsidR="00DF0840" w:rsidRPr="00116881" w:rsidRDefault="00DF0840" w:rsidP="0010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B6DDE8" w:themeFill="accent5" w:themeFillTint="66"/>
          </w:tcPr>
          <w:p w:rsidR="00DF0840" w:rsidRDefault="00DF0840" w:rsidP="00107A52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Основы у</w:t>
            </w:r>
            <w:proofErr w:type="spellStart"/>
            <w:r w:rsidRPr="0011688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  <w:lang w:val="en-US"/>
              </w:rPr>
              <w:t>правлени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я</w:t>
            </w:r>
            <w:r w:rsidRPr="0011688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 xml:space="preserve"> </w:t>
            </w:r>
            <w:proofErr w:type="spellStart"/>
            <w:r w:rsidRPr="0011688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  <w:lang w:val="en-US"/>
              </w:rPr>
              <w:t>противодействием</w:t>
            </w:r>
            <w:proofErr w:type="spellEnd"/>
            <w:r w:rsidRPr="0011688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 xml:space="preserve"> </w:t>
            </w:r>
            <w:proofErr w:type="spellStart"/>
            <w:r w:rsidRPr="0011688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  <w:lang w:val="en-US"/>
              </w:rPr>
              <w:t>коррупции</w:t>
            </w:r>
            <w:proofErr w:type="spellEnd"/>
          </w:p>
          <w:p w:rsidR="00DF0840" w:rsidRPr="00803A78" w:rsidRDefault="00DF0840" w:rsidP="00107A5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9" w:type="dxa"/>
            <w:gridSpan w:val="3"/>
            <w:shd w:val="clear" w:color="auto" w:fill="F2F2F2" w:themeFill="background1" w:themeFillShade="F2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Определены, с учётом факторов, указанных в критерии 3, организационная структура, функции и ответственность: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7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shd w:val="clear" w:color="auto" w:fill="F2F2F2" w:themeFill="background1" w:themeFillShade="F2"/>
          </w:tcPr>
          <w:p w:rsidR="00DF0840" w:rsidRPr="00E4279C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B23634" w:rsidRDefault="00DF0840" w:rsidP="002245F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стратегического управления противодействием коррупции, в том числе антикоррупционной политикой и рисками коррупции;</w:t>
            </w:r>
          </w:p>
          <w:p w:rsidR="00DF0840" w:rsidRDefault="00DF0840" w:rsidP="00107A52">
            <w:pP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-     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оперативного управления противодействием  коррупции, включая разработку ВНД и их реализацию, в том числе по управлению рисками коррупции.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9" w:type="dxa"/>
            <w:gridSpan w:val="3"/>
            <w:shd w:val="clear" w:color="auto" w:fill="F2F2F2" w:themeFill="background1" w:themeFillShade="F2"/>
          </w:tcPr>
          <w:p w:rsidR="00DF0840" w:rsidRPr="00B23634" w:rsidRDefault="00DF0840" w:rsidP="00107A5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Управление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противодействием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коррупции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обеспечивает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:</w:t>
            </w:r>
          </w:p>
          <w:p w:rsidR="00DF0840" w:rsidRPr="00B23634" w:rsidRDefault="00DF0840" w:rsidP="002245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179" w:hanging="179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идентификацию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рисков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коррупции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DF0840" w:rsidRPr="009955BC" w:rsidRDefault="00DF0840" w:rsidP="002245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179" w:hanging="179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оценку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рисков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коррупции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действия по их минимизации</w:t>
            </w: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DF0840" w:rsidRPr="009955BC" w:rsidRDefault="00DF0840" w:rsidP="002245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179" w:hanging="179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анализ результатов реагирования на риски коррупции с целью их минимизации;</w:t>
            </w:r>
          </w:p>
          <w:p w:rsidR="00DF0840" w:rsidRDefault="00DF0840" w:rsidP="00107A52">
            <w:pPr>
              <w:ind w:left="179" w:hanging="179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документирование и хранение информации о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б оценке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риск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ов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результат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ах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реагирования на риски коррупции.</w:t>
            </w:r>
          </w:p>
          <w:p w:rsidR="00DF0840" w:rsidRPr="004B6A60" w:rsidRDefault="00DF0840" w:rsidP="00107A52">
            <w:pPr>
              <w:ind w:left="179" w:hanging="1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7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92CDDC" w:themeFill="accent5" w:themeFillTint="99"/>
          </w:tcPr>
          <w:p w:rsidR="00DF0840" w:rsidRDefault="00DF0840" w:rsidP="00107A52">
            <w:pPr>
              <w:tabs>
                <w:tab w:val="left" w:pos="3675"/>
              </w:tabs>
              <w:spacing w:line="360" w:lineRule="exact"/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97D4F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Руководство и обязательства по управлению противодействием коррупции</w:t>
            </w:r>
          </w:p>
          <w:p w:rsidR="00DF0840" w:rsidRPr="00697D4F" w:rsidRDefault="00DF0840" w:rsidP="00107A52">
            <w:pPr>
              <w:tabs>
                <w:tab w:val="left" w:pos="3675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9" w:type="dxa"/>
            <w:gridSpan w:val="3"/>
            <w:shd w:val="clear" w:color="auto" w:fill="F2F2F2" w:themeFill="background1" w:themeFillShade="F2"/>
          </w:tcPr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Коллегиальные органы управления (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овет директоров,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равление и др.) демонстрируют лидерство и обязательства в отношении управления противодействием коррупции, </w:t>
            </w:r>
            <w:r w:rsidRPr="00B23634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7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shd w:val="clear" w:color="auto" w:fill="F2F2F2" w:themeFill="background1" w:themeFillShade="F2"/>
          </w:tcPr>
          <w:p w:rsidR="00DF0840" w:rsidRPr="009A6D8D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9A6D8D" w:rsidRDefault="00DF0840" w:rsidP="002245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утверждают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антикоррупционную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политику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организации;</w:t>
            </w:r>
          </w:p>
          <w:p w:rsidR="00DF0840" w:rsidRPr="00B23634" w:rsidRDefault="00DF0840" w:rsidP="002245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гарантируют согласованность стратегии организации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принципов управления рисками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 её антикоррупционной политики;</w:t>
            </w:r>
          </w:p>
          <w:p w:rsidR="00DF0840" w:rsidRPr="00B23634" w:rsidRDefault="00DF0840" w:rsidP="002245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осуществляют контроль за ее внедрением, дисциплиной исполнения и операционной эффективностью, в </w:t>
            </w:r>
            <w:proofErr w:type="spell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не реже одного раза в год анализируют управление противодействием коррупции;</w:t>
            </w:r>
          </w:p>
          <w:p w:rsidR="00DF0840" w:rsidRDefault="00DF0840" w:rsidP="002245F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обеспечивают выделения достаточных ресурсов для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результативного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управления противодействием коррупции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  <w:p w:rsidR="00DF0840" w:rsidRPr="008D0D75" w:rsidRDefault="00DF0840" w:rsidP="00107A52">
            <w:pPr>
              <w:autoSpaceDE w:val="0"/>
              <w:autoSpaceDN w:val="0"/>
              <w:adjustRightInd w:val="0"/>
              <w:spacing w:after="80" w:line="221" w:lineRule="atLeast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9" w:type="dxa"/>
            <w:gridSpan w:val="3"/>
            <w:shd w:val="clear" w:color="auto" w:fill="F2F2F2" w:themeFill="background1" w:themeFillShade="F2"/>
          </w:tcPr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Должностные лица высшего уровня управления (президент, 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вице-президент, г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енеральный директор, директор и др.) демонстрируют лидерство и обязательства в отношении управления противодействием коррупции, </w:t>
            </w:r>
            <w:r w:rsidRPr="00B23634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gridSpan w:val="7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B23634" w:rsidRDefault="00DF0840" w:rsidP="002245F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обеспечивают разработку, внедрение, поддержание в рабочем состоянии и пересмотр (соразмерно рискам коррупции)  управления противодействием коррупции, включая антикоррупционную политику;</w:t>
            </w:r>
          </w:p>
          <w:p w:rsidR="00DF0840" w:rsidRPr="00B23634" w:rsidRDefault="00DF0840" w:rsidP="002245F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обеспечивают встраивание  управления противодействием коррупции во все бизнес-процессы/хозяйственные функции;</w:t>
            </w:r>
          </w:p>
          <w:p w:rsidR="00DF0840" w:rsidRPr="00B23634" w:rsidRDefault="00DF0840" w:rsidP="002245F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задействуют достаточные ресурсы для результативного управления противодействием коррупции;</w:t>
            </w:r>
          </w:p>
          <w:p w:rsidR="00DF0840" w:rsidRPr="00B23634" w:rsidRDefault="00DF0840" w:rsidP="002245F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информируют  об антикоррупционной политике и </w:t>
            </w:r>
            <w:proofErr w:type="gram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управлении</w:t>
            </w:r>
            <w:proofErr w:type="gramEnd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противодействием коррупции внутренние и внешние заинтересованные стороны;</w:t>
            </w:r>
          </w:p>
          <w:p w:rsidR="00DF0840" w:rsidRPr="00B23634" w:rsidRDefault="00DF0840" w:rsidP="002245F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proofErr w:type="gram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поощряют использование каналов обращени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й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 признаках  коррупции и гарантируют</w:t>
            </w:r>
            <w:proofErr w:type="gramEnd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отсутствие  дискриминации или дисциплинарного воздействия за добросовестные сообщения о признаках коррупции или за отказ участвовать в коррупционных действиях, даже если такой отказ может привести к потерям для бизнеса;</w:t>
            </w:r>
          </w:p>
          <w:p w:rsidR="00DF0840" w:rsidRDefault="00DF0840" w:rsidP="00107A52">
            <w:pPr>
              <w:tabs>
                <w:tab w:val="left" w:pos="1050"/>
              </w:tabs>
              <w:ind w:left="284" w:hanging="284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   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не реже одного раза в год представляют коллегиальным органам управления информацию об управлен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ии противодействием коррупции и 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br/>
              <w:t xml:space="preserve">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его результативности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;</w:t>
            </w:r>
          </w:p>
          <w:p w:rsidR="00DF0840" w:rsidRDefault="00DF0840" w:rsidP="00107A52">
            <w:pPr>
              <w:tabs>
                <w:tab w:val="left" w:pos="1050"/>
              </w:tabs>
              <w:ind w:left="284" w:hanging="284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   распределяют полномочия, обязанности и ответственность в области предупреждения и противодействия коррупции между находящимися в их ведении подразделениями. </w:t>
            </w:r>
          </w:p>
          <w:p w:rsidR="00DF0840" w:rsidRPr="004B6A60" w:rsidRDefault="00DF0840" w:rsidP="00107A52">
            <w:pPr>
              <w:tabs>
                <w:tab w:val="left" w:pos="1050"/>
              </w:tabs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1" w:type="dxa"/>
            <w:gridSpan w:val="4"/>
            <w:shd w:val="clear" w:color="auto" w:fill="F2F2F2" w:themeFill="background1" w:themeFillShade="F2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А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нтикоррупционная политика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и (или) кодекс этики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утверждены в качестве внутренних нормативных д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окумент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ов и опубликованы в открытом доступе, при этом они устанавливают: 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8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DF0840" w:rsidRDefault="00DF0840" w:rsidP="00107A52">
            <w:pPr>
              <w:jc w:val="center"/>
            </w:pPr>
          </w:p>
        </w:tc>
        <w:tc>
          <w:tcPr>
            <w:tcW w:w="1418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Default="00DF0840" w:rsidP="0010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правомерного антикоррупционного поведения, предупреждения конфликта интересов  и соблюдения норм деловой этики руководителями и работниками компании;</w:t>
            </w:r>
          </w:p>
          <w:p w:rsidR="00DF0840" w:rsidRDefault="00DF0840" w:rsidP="0010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принципы функционирования системы управления рисками и внутреннего контроля в сфере противодействия коррупции;</w:t>
            </w:r>
            <w:r w:rsidRPr="0003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840" w:rsidRDefault="00DF0840" w:rsidP="0010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50AA">
              <w:rPr>
                <w:rFonts w:ascii="Times New Roman" w:hAnsi="Times New Roman" w:cs="Times New Roman"/>
                <w:sz w:val="24"/>
                <w:szCs w:val="24"/>
              </w:rPr>
              <w:t>ответственность отдельных лиц, органов управления и подразделений за разработку и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политики;</w:t>
            </w:r>
          </w:p>
          <w:p w:rsidR="00DF0840" w:rsidRDefault="00DF0840" w:rsidP="0010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комплекс мер по предупреждению и противодействию коррупции.</w:t>
            </w:r>
          </w:p>
          <w:p w:rsidR="00DF0840" w:rsidRPr="000350AA" w:rsidRDefault="00DF0840" w:rsidP="00107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1" w:type="dxa"/>
            <w:gridSpan w:val="4"/>
            <w:shd w:val="clear" w:color="auto" w:fill="F2F2F2" w:themeFill="background1" w:themeFillShade="F2"/>
          </w:tcPr>
          <w:p w:rsidR="00DF0840" w:rsidRDefault="00DF0840" w:rsidP="00107A52">
            <w:pPr>
              <w:tabs>
                <w:tab w:val="left" w:pos="780"/>
              </w:tabs>
              <w:rPr>
                <w:rFonts w:ascii="Times New Roman" w:eastAsia="Cambria" w:hAnsi="Times New Roman" w:cs="Times New Roman"/>
                <w:b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Определены функции и ответственность за управление противодействием коррупции, </w:t>
            </w:r>
            <w:r w:rsidRPr="00B23634">
              <w:rPr>
                <w:rFonts w:ascii="Times New Roman" w:eastAsia="Cambria" w:hAnsi="Times New Roman" w:cs="Times New Roman"/>
                <w:b/>
                <w:color w:val="0F243E"/>
                <w:sz w:val="24"/>
                <w:szCs w:val="24"/>
              </w:rPr>
              <w:t>в том числе:</w:t>
            </w:r>
          </w:p>
          <w:p w:rsidR="00DF0840" w:rsidRPr="004B6A60" w:rsidRDefault="00DF0840" w:rsidP="00107A52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8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shd w:val="clear" w:color="auto" w:fill="F2F2F2" w:themeFill="background1" w:themeFillShade="F2"/>
          </w:tcPr>
          <w:p w:rsidR="00DF0840" w:rsidRPr="009A6D8D" w:rsidRDefault="00DF0840" w:rsidP="00107A52">
            <w:pPr>
              <w:jc w:val="center"/>
            </w:pPr>
            <w:r w:rsidRP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B23634" w:rsidRDefault="00DF0840" w:rsidP="002245F8">
            <w:pPr>
              <w:numPr>
                <w:ilvl w:val="0"/>
                <w:numId w:val="10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коллегиальных органов высшего уровня управления (совет директоров, правление и др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.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);</w:t>
            </w:r>
          </w:p>
          <w:p w:rsidR="00DF0840" w:rsidRPr="00B23634" w:rsidRDefault="00DF0840" w:rsidP="002245F8">
            <w:pPr>
              <w:numPr>
                <w:ilvl w:val="0"/>
                <w:numId w:val="10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должностных лиц высшего уровня управления (президент, вице-президент,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генеральный директор, директор и др.);</w:t>
            </w:r>
          </w:p>
          <w:p w:rsidR="00DF0840" w:rsidRPr="007F36D3" w:rsidRDefault="00DF0840" w:rsidP="002245F8">
            <w:pPr>
              <w:numPr>
                <w:ilvl w:val="0"/>
                <w:numId w:val="10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рабочего коллегиального органа (комитета по </w:t>
            </w:r>
            <w:proofErr w:type="spellStart"/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комплаенсу</w:t>
            </w:r>
            <w:proofErr w:type="spellEnd"/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), сформированного в целях контроля соблюдения законодательства, рассмотрения и мониторинга сделок с повышенным риском, результатов расследований и пр.;</w:t>
            </w:r>
          </w:p>
          <w:p w:rsidR="00DF0840" w:rsidRPr="00B23634" w:rsidRDefault="00DF0840" w:rsidP="002245F8">
            <w:pPr>
              <w:numPr>
                <w:ilvl w:val="0"/>
                <w:numId w:val="10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  <w:t>структурных</w:t>
            </w:r>
            <w:proofErr w:type="spellEnd"/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  <w:t>подразделений</w:t>
            </w:r>
            <w:proofErr w:type="spellEnd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DF0840" w:rsidRPr="00B23634" w:rsidRDefault="00DF0840" w:rsidP="002245F8">
            <w:pPr>
              <w:numPr>
                <w:ilvl w:val="0"/>
                <w:numId w:val="10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иных 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должностных лиц (помимо высшего уровня управления);</w:t>
            </w:r>
          </w:p>
          <w:p w:rsidR="00DF0840" w:rsidRDefault="00DF0840" w:rsidP="00107A52">
            <w:pPr>
              <w:tabs>
                <w:tab w:val="left" w:pos="4770"/>
              </w:tabs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-     </w:t>
            </w:r>
            <w:proofErr w:type="spellStart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  <w:t>работников</w:t>
            </w:r>
            <w:proofErr w:type="spellEnd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  <w:t>.</w:t>
            </w:r>
          </w:p>
          <w:p w:rsidR="00DF0840" w:rsidRPr="00116881" w:rsidRDefault="00DF0840" w:rsidP="00107A52">
            <w:pPr>
              <w:tabs>
                <w:tab w:val="left" w:pos="4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1" w:type="dxa"/>
            <w:gridSpan w:val="4"/>
            <w:shd w:val="clear" w:color="auto" w:fill="F2F2F2" w:themeFill="background1" w:themeFillShade="F2"/>
          </w:tcPr>
          <w:p w:rsidR="00DF0840" w:rsidRPr="00C67AEA" w:rsidRDefault="00DF0840" w:rsidP="00107A52">
            <w:pP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8F0F41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Структура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управления противодействием коррупции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в компании  предусматривает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специализированное подразделение/служб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у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или должностное лицо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с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полномочиями  по принятию решений в сфере управления противодействием коррупции, с подчинением непосредственно должностному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лицу высшего уровня управления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при этом:  </w:t>
            </w:r>
          </w:p>
        </w:tc>
        <w:tc>
          <w:tcPr>
            <w:tcW w:w="2268" w:type="dxa"/>
            <w:gridSpan w:val="7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Default="00DF0840" w:rsidP="00107A52">
            <w:pPr>
              <w:spacing w:after="120"/>
              <w:ind w:left="284" w:hanging="284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-    закрепление полномочий за подразделением или должностным лицом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не освобождает коллегиальный орган управления и должностных лиц высшего управления от обязанностей и ответственности в данной с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фере, указанных в критериях 1-7;</w:t>
            </w:r>
          </w:p>
          <w:p w:rsidR="00DF0840" w:rsidRDefault="00DF0840" w:rsidP="00107A52">
            <w:pPr>
              <w:spacing w:after="120"/>
              <w:ind w:left="284" w:hanging="284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- закреплены функции, полномочия и ответственность  </w:t>
            </w:r>
            <w:r w:rsidRPr="00415CC1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и независимость 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подразделения/должностного лица  </w:t>
            </w:r>
            <w:r w:rsidRPr="00415CC1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с подчинением непосредственно должностному лицу высшего уровня управления </w:t>
            </w:r>
          </w:p>
          <w:p w:rsidR="00DF0840" w:rsidRPr="007F36D3" w:rsidRDefault="00DF0840" w:rsidP="00107A52">
            <w:pPr>
              <w:spacing w:after="120"/>
              <w:ind w:left="284" w:hanging="284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1" w:type="dxa"/>
            <w:gridSpan w:val="4"/>
            <w:shd w:val="clear" w:color="auto" w:fill="F2F2F2" w:themeFill="background1" w:themeFillShade="F2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b/>
                <w:color w:val="0F243E"/>
                <w:sz w:val="2"/>
                <w:szCs w:val="2"/>
              </w:rPr>
            </w:pPr>
            <w:r w:rsidRP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Структура управления противодействием коррупции предусматривает элементы  децентрализации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в том числе </w:t>
            </w:r>
            <w:r w:rsidRP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надел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ение  полномочиями по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управлени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ю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противодействием коррупции должностны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лиц и/или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работников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наряду с выполнением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иных должностных функций, </w:t>
            </w:r>
            <w:r w:rsidRP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 этом:</w:t>
            </w: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b/>
                <w:color w:val="0F243E"/>
                <w:sz w:val="2"/>
                <w:szCs w:val="2"/>
              </w:rPr>
            </w:pPr>
          </w:p>
          <w:p w:rsidR="00DF0840" w:rsidRPr="006D1D12" w:rsidRDefault="00DF0840" w:rsidP="00107A5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7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shd w:val="clear" w:color="auto" w:fill="F2F2F2" w:themeFill="background1" w:themeFillShade="F2"/>
          </w:tcPr>
          <w:p w:rsidR="00DF0840" w:rsidRPr="003C79F2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F2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B23634" w:rsidRDefault="00DF0840" w:rsidP="002245F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указанные функции делегированы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должностным лицам и/или работникам, имеющим соответствующую статус, компетентность, полномочия и независимость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вопроса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противодействия коррупции;</w:t>
            </w:r>
          </w:p>
          <w:p w:rsidR="00DF0840" w:rsidRDefault="00DF0840" w:rsidP="00107A52">
            <w:pPr>
              <w:tabs>
                <w:tab w:val="left" w:pos="645"/>
              </w:tabs>
              <w:ind w:left="284" w:hanging="284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делегирование принятия решений управления противодействием коррупции не освобождает к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оллегиальный орган управления 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br/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должностных лиц от их обязанностей и ответственно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сти, указанных в критериях 1-7. </w:t>
            </w:r>
          </w:p>
          <w:p w:rsidR="00DF0840" w:rsidRPr="004B6A60" w:rsidRDefault="00DF0840" w:rsidP="00107A52">
            <w:pPr>
              <w:tabs>
                <w:tab w:val="left" w:pos="645"/>
              </w:tabs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B6DDE8" w:themeFill="accent5" w:themeFillTint="66"/>
          </w:tcPr>
          <w:p w:rsidR="00DF0840" w:rsidRPr="008F0F41" w:rsidRDefault="00DF0840" w:rsidP="00107A52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</w:pPr>
            <w:r w:rsidRPr="008F0F4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Планирование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 xml:space="preserve"> </w:t>
            </w:r>
            <w:r w:rsidRPr="008F0F4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управлени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 xml:space="preserve">ем </w:t>
            </w:r>
            <w:r w:rsidRPr="00071F4E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 xml:space="preserve"> </w:t>
            </w:r>
            <w:r w:rsidRPr="008F0F4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противодействием</w:t>
            </w:r>
            <w:r w:rsidRPr="00071F4E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 xml:space="preserve"> </w:t>
            </w:r>
            <w:r w:rsidRPr="008F0F4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коррупции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.</w:t>
            </w:r>
          </w:p>
          <w:p w:rsidR="00DF0840" w:rsidRPr="00071F4E" w:rsidRDefault="00DF0840" w:rsidP="00107A5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01" w:type="dxa"/>
            <w:gridSpan w:val="4"/>
            <w:shd w:val="clear" w:color="auto" w:fill="F2F2F2" w:themeFill="background1" w:themeFillShade="F2"/>
          </w:tcPr>
          <w:p w:rsidR="00DF0840" w:rsidRDefault="00DF0840" w:rsidP="00107A52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Осуществляется планирование мер противодействия коррупции, в том числе с учётом:</w:t>
            </w:r>
          </w:p>
          <w:p w:rsidR="00DF0840" w:rsidRPr="004B6A60" w:rsidRDefault="00DF0840" w:rsidP="00107A52">
            <w:pPr>
              <w:autoSpaceDE w:val="0"/>
              <w:autoSpaceDN w:val="0"/>
              <w:adjustRightInd w:val="0"/>
              <w:spacing w:after="120" w:line="221" w:lineRule="atLeast"/>
              <w:ind w:left="115" w:hanging="1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shd w:val="clear" w:color="auto" w:fill="F2F2F2" w:themeFill="background1" w:themeFillShade="F2"/>
          </w:tcPr>
          <w:p w:rsidR="00DF0840" w:rsidRPr="003C79F2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F2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gridSpan w:val="4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1A3A7B" w:rsidRDefault="00DF0840" w:rsidP="00107A52">
            <w:pPr>
              <w:autoSpaceDE w:val="0"/>
              <w:autoSpaceDN w:val="0"/>
              <w:adjustRightInd w:val="0"/>
              <w:spacing w:after="120" w:line="221" w:lineRule="atLeast"/>
              <w:ind w:left="115" w:hanging="115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</w:t>
            </w:r>
            <w:r w:rsidRPr="001A3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факторов, упомянутых в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1A3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критерии 1;</w:t>
            </w:r>
          </w:p>
          <w:p w:rsidR="00DF0840" w:rsidRPr="00A478BD" w:rsidRDefault="00DF0840" w:rsidP="00107A52">
            <w:pPr>
              <w:autoSpaceDE w:val="0"/>
              <w:autoSpaceDN w:val="0"/>
              <w:adjustRightInd w:val="0"/>
              <w:spacing w:after="120" w:line="221" w:lineRule="atLeast"/>
              <w:ind w:left="115" w:hanging="115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</w:t>
            </w:r>
            <w:r w:rsidRPr="001A3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требований, упомянутых в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1A3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критерии 2;</w:t>
            </w:r>
          </w:p>
          <w:p w:rsidR="00DF0840" w:rsidRPr="001A3A7B" w:rsidRDefault="00DF0840" w:rsidP="00107A52">
            <w:pPr>
              <w:autoSpaceDE w:val="0"/>
              <w:autoSpaceDN w:val="0"/>
              <w:adjustRightInd w:val="0"/>
              <w:spacing w:after="120" w:line="221" w:lineRule="atLeast"/>
              <w:ind w:left="115" w:hanging="115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</w:t>
            </w:r>
            <w:r w:rsidRPr="001A3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рисков, определенных в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1A3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критерии 5;</w:t>
            </w: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возможностей для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улучшения управления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противодействием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коррупции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на основе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оценки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результативности принятых мер, включая   управление рисками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коррупции.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01" w:type="dxa"/>
            <w:gridSpan w:val="4"/>
            <w:shd w:val="clear" w:color="auto" w:fill="F2F2F2" w:themeFill="background1" w:themeFillShade="F2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Определены и контролируются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цели управления противодействием коррупции,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 этом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: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B23634" w:rsidRDefault="00DF0840" w:rsidP="002245F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цели согласованы с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 стратегией компании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DF0840" w:rsidRPr="00B23634" w:rsidRDefault="00DF0840" w:rsidP="002245F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цели учитывают факторы, упомянутые в критерии 1, требования, упомянутые в критерии 2 и риски коррупции, определенные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br/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критерии 5;</w:t>
            </w:r>
          </w:p>
          <w:p w:rsidR="00DF0840" w:rsidRPr="00B23634" w:rsidRDefault="00DF0840" w:rsidP="002245F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цели доведены до сведения  коллегиальных органов управления, должностных лиц всех уровней управления, работников, в том числе с учетом критерия 1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9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DF0840" w:rsidRPr="00B23634" w:rsidRDefault="00DF0840" w:rsidP="002245F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цели имеют измеримые показатели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результативности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DF0840" w:rsidRPr="00B23634" w:rsidRDefault="00DF0840" w:rsidP="002245F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 периодичностью не реже одного раза в год  контролируется достижение целей/оценка эффективности управления противодействием коррупции;</w:t>
            </w:r>
          </w:p>
          <w:p w:rsidR="00DF0840" w:rsidRPr="004B6A60" w:rsidRDefault="00DF0840" w:rsidP="00107A52">
            <w:pPr>
              <w:tabs>
                <w:tab w:val="left" w:pos="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цели управления противодействием коррупции обновляются соразмерно изменениям внутренней и внешней сред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ы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B6DDE8" w:themeFill="accent5" w:themeFillTint="66"/>
          </w:tcPr>
          <w:p w:rsidR="00DF0840" w:rsidRDefault="00DF0840" w:rsidP="00107A52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О</w:t>
            </w:r>
            <w:r w:rsidRPr="005632AC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беспечение управления противодействием коррупции</w:t>
            </w:r>
          </w:p>
          <w:p w:rsidR="00DF0840" w:rsidRPr="005632AC" w:rsidRDefault="00DF0840" w:rsidP="00107A5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43" w:type="dxa"/>
            <w:gridSpan w:val="5"/>
            <w:shd w:val="clear" w:color="auto" w:fill="F2F2F2" w:themeFill="background1" w:themeFillShade="F2"/>
          </w:tcPr>
          <w:p w:rsidR="00DF0840" w:rsidRPr="00C67AEA" w:rsidRDefault="00DF0840" w:rsidP="00107A52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Определены и выделены ресурсы, необходимые для разработки и внедрения мер противодействия коррупции, а также функционирования и постоянного улучшения управления противодействием коррупции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, в том числе:</w:t>
            </w:r>
          </w:p>
          <w:p w:rsidR="00DF0840" w:rsidRPr="00C67AEA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B23634" w:rsidRDefault="00DF0840" w:rsidP="002245F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персонал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DF0840" w:rsidRPr="00B23634" w:rsidRDefault="00DF0840" w:rsidP="002245F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материальные ресурсы</w:t>
            </w:r>
            <w:r w:rsidRP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помещения,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связь, компьютерное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оборудование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программное обеспечение,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оргтехника и пр.)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 </w:t>
            </w:r>
            <w:r w:rsidRP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финансовые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ресурсы</w:t>
            </w:r>
            <w:r w:rsidRP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43" w:type="dxa"/>
            <w:gridSpan w:val="5"/>
            <w:shd w:val="clear" w:color="auto" w:fill="F2F2F2" w:themeFill="background1" w:themeFillShade="F2"/>
          </w:tcPr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Обеспечена компетентность должностных лиц и работников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с функциями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управления противодействием коррупции, </w:t>
            </w:r>
            <w:r w:rsidRPr="00B23634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B23634" w:rsidRDefault="00DF0840" w:rsidP="002245F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определяются   необходимые требования к компетентности (квалификации)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наличию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соответствующего образования, подготовки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опыта;</w:t>
            </w:r>
          </w:p>
          <w:p w:rsidR="00DF0840" w:rsidRPr="00B23634" w:rsidRDefault="00DF0840" w:rsidP="002245F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принимаются меры для поддержания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совершенствования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необходимой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квалификации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оценки их результативности;</w:t>
            </w: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 имеются/сохраняются </w:t>
            </w:r>
            <w:r w:rsidRP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документированные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свидетельства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компетентности.</w:t>
            </w:r>
          </w:p>
          <w:p w:rsidR="00DF0840" w:rsidRPr="005632AC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43" w:type="dxa"/>
            <w:gridSpan w:val="5"/>
            <w:shd w:val="clear" w:color="auto" w:fill="F2F2F2" w:themeFill="background1" w:themeFillShade="F2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Обеспечены антикоррупционные меры в процедурах трудоустройства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персонала (включая прием/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перевод на должность с рисками коррупции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)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, </w:t>
            </w:r>
            <w:r w:rsidRPr="00B23634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</w:p>
          <w:p w:rsidR="00DF0840" w:rsidRPr="007D6A79" w:rsidRDefault="00DF0840" w:rsidP="00107A52">
            <w:pPr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Default="00DF0840" w:rsidP="002245F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условия трудоустройства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и </w:t>
            </w:r>
            <w:r w:rsidRPr="009971F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перевода на должность с рисками коррупции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включают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вводный инструктаж, информирование об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антикоррупционной политике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компании, об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антикоррупционн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ых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требовани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ях, о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мер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ах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дисциплинарного воздействия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 ответственности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в случае нарушени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й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;</w:t>
            </w:r>
          </w:p>
          <w:p w:rsidR="00DF0840" w:rsidRPr="008103BC" w:rsidRDefault="00DF0840" w:rsidP="002245F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59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сотрудники не могут быть подвергнуты наказанию, дискриминации или дисциплинарным мерам за отказ участвовать в любой операции с признаками коррупции или за добросовестные сообщения о признаках коррупции;</w:t>
            </w:r>
          </w:p>
          <w:p w:rsidR="00DF0840" w:rsidRPr="003A559A" w:rsidRDefault="00DF0840" w:rsidP="002245F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строго соблюдены/контролируются антикоррупционные требования и запреты, установленные законодательством в отношении лиц, ранее занимавших государственные должности, должности государственной и муниципальной службы, а также иные требования, ограничения и запреты в отношении работников компании. </w:t>
            </w:r>
          </w:p>
          <w:p w:rsidR="00DF0840" w:rsidRPr="004B6A60" w:rsidRDefault="00DF0840" w:rsidP="00107A52">
            <w:pPr>
              <w:autoSpaceDE w:val="0"/>
              <w:autoSpaceDN w:val="0"/>
              <w:adjustRightInd w:val="0"/>
              <w:spacing w:after="120" w:line="221" w:lineRule="atLeast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43" w:type="dxa"/>
            <w:gridSpan w:val="5"/>
            <w:shd w:val="clear" w:color="auto" w:fill="F2F2F2" w:themeFill="background1" w:themeFillShade="F2"/>
          </w:tcPr>
          <w:p w:rsidR="00DF0840" w:rsidRPr="003A559A" w:rsidRDefault="00DF0840" w:rsidP="00107A52">
            <w:p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Обеспечены </w:t>
            </w:r>
            <w:r w:rsidRPr="003A55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условия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и принимаются </w:t>
            </w:r>
            <w:r w:rsidRPr="0009309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меры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для выявления и </w:t>
            </w:r>
            <w:r w:rsidRPr="003A55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предотвращения конфликта интересов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в том числе</w:t>
            </w:r>
            <w:r w:rsidRPr="003A55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  <w:r w:rsidRPr="0009309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</w:p>
          <w:p w:rsidR="00DF0840" w:rsidRPr="00B23634" w:rsidRDefault="00DF0840" w:rsidP="00107A52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7D6A79" w:rsidRDefault="00DF0840" w:rsidP="00107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 xml:space="preserve"> круг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которых осуществляются соответствующие меры предотвращения конфликта интересов;</w:t>
            </w: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F0840" w:rsidRPr="007D6A79" w:rsidRDefault="00DF0840" w:rsidP="00107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</w:t>
            </w: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членов коллегиальных органов управления, должностных лиц, работников и внештатных сотрудников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>предупреждению, выявлению и урегулированию конфликта интересов, меры ответственности за их невыполнение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0840" w:rsidRPr="007D6A79" w:rsidRDefault="00DF0840" w:rsidP="00107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>порядок предупреждения, выявления и урегулирования конфликта интересов</w:t>
            </w:r>
          </w:p>
          <w:p w:rsidR="00DF0840" w:rsidRDefault="00DF0840" w:rsidP="0010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>-  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круг </w:t>
            </w: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>должностных лиц, ответственных за приём и рассмотрение сведений о конфликте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43" w:type="dxa"/>
            <w:gridSpan w:val="5"/>
            <w:shd w:val="clear" w:color="auto" w:fill="F2F2F2" w:themeFill="background1" w:themeFillShade="F2"/>
          </w:tcPr>
          <w:p w:rsidR="00DF0840" w:rsidRPr="00C67AEA" w:rsidRDefault="00DF0840" w:rsidP="00107A52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Обеспечивается обучение 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и регулярное информирование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должностны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х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лиц и работник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ов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предупреждения и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противодействия коррупции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, </w:t>
            </w:r>
            <w:r w:rsidRPr="00163A2A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</w:p>
          <w:p w:rsidR="00DF0840" w:rsidRPr="00C67AEA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Default="00DF0840" w:rsidP="00107A52">
            <w:pPr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уровень обучения и информирования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соответств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ует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должност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ным обязанностями и степени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коррупционны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х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риск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ов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, которым подвергаются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должностные лица и работники;</w:t>
            </w:r>
          </w:p>
          <w:p w:rsidR="00DF0840" w:rsidRDefault="00DF0840" w:rsidP="00107A52">
            <w:pPr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- применяются различные формы обучения: вводный инструктаж для всех работников,  периодическое (очное/онлайн обучение), дополнительное обучение для должностей с высокими коррупционными рисками и др.</w:t>
            </w:r>
          </w:p>
          <w:p w:rsidR="00DF0840" w:rsidRDefault="00DF0840" w:rsidP="00107A52">
            <w:pPr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результаты обучения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документируются и сохраняются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определенный срок (например, до момента внешней независимой оценки системы управления рисками или на протяжении всей трудовой деятельности работника в компании).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43" w:type="dxa"/>
            <w:gridSpan w:val="5"/>
            <w:shd w:val="clear" w:color="auto" w:fill="F2F2F2" w:themeFill="background1" w:themeFillShade="F2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701C7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Обеспечивается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осведомленность всех должностных лиц, работников, а также деловых партнеров/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контрагентов и контролируемых  организаций по вопросам противодействия коррупции: действуют внутренние и внешние каналы коммуникаций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, </w:t>
            </w:r>
            <w:r w:rsidRPr="004A159E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8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196A22" w:rsidRDefault="00DF0840" w:rsidP="00107A52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проводится информирование работников/контрагентов/деловых партнеров о проводимых мероприятиях в целях предупреждения коррупции;</w:t>
            </w:r>
          </w:p>
          <w:p w:rsidR="00DF0840" w:rsidRPr="00C67AEA" w:rsidRDefault="00DF0840" w:rsidP="00107A52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используются все каналы коммуникаций (корпоративные порталы, печатная продукция, устная коммуникация  и  др.) для периодических информационных сообщений руководителей, органов управления в адрес работников по вопросам противодействия коррупции. </w:t>
            </w:r>
          </w:p>
          <w:p w:rsidR="00DF0840" w:rsidRPr="00C67AEA" w:rsidRDefault="00DF0840" w:rsidP="00107A52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43" w:type="dxa"/>
            <w:gridSpan w:val="5"/>
            <w:shd w:val="clear" w:color="auto" w:fill="F2F2F2" w:themeFill="background1" w:themeFillShade="F2"/>
          </w:tcPr>
          <w:p w:rsidR="00DF0840" w:rsidRPr="00C67AEA" w:rsidRDefault="00DF0840" w:rsidP="00107A52">
            <w:pPr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Имеется документированная информация, предусмотренная критериями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Рейтинга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br/>
            </w:r>
            <w:r w:rsidRPr="00B23634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</w:p>
          <w:p w:rsidR="00DF0840" w:rsidRPr="00C67AEA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8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196A22" w:rsidRDefault="00DF0840" w:rsidP="002245F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доступны внутренние нормативные акты, решения, протоколы и иные документы</w:t>
            </w:r>
            <w:r w:rsidRP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по вопросам </w:t>
            </w:r>
            <w:r w:rsidRP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противодействием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P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коррупции;</w:t>
            </w:r>
          </w:p>
          <w:p w:rsidR="00DF0840" w:rsidRPr="00B23634" w:rsidRDefault="00DF0840" w:rsidP="002245F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документированные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свидетельства доведения антикоррупционной политики до должностных лиц и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работников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, деловых партнёров/контрагентов и контролируемых организаций;</w:t>
            </w:r>
          </w:p>
          <w:p w:rsidR="00DF0840" w:rsidRPr="00B23634" w:rsidRDefault="00DF0840" w:rsidP="002245F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результаты оценки коррупционных рисков (критерий 5);</w:t>
            </w:r>
          </w:p>
          <w:p w:rsidR="00DF0840" w:rsidRDefault="00DF0840" w:rsidP="002245F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свидетельства выявления и предупреждения конфликта интересов (критерий 16);</w:t>
            </w:r>
          </w:p>
          <w:p w:rsidR="00DF0840" w:rsidRPr="00B23634" w:rsidRDefault="00DF0840" w:rsidP="002245F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свидетельства проведенного обучения по вопросам противодействия коррупции (критерий 7);</w:t>
            </w:r>
          </w:p>
          <w:p w:rsidR="00DF0840" w:rsidRPr="00B23634" w:rsidRDefault="00DF0840" w:rsidP="002245F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свидетельства выполненной комплексной проверки (критерии 15-18);</w:t>
            </w:r>
          </w:p>
          <w:p w:rsidR="00DF0840" w:rsidRPr="00B23634" w:rsidRDefault="00DF0840" w:rsidP="002245F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свидетельства внедрения и результативности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мер по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противодействи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ю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коррупции;</w:t>
            </w:r>
          </w:p>
          <w:p w:rsidR="00DF0840" w:rsidRPr="00B23634" w:rsidRDefault="00DF0840" w:rsidP="002245F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свидетельства учёта/регистрации подарков, оплаты представительских расходов, благотворительных и спонсорских платежей;</w:t>
            </w: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   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результаты мониторинга, расследования или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внутреннего или внешнего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аудита по вопросам противодействия коррупции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.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43" w:type="dxa"/>
            <w:gridSpan w:val="5"/>
            <w:shd w:val="clear" w:color="auto" w:fill="F2F2F2" w:themeFill="background1" w:themeFillShade="F2"/>
          </w:tcPr>
          <w:p w:rsidR="00DF0840" w:rsidRPr="00B23634" w:rsidRDefault="00DF0840" w:rsidP="00107A5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В отношении документированной информации обеспечено: </w:t>
            </w:r>
          </w:p>
          <w:p w:rsidR="00DF0840" w:rsidRPr="00B23634" w:rsidRDefault="00DF0840" w:rsidP="00107A5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  </w:t>
            </w:r>
            <w:proofErr w:type="spell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>хранение</w:t>
            </w:r>
            <w:proofErr w:type="spellEnd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>;</w:t>
            </w:r>
          </w:p>
          <w:p w:rsidR="00DF0840" w:rsidRPr="00B23634" w:rsidRDefault="00DF0840" w:rsidP="002245F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доступность для причастных должностных лиц и работников;</w:t>
            </w:r>
          </w:p>
          <w:p w:rsidR="00DF0840" w:rsidRPr="00B23634" w:rsidRDefault="00DF0840" w:rsidP="002245F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рассылка/доведение до внутренних и/или внешних заинтересованных сторон;</w:t>
            </w:r>
          </w:p>
          <w:p w:rsidR="00DF0840" w:rsidRPr="004B6A60" w:rsidRDefault="00DF0840" w:rsidP="0010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</w:t>
            </w:r>
            <w:r w:rsidRPr="006A3E7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актуализаци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я,  учет </w:t>
            </w:r>
            <w:r w:rsidRPr="006A3E7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изменений и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br/>
              <w:t xml:space="preserve">      </w:t>
            </w:r>
            <w:r w:rsidRPr="006A3E7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дополнений.</w:t>
            </w:r>
          </w:p>
        </w:tc>
        <w:tc>
          <w:tcPr>
            <w:tcW w:w="1984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8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shd w:val="clear" w:color="auto" w:fill="F2F2F2" w:themeFill="background1" w:themeFillShade="F2"/>
          </w:tcPr>
          <w:p w:rsidR="00DF0840" w:rsidRPr="00D41A5A" w:rsidRDefault="00DF0840" w:rsidP="00107A52">
            <w:pPr>
              <w:jc w:val="center"/>
            </w:pPr>
            <w:r w:rsidRP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3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B6DDE8" w:themeFill="accent5" w:themeFillTint="66"/>
          </w:tcPr>
          <w:p w:rsidR="00DF0840" w:rsidRDefault="00DF0840" w:rsidP="00107A52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</w:pPr>
            <w:r w:rsidRPr="00D41A5A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Процесс</w:t>
            </w:r>
            <w:r w:rsidRPr="006A3E7A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 xml:space="preserve"> </w:t>
            </w:r>
            <w:r w:rsidRPr="00D41A5A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управлени</w:t>
            </w:r>
            <w:r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я</w:t>
            </w:r>
            <w:r w:rsidRPr="006A3E7A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 xml:space="preserve"> </w:t>
            </w:r>
            <w:r w:rsidRPr="00D41A5A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противодействием</w:t>
            </w:r>
            <w:r w:rsidRPr="006A3E7A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 xml:space="preserve"> </w:t>
            </w:r>
            <w:r w:rsidRPr="00D41A5A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коррупции</w:t>
            </w:r>
          </w:p>
          <w:p w:rsidR="00DF0840" w:rsidRPr="006A3E7A" w:rsidRDefault="00DF0840" w:rsidP="00107A5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43" w:type="dxa"/>
            <w:gridSpan w:val="5"/>
            <w:shd w:val="clear" w:color="auto" w:fill="F2F2F2" w:themeFill="background1" w:themeFillShade="F2"/>
          </w:tcPr>
          <w:p w:rsidR="00DF0840" w:rsidRPr="00B23634" w:rsidRDefault="00DF0840" w:rsidP="002245F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80" w:lineRule="exact"/>
              <w:contextualSpacing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Осуществляется планирование, реализация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мониторинг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оценка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процессов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управления противодействием коррупции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на различных уровнях управления (с учетом роли соответствующего уровня в разработке, утверждении и оценке эффективности системы управления рисками и внутреннего контроля в области предупреждения и противодействия коррупции))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DF0840" w:rsidRPr="00C67AEA" w:rsidRDefault="00DF0840" w:rsidP="00107A52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включая действия, определенные в критериях 12-13, а также критериях 23-31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при этом:</w:t>
            </w:r>
          </w:p>
          <w:p w:rsidR="00DF0840" w:rsidRPr="00C67AEA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8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361185" w:rsidRDefault="00DF0840" w:rsidP="002245F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80" w:lineRule="exac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3611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установлены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3611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требования к процессам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предупреждения и противодействия коррупции</w:t>
            </w:r>
            <w:r w:rsidRPr="003611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DF0840" w:rsidRDefault="00DF0840" w:rsidP="00107A52">
            <w:pPr>
              <w:spacing w:line="280" w:lineRule="exac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сохранена документированная информация, достаточная для подтверждения выполнения процессов, как запланировано.</w:t>
            </w:r>
          </w:p>
          <w:p w:rsidR="00DF0840" w:rsidRDefault="00DF0840" w:rsidP="00107A5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8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проводится непрерывный </w:t>
            </w:r>
            <w:r w:rsidRPr="00361185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61185">
              <w:rPr>
                <w:rFonts w:ascii="Times New Roman" w:hAnsi="Times New Roman" w:cs="Times New Roman"/>
                <w:sz w:val="24"/>
                <w:szCs w:val="24"/>
              </w:rPr>
              <w:t xml:space="preserve"> 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требований к </w:t>
            </w:r>
            <w:r w:rsidRPr="00361185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6118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840" w:rsidRPr="00361185" w:rsidRDefault="00DF0840" w:rsidP="00107A5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43" w:type="dxa"/>
            <w:gridSpan w:val="5"/>
            <w:shd w:val="clear" w:color="auto" w:fill="F2F2F2" w:themeFill="background1" w:themeFillShade="F2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 году, по итогам которого присваивается </w:t>
            </w: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Рейтинг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пров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ились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комплексн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ые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проверк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 отношении определенных операций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проектов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деловых партнеров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контролируемых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организаций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должностных лиц и работников с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повышенным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уровнем рисков коррупции, выявленных в рамках процедур, указанных в критерии 5.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8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shd w:val="clear" w:color="auto" w:fill="F2F2F2" w:themeFill="background1" w:themeFillShade="F2"/>
          </w:tcPr>
          <w:p w:rsidR="00DF0840" w:rsidRPr="00D41A5A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3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43" w:type="dxa"/>
            <w:gridSpan w:val="5"/>
            <w:shd w:val="clear" w:color="auto" w:fill="F2F2F2" w:themeFill="background1" w:themeFillShade="F2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Осуществляется управление рисками коррупции в финансовой сфере, 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в том числе: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8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B23634" w:rsidRDefault="00DF0840" w:rsidP="002245F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обеспечено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разделение обязанностей, чтобы одно и то же лицо не могло инициировать и одобрить платеж;</w:t>
            </w:r>
          </w:p>
          <w:p w:rsidR="00DF0840" w:rsidRPr="00B23634" w:rsidRDefault="00DF0840" w:rsidP="002245F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установлены иерархические уровни полномочий для одобрения платежа (чтобы более значительные операции требовали одобрения должностного лица более высокого уровня управления);</w:t>
            </w:r>
          </w:p>
          <w:p w:rsidR="00DF0840" w:rsidRPr="00B23634" w:rsidRDefault="00DF0840" w:rsidP="002245F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проводится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провер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ка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что получатель платежа и факт выполнения работ или услуг были подтверждены посредством механизмов утверждения;</w:t>
            </w:r>
          </w:p>
          <w:p w:rsidR="00DF0840" w:rsidRPr="00B23634" w:rsidRDefault="00DF0840" w:rsidP="002245F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выполня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е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тся требование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 необходимости,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по крайней мере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двух подписей для утверждения платежа;</w:t>
            </w:r>
          </w:p>
          <w:p w:rsidR="00DF0840" w:rsidRPr="00B23634" w:rsidRDefault="00DF0840" w:rsidP="002245F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выполняется требование наличия соответствующей сопроводительной документации, прилагаемой к подтверждениям платежа;</w:t>
            </w:r>
          </w:p>
          <w:p w:rsidR="00DF0840" w:rsidRPr="00B23634" w:rsidRDefault="00DF0840" w:rsidP="002245F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установлено ограничение использования наличных  средств и применяются результативные методы </w:t>
            </w: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контроля за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их  использованием;</w:t>
            </w:r>
          </w:p>
          <w:p w:rsidR="00DF0840" w:rsidRPr="00B23634" w:rsidRDefault="00DF0840" w:rsidP="002245F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выполняется требование точной и понятной классификации платежей, их точного отображения на счетах;</w:t>
            </w:r>
          </w:p>
          <w:p w:rsidR="00DF0840" w:rsidRPr="00B23634" w:rsidRDefault="00DF0840" w:rsidP="002245F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проводится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периодический анализ значительных финансовых операций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со стороны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должностны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 лиц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высшего уровня управления;</w:t>
            </w: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выполняются  периодические независимые финансовые аудиты и регулярная ротация их исполнителей.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43" w:type="dxa"/>
            <w:gridSpan w:val="5"/>
            <w:shd w:val="clear" w:color="auto" w:fill="F2F2F2" w:themeFill="background1" w:themeFillShade="F2"/>
          </w:tcPr>
          <w:p w:rsidR="00DF0840" w:rsidRPr="0069356B" w:rsidRDefault="00DF0840" w:rsidP="00107A52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Осуществляется управление рисками коррупции в нефинансовой сфере, 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в том числе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в области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7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B23634" w:rsidRDefault="00DF0840" w:rsidP="002245F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закупочной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DF0840" w:rsidRPr="00B23634" w:rsidRDefault="00DF0840" w:rsidP="002245F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производственной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DF0840" w:rsidRPr="00B23634" w:rsidRDefault="00DF0840" w:rsidP="002245F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коммерческой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DF0840" w:rsidRPr="00B23634" w:rsidRDefault="00DF0840" w:rsidP="002245F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благотворительной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DF0840" w:rsidRPr="00B23634" w:rsidRDefault="00DF0840" w:rsidP="002245F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спонсорской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иной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нефинансовой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.</w:t>
            </w:r>
          </w:p>
          <w:p w:rsidR="00DF0840" w:rsidRPr="001E0D36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84" w:type="dxa"/>
            <w:gridSpan w:val="6"/>
            <w:shd w:val="clear" w:color="auto" w:fill="F2F2F2" w:themeFill="background1" w:themeFillShade="F2"/>
          </w:tcPr>
          <w:p w:rsidR="00DF0840" w:rsidRPr="00B23634" w:rsidRDefault="00DF0840" w:rsidP="00107A52">
            <w:pPr>
              <w:autoSpaceDE w:val="0"/>
              <w:autoSpaceDN w:val="0"/>
              <w:adjustRightInd w:val="0"/>
              <w:spacing w:after="120" w:line="221" w:lineRule="atLeas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Осуществляется 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управление и контроль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внедрени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я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антикоррупционных мер контролируемыми организациями, в том числе,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части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процедур управления рисками коррупции, указанных в критерии 5.</w:t>
            </w:r>
          </w:p>
        </w:tc>
        <w:tc>
          <w:tcPr>
            <w:tcW w:w="2127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84" w:type="dxa"/>
            <w:gridSpan w:val="6"/>
            <w:shd w:val="clear" w:color="auto" w:fill="F2F2F2" w:themeFill="background1" w:themeFillShade="F2"/>
          </w:tcPr>
          <w:p w:rsidR="00DF0840" w:rsidRPr="00C67AEA" w:rsidRDefault="00DF0840" w:rsidP="00107A5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Все договоры с деловыми партнёрами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контрагент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ами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вклю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чают антикоррупционную оговорку, </w:t>
            </w:r>
            <w:r w:rsidRPr="0069356B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при этом: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DF0840" w:rsidRPr="003C79F2" w:rsidRDefault="00DF0840" w:rsidP="00107A52">
            <w:pPr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осуществляется предварительный и последующий контроль </w:t>
            </w:r>
            <w:r w:rsidRP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на предмет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выполнения деловыми партнерами </w:t>
            </w:r>
            <w:r w:rsidRP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антикоррупционны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</w:t>
            </w:r>
            <w:r w:rsidRP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требовани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ям</w:t>
            </w:r>
            <w:r w:rsidRP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приняты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</w:t>
            </w:r>
            <w:r w:rsidRP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 организации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установлены выполняются правила и процедуры вышеуказанного контроля и обеспечивается их выполнение.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84" w:type="dxa"/>
            <w:gridSpan w:val="6"/>
            <w:shd w:val="clear" w:color="auto" w:fill="F2F2F2" w:themeFill="background1" w:themeFillShade="F2"/>
          </w:tcPr>
          <w:p w:rsidR="00DF0840" w:rsidRDefault="00DF0840" w:rsidP="00107A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Выполняются требования по предупреждению и противодействию коррупции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коррупции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:</w:t>
            </w:r>
          </w:p>
          <w:p w:rsidR="00DF0840" w:rsidRPr="00B23634" w:rsidRDefault="00DF0840" w:rsidP="00107A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2127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shd w:val="clear" w:color="auto" w:fill="F2F2F2" w:themeFill="background1" w:themeFillShade="F2"/>
          </w:tcPr>
          <w:p w:rsidR="00DF0840" w:rsidRPr="00897CC4" w:rsidRDefault="00DF0840" w:rsidP="00107A52">
            <w:pPr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Может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применяться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Default="00DF0840" w:rsidP="00107A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при передаче и получении подарков,</w:t>
            </w:r>
          </w:p>
          <w:p w:rsidR="00DF0840" w:rsidRDefault="00DF0840" w:rsidP="00107A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- при о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существлении  представительских расходов, </w:t>
            </w:r>
          </w:p>
          <w:p w:rsidR="00DF0840" w:rsidRDefault="00DF0840" w:rsidP="00107A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при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 получении поощрительных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бонусных платежей 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 проведении таких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</w:p>
          <w:p w:rsidR="00DF0840" w:rsidRDefault="00DF0840" w:rsidP="00107A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-  в отношениях с агентами и посредниками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84" w:type="dxa"/>
            <w:gridSpan w:val="6"/>
            <w:shd w:val="clear" w:color="auto" w:fill="F2F2F2" w:themeFill="background1" w:themeFillShade="F2"/>
          </w:tcPr>
          <w:p w:rsidR="00DF0840" w:rsidRPr="004B6A60" w:rsidRDefault="00DF0840" w:rsidP="00107A5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случае</w:t>
            </w: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если проведенная комплексная прове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рка, упомянутая в критерии 23,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установила, что коррупционные риски превышают установленный компанией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уровень приемлемости (риск-аппетит) или не могут быть минимизированы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принимаются меры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:</w:t>
            </w:r>
          </w:p>
        </w:tc>
        <w:tc>
          <w:tcPr>
            <w:tcW w:w="2127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shd w:val="clear" w:color="auto" w:fill="F2F2F2" w:themeFill="background1" w:themeFillShade="F2"/>
          </w:tcPr>
          <w:p w:rsidR="00DF0840" w:rsidRPr="00897CC4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  <w:gridSpan w:val="3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B23634" w:rsidRDefault="00DF0840" w:rsidP="00107A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 по незамедлительному прекращению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соответствующего проекта,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договорных отношений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или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направления деятельности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должностных лиц и работников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сопряжённ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ых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 риском коррупции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по возможному переносу сроков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или отклонени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ю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планируемой сопряжённой деятельности, в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ключая прием на работу, заключение договоров, участие в закупках и т.п.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84" w:type="dxa"/>
            <w:gridSpan w:val="6"/>
            <w:shd w:val="clear" w:color="auto" w:fill="F2F2F2" w:themeFill="background1" w:themeFillShade="F2"/>
          </w:tcPr>
          <w:p w:rsidR="00DF0840" w:rsidRPr="004B6A60" w:rsidRDefault="00DF0840" w:rsidP="00107A5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Предусмотрены процедуры и действуют</w:t>
            </w:r>
            <w:proofErr w:type="gram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канал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ы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для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обращений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информирования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консультирования  по признакам коррупции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(«горячая линия»)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 этом:</w:t>
            </w:r>
          </w:p>
        </w:tc>
        <w:tc>
          <w:tcPr>
            <w:tcW w:w="2127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shd w:val="clear" w:color="auto" w:fill="F2F2F2" w:themeFill="background1" w:themeFillShade="F2"/>
          </w:tcPr>
          <w:p w:rsidR="00DF0840" w:rsidRPr="00970869" w:rsidRDefault="00DF0840" w:rsidP="00107A52">
            <w:pPr>
              <w:jc w:val="center"/>
            </w:pPr>
            <w:r w:rsidRPr="0097086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3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- о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существляется ознакомление членов коллегиальных органов управления (совет директоров, правление и др.), всех должностных лиц и работников с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соответствующими процедурами;</w:t>
            </w: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-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процедур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ы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предусматриваю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гарантии неприменения репрессивных мер и сохранения конфиденциальности (за исключением случаев,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когда иное установлено законом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- регулярно проводится анализ обращений, поступающих на «горячую линию»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84" w:type="dxa"/>
            <w:gridSpan w:val="6"/>
            <w:shd w:val="clear" w:color="auto" w:fill="F2F2F2" w:themeFill="background1" w:themeFillShade="F2"/>
          </w:tcPr>
          <w:p w:rsidR="00DF0840" w:rsidRPr="006A6DB9" w:rsidRDefault="00DF0840" w:rsidP="00107A52">
            <w:pPr>
              <w:autoSpaceDE w:val="0"/>
              <w:autoSpaceDN w:val="0"/>
              <w:adjustRightInd w:val="0"/>
              <w:spacing w:after="120" w:line="221" w:lineRule="atLeas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 обращениям о признаках коррупции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проводятся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расследовани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я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прин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имаются адекватные меры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</w:t>
            </w:r>
            <w:r w:rsidRP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 этом:</w:t>
            </w:r>
          </w:p>
        </w:tc>
        <w:tc>
          <w:tcPr>
            <w:tcW w:w="2127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shd w:val="clear" w:color="auto" w:fill="F2F2F2" w:themeFill="background1" w:themeFillShade="F2"/>
          </w:tcPr>
          <w:p w:rsidR="00DF0840" w:rsidRPr="00DE1A6E" w:rsidRDefault="00DF0840" w:rsidP="00107A52">
            <w:pPr>
              <w:jc w:val="center"/>
            </w:pPr>
            <w:r w:rsidRPr="0097086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</w:t>
            </w:r>
            <w:r w:rsidRP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ться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3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B23634" w:rsidRDefault="00DF0840" w:rsidP="002245F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расследование осуществляет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специализированное подразделение и/или должностные лица,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наделенные необходимыми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полномочия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ми 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находящиеся в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непосредственно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подчинени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по вопросам расследований должностному лицу высшего уровня управления;</w:t>
            </w:r>
          </w:p>
          <w:p w:rsidR="00DF0840" w:rsidRPr="00B5431B" w:rsidRDefault="00DF0840" w:rsidP="002245F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документированн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ые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результаты расследований доводятся до сведения коллегиальных ор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ганов и должностных лиц высшего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уровня управления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DF0840" w:rsidRPr="00B23634" w:rsidRDefault="00DF0840" w:rsidP="002245F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по результатам анализа обращений/расследования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применяются необходимые и адекватные меры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B6DDE8" w:themeFill="accent5" w:themeFillTint="66"/>
          </w:tcPr>
          <w:p w:rsidR="00DF0840" w:rsidRPr="00B5431B" w:rsidRDefault="00DF0840" w:rsidP="00107A5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31B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Оценка результатов управления противодействием коррупции</w:t>
            </w: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84" w:type="dxa"/>
            <w:gridSpan w:val="6"/>
            <w:shd w:val="clear" w:color="auto" w:fill="F2F2F2" w:themeFill="background1" w:themeFillShade="F2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u w:val="single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году, по итогам которого присваивается Рейтинг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ответственным подразделением или должностным лицом осуществлялся </w:t>
            </w:r>
            <w:r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мониторинг, измерение результатов, анализ и оценка эффективности управления противодействием коррупции </w:t>
            </w:r>
            <w:r w:rsidRP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 этом</w:t>
            </w:r>
            <w:r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: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68" w:type="dxa"/>
            <w:gridSpan w:val="7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shd w:val="clear" w:color="auto" w:fill="F2F2F2" w:themeFill="background1" w:themeFillShade="F2"/>
          </w:tcPr>
          <w:p w:rsidR="00DF0840" w:rsidRPr="00DE1A6E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3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Default="00DF0840" w:rsidP="00107A52">
            <w:pPr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мониторинг проведен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по сопоставимым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критериям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 периодам;</w:t>
            </w:r>
          </w:p>
          <w:p w:rsidR="00DF0840" w:rsidRDefault="00DF0840" w:rsidP="00107A52">
            <w:pPr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результат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ы анализа и оценки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документир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ованы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 хран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ятся</w:t>
            </w:r>
            <w:proofErr w:type="gram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 соответствии с установленными в компании требованиями;</w:t>
            </w:r>
          </w:p>
          <w:p w:rsidR="00DF0840" w:rsidRDefault="00DF0840" w:rsidP="00107A52">
            <w:pPr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- результаты доведены до сведения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коллегиальных органов управления и должностных лиц высшего уровня управления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  <w:p w:rsidR="00DF0840" w:rsidRPr="004B6A60" w:rsidRDefault="00DF0840" w:rsidP="00107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84" w:type="dxa"/>
            <w:gridSpan w:val="6"/>
            <w:shd w:val="clear" w:color="auto" w:fill="F2F2F2" w:themeFill="background1" w:themeFillShade="F2"/>
          </w:tcPr>
          <w:p w:rsidR="00DF0840" w:rsidRPr="00C67AEA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году, по итогам которого присваивается Рейтинг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проводил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ся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внутренни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й </w:t>
            </w:r>
            <w:r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или независимы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й</w:t>
            </w:r>
            <w:r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внешни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й аудит в области  </w:t>
            </w:r>
            <w:r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управления противодействием коррупции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 компании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7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shd w:val="clear" w:color="auto" w:fill="F2F2F2" w:themeFill="background1" w:themeFillShade="F2"/>
          </w:tcPr>
          <w:p w:rsidR="00DF0840" w:rsidRPr="00DE1A6E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3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проверки проводятся </w:t>
            </w:r>
            <w:r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по сопоставимым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критериям</w:t>
            </w:r>
            <w:r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</w:t>
            </w:r>
            <w:r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отчётным периодам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результаты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проверок 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документируются и хранятся в соответствии с требованиями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установленными в компании;</w:t>
            </w: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результаты доводятся до сведения коллегиальных органов управления и должностных лиц высше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го уровня управления;</w:t>
            </w:r>
          </w:p>
          <w:p w:rsidR="00DF0840" w:rsidRPr="00242574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составлены и выполняются планы корректирующих действий по выявленным недостаткам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84" w:type="dxa"/>
            <w:gridSpan w:val="6"/>
            <w:shd w:val="clear" w:color="auto" w:fill="F2F2F2" w:themeFill="background1" w:themeFillShade="F2"/>
          </w:tcPr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В году, по итогам которого присваивается Рейтинг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,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коллегиальные органы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должностные лица высшего уровня управления 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проводили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анализ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оценку результатов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эффективност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и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управления противодействием коррупции, </w:t>
            </w:r>
            <w:r w:rsidRPr="00355D2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в том числе  с учётом: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gridSpan w:val="7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shd w:val="clear" w:color="auto" w:fill="F2F2F2" w:themeFill="background1" w:themeFillShade="F2"/>
          </w:tcPr>
          <w:p w:rsidR="00DF0840" w:rsidRPr="00355D21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3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Pr="00B23634" w:rsidRDefault="00DF0840" w:rsidP="00107A52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документированных результатов внутреннего или независимого внешнего аудита (критерий 33),</w:t>
            </w:r>
          </w:p>
          <w:p w:rsidR="00DF0840" w:rsidRPr="00B23634" w:rsidRDefault="00DF0840" w:rsidP="00107A52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документированных результатов управления рисками коррупции (критерий 5), </w:t>
            </w:r>
          </w:p>
          <w:p w:rsidR="00DF0840" w:rsidRPr="00C67AEA" w:rsidRDefault="00DF0840" w:rsidP="00107A52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документированных расследований в рамках управления противодействия коррупцией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(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критерий 31).</w:t>
            </w:r>
          </w:p>
          <w:p w:rsidR="00DF0840" w:rsidRPr="00C67AEA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26" w:type="dxa"/>
            <w:gridSpan w:val="7"/>
            <w:shd w:val="clear" w:color="auto" w:fill="F2F2F2" w:themeFill="background1" w:themeFillShade="F2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В году, по итогам которого присваивается Рейтинг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,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специализированное подразделение или должностное лицо с функциями управления противодействием коррупции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проводили анализ результатов и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оценку эффективности управления противодействием коррупции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(в отношении коррупционных рисков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, результат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ов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расследований и внутренних и/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или внешних независимых аудитов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др.), при этом:</w:t>
            </w:r>
          </w:p>
          <w:p w:rsidR="00DF0840" w:rsidRPr="00C67AEA" w:rsidRDefault="00DF0840" w:rsidP="00107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shd w:val="clear" w:color="auto" w:fill="F2F2F2" w:themeFill="background1" w:themeFillShade="F2"/>
          </w:tcPr>
          <w:p w:rsidR="00DF0840" w:rsidRPr="00B361EC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Может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применяться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проверки проводились </w:t>
            </w:r>
            <w:r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по  сопоставимым отчётным периодам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критериям;</w:t>
            </w: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результаты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проверок 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документируются и хранятся в соответствии с требованиями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установленными в компании;</w:t>
            </w: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результаты доводятся до сведения коллегиальных органов управления и должностных лиц высше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го уровня управления;</w:t>
            </w:r>
          </w:p>
          <w:p w:rsidR="00DF0840" w:rsidRPr="00242574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составлены и выполняются планы корректирующих действий по выявленным недостаткам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94" w:type="dxa"/>
            <w:gridSpan w:val="2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26" w:type="dxa"/>
            <w:gridSpan w:val="7"/>
            <w:shd w:val="clear" w:color="auto" w:fill="F2F2F2" w:themeFill="background1" w:themeFillShade="F2"/>
          </w:tcPr>
          <w:p w:rsidR="00DF0840" w:rsidRPr="009C529A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 выявлении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несоответствий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/недостатков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управления противодействием коррупции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(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том числе посредством мониторинга, внутреннего или внешнего независимого аудита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)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незамедлительно приняты корректирующие действия</w:t>
            </w:r>
            <w:r w:rsidRPr="00A54A3E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, </w:t>
            </w:r>
            <w:r w:rsidRPr="009C52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том числе: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13883" w:type="dxa"/>
            <w:gridSpan w:val="30"/>
            <w:shd w:val="clear" w:color="auto" w:fill="F2F2F2" w:themeFill="background1" w:themeFillShade="F2"/>
          </w:tcPr>
          <w:p w:rsidR="00DF0840" w:rsidRDefault="00DF0840" w:rsidP="00107A52">
            <w:pPr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- по </w:t>
            </w:r>
            <w:r w:rsidRP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совершенствовани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ю</w:t>
            </w:r>
            <w:r w:rsidRP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внутренних нормативных документов, действий по </w:t>
            </w:r>
            <w:r w:rsidRP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управлени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ю</w:t>
            </w:r>
            <w:r w:rsidRP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рисками коррупции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 др.</w:t>
            </w:r>
          </w:p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- корректировке планов и мероприятий, а также по совершенствованию структуры управления противодействия коррупции;</w:t>
            </w:r>
          </w:p>
          <w:p w:rsidR="00DF0840" w:rsidRDefault="00DF0840" w:rsidP="00107A52">
            <w:pPr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результаты доводятся до сведения коллегиальных органов управления и должностных лиц высше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го уровня управления.</w:t>
            </w:r>
          </w:p>
          <w:p w:rsidR="00DF0840" w:rsidRPr="004B6A60" w:rsidRDefault="00DF0840" w:rsidP="00107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34" w:type="dxa"/>
            <w:shd w:val="clear" w:color="auto" w:fill="F2F2F2" w:themeFill="background1" w:themeFillShade="F2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86" w:type="dxa"/>
            <w:gridSpan w:val="8"/>
            <w:shd w:val="clear" w:color="auto" w:fill="F2F2F2" w:themeFill="background1" w:themeFillShade="F2"/>
          </w:tcPr>
          <w:p w:rsidR="00DF0840" w:rsidRDefault="00DF0840" w:rsidP="00107A5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Меры, повышающие эффективность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управления противодействием коррупции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принимаются в непрерывном режиме  (п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омимо действий указанных в критерии 36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)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на основе данных мониторинга, внешних и внутренних факторов, включая обеспечение соответствия применимому законодательству, а также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критериям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ISO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37001:2016, Антикоррупционной хартии российского бизнеса, Методическим рекомендациям Минтруда  России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Росимущества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др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  <w:p w:rsidR="00DF0840" w:rsidRPr="004B6A60" w:rsidRDefault="00DF0840" w:rsidP="0010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6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shd w:val="clear" w:color="auto" w:fill="F2F2F2" w:themeFill="background1" w:themeFillShade="F2"/>
          </w:tcPr>
          <w:p w:rsidR="00DF0840" w:rsidRPr="009C529A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2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DF0840" w:rsidRPr="004B6A6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34" w:type="dxa"/>
            <w:shd w:val="clear" w:color="auto" w:fill="8DB3E2" w:themeFill="text2" w:themeFillTint="66"/>
          </w:tcPr>
          <w:p w:rsidR="00DF0840" w:rsidRPr="008274B7" w:rsidRDefault="00DF0840" w:rsidP="00107A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B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86" w:type="dxa"/>
            <w:gridSpan w:val="8"/>
            <w:shd w:val="clear" w:color="auto" w:fill="8DB3E2" w:themeFill="text2" w:themeFillTint="66"/>
          </w:tcPr>
          <w:p w:rsidR="00DF0840" w:rsidRPr="008274B7" w:rsidRDefault="00DF0840" w:rsidP="00107A52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26" w:type="dxa"/>
            <w:gridSpan w:val="6"/>
            <w:shd w:val="clear" w:color="auto" w:fill="8DB3E2" w:themeFill="text2" w:themeFillTint="66"/>
          </w:tcPr>
          <w:p w:rsidR="00DF0840" w:rsidRPr="008274B7" w:rsidRDefault="00DF0840" w:rsidP="00107A52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43" w:type="dxa"/>
            <w:gridSpan w:val="5"/>
            <w:shd w:val="clear" w:color="auto" w:fill="8DB3E2" w:themeFill="text2" w:themeFillTint="66"/>
          </w:tcPr>
          <w:p w:rsidR="00DF0840" w:rsidRPr="008274B7" w:rsidRDefault="00DF0840" w:rsidP="00107A52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985" w:type="dxa"/>
            <w:gridSpan w:val="5"/>
            <w:shd w:val="clear" w:color="auto" w:fill="8DB3E2" w:themeFill="text2" w:themeFillTint="66"/>
          </w:tcPr>
          <w:p w:rsidR="00DF0840" w:rsidRPr="008274B7" w:rsidRDefault="00DF0840" w:rsidP="00107A52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DF0840" w:rsidRPr="008274B7" w:rsidRDefault="00DF0840" w:rsidP="00107A52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417" w:type="dxa"/>
            <w:gridSpan w:val="4"/>
            <w:shd w:val="clear" w:color="auto" w:fill="8DB3E2" w:themeFill="text2" w:themeFillTint="66"/>
          </w:tcPr>
          <w:p w:rsidR="00DF0840" w:rsidRPr="008274B7" w:rsidRDefault="00DF0840" w:rsidP="00107A5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sz w:val="32"/>
                <w:szCs w:val="32"/>
              </w:rPr>
              <w:t>7</w:t>
            </w:r>
          </w:p>
        </w:tc>
      </w:tr>
      <w:tr w:rsidR="00DF0840" w:rsidRPr="004B6A60" w:rsidTr="00DF0840">
        <w:tc>
          <w:tcPr>
            <w:tcW w:w="534" w:type="dxa"/>
            <w:shd w:val="clear" w:color="auto" w:fill="F2DBDB" w:themeFill="accent2" w:themeFillTint="33"/>
          </w:tcPr>
          <w:p w:rsidR="00DF0840" w:rsidRPr="003024CA" w:rsidRDefault="00DF0840" w:rsidP="00107A52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4986" w:type="dxa"/>
            <w:gridSpan w:val="8"/>
            <w:shd w:val="clear" w:color="auto" w:fill="F2DBDB" w:themeFill="accent2" w:themeFillTint="33"/>
          </w:tcPr>
          <w:p w:rsidR="00DF0840" w:rsidRDefault="00DF0840" w:rsidP="00107A52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DF0840" w:rsidRPr="00C045EF" w:rsidRDefault="00DF0840" w:rsidP="00107A52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b/>
                <w:color w:val="0F243E"/>
                <w:sz w:val="26"/>
                <w:szCs w:val="24"/>
              </w:rPr>
            </w:pPr>
            <w:r w:rsidRPr="00C045EF">
              <w:rPr>
                <w:rFonts w:ascii="Times New Roman" w:eastAsia="Calibri" w:hAnsi="Times New Roman" w:cs="Times New Roman"/>
                <w:b/>
                <w:color w:val="0F243E"/>
                <w:sz w:val="26"/>
                <w:szCs w:val="24"/>
              </w:rPr>
              <w:t>Максимально возможное число  отметок «Есть»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 для оцениваемых показателей компании:</w:t>
            </w:r>
          </w:p>
        </w:tc>
        <w:tc>
          <w:tcPr>
            <w:tcW w:w="2126" w:type="dxa"/>
            <w:gridSpan w:val="6"/>
            <w:shd w:val="clear" w:color="auto" w:fill="F2DBDB" w:themeFill="accent2" w:themeFillTint="33"/>
          </w:tcPr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840" w:rsidRDefault="00DF0840" w:rsidP="004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01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43" w:type="dxa"/>
            <w:gridSpan w:val="5"/>
            <w:shd w:val="clear" w:color="auto" w:fill="F2DBDB" w:themeFill="accent2" w:themeFillTint="33"/>
          </w:tcPr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840" w:rsidRDefault="00DF0840" w:rsidP="004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01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85" w:type="dxa"/>
            <w:gridSpan w:val="5"/>
            <w:shd w:val="clear" w:color="auto" w:fill="F2DBDB" w:themeFill="accent2" w:themeFillTint="33"/>
          </w:tcPr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840" w:rsidRDefault="000F7D52" w:rsidP="000F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DF0840" w:rsidRPr="00BB347B">
              <w:rPr>
                <w:rFonts w:ascii="Times New Roman" w:hAnsi="Times New Roman" w:cs="Times New Roman"/>
                <w:b/>
                <w:sz w:val="28"/>
                <w:szCs w:val="28"/>
              </w:rPr>
              <w:t>+Х</w:t>
            </w:r>
            <w:r w:rsidR="00DF0840" w:rsidRPr="00BB347B">
              <w:rPr>
                <w:rStyle w:val="af0"/>
                <w:rFonts w:ascii="Times New Roman" w:hAnsi="Times New Roman"/>
              </w:rPr>
              <w:footnoteReference w:id="1"/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840" w:rsidRPr="004101A1" w:rsidRDefault="00DF0840" w:rsidP="00410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01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  <w:gridSpan w:val="4"/>
            <w:shd w:val="clear" w:color="auto" w:fill="F2DBDB" w:themeFill="accent2" w:themeFillTint="33"/>
          </w:tcPr>
          <w:p w:rsidR="00DF0840" w:rsidRDefault="00DF0840" w:rsidP="00107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840" w:rsidRPr="00C045EF" w:rsidRDefault="00DF0840" w:rsidP="00107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5E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3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F7D5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BB347B">
              <w:rPr>
                <w:rFonts w:ascii="Times New Roman" w:hAnsi="Times New Roman" w:cs="Times New Roman"/>
                <w:b/>
                <w:sz w:val="28"/>
                <w:szCs w:val="28"/>
              </w:rPr>
              <w:t>+Х</w:t>
            </w:r>
          </w:p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40" w:rsidRPr="004B6A60" w:rsidTr="00DF0840">
        <w:tc>
          <w:tcPr>
            <w:tcW w:w="534" w:type="dxa"/>
            <w:shd w:val="clear" w:color="auto" w:fill="FBD4B4" w:themeFill="accent6" w:themeFillTint="66"/>
          </w:tcPr>
          <w:p w:rsidR="00DF0840" w:rsidRPr="003024CA" w:rsidRDefault="00DF0840" w:rsidP="00107A52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4986" w:type="dxa"/>
            <w:gridSpan w:val="8"/>
            <w:shd w:val="clear" w:color="auto" w:fill="FBD4B4" w:themeFill="accent6" w:themeFillTint="66"/>
          </w:tcPr>
          <w:p w:rsidR="00DF0840" w:rsidRPr="00C045EF" w:rsidRDefault="00DF0840" w:rsidP="00107A52">
            <w:pPr>
              <w:jc w:val="both"/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</w:pPr>
            <w:r w:rsidRPr="00C045EF">
              <w:rPr>
                <w:rFonts w:ascii="Times New Roman" w:eastAsia="Calibri" w:hAnsi="Times New Roman" w:cs="Times New Roman"/>
                <w:b/>
                <w:color w:val="0F243E"/>
                <w:sz w:val="26"/>
                <w:szCs w:val="24"/>
              </w:rPr>
              <w:t>Абсолютный показатель Рейтинга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- сумма отметок «Есть» </w:t>
            </w:r>
            <w:proofErr w:type="spellStart"/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рейтингуемой</w:t>
            </w:r>
            <w:proofErr w:type="spellEnd"/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компании (суммируются проставленные экспертом значения «1» и «0,5»):  </w:t>
            </w:r>
          </w:p>
          <w:p w:rsidR="00DF0840" w:rsidRDefault="00DF0840" w:rsidP="00107A52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shd w:val="clear" w:color="auto" w:fill="FBD4B4" w:themeFill="accent6" w:themeFillTint="66"/>
          </w:tcPr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</w:p>
        </w:tc>
        <w:tc>
          <w:tcPr>
            <w:tcW w:w="1843" w:type="dxa"/>
            <w:gridSpan w:val="5"/>
            <w:shd w:val="clear" w:color="auto" w:fill="FBD4B4" w:themeFill="accent6" w:themeFillTint="66"/>
          </w:tcPr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5EF"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</w:p>
        </w:tc>
        <w:tc>
          <w:tcPr>
            <w:tcW w:w="1985" w:type="dxa"/>
            <w:gridSpan w:val="5"/>
            <w:shd w:val="clear" w:color="auto" w:fill="FBD4B4" w:themeFill="accent6" w:themeFillTint="66"/>
          </w:tcPr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5EF">
              <w:rPr>
                <w:rFonts w:ascii="Times New Roman" w:hAnsi="Times New Roman" w:cs="Times New Roman"/>
                <w:b/>
                <w:sz w:val="28"/>
                <w:szCs w:val="28"/>
              </w:rPr>
              <w:t>«__»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5EF"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</w:p>
        </w:tc>
        <w:tc>
          <w:tcPr>
            <w:tcW w:w="1417" w:type="dxa"/>
            <w:gridSpan w:val="4"/>
            <w:shd w:val="clear" w:color="auto" w:fill="FBD4B4" w:themeFill="accent6" w:themeFillTint="66"/>
          </w:tcPr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840" w:rsidRPr="00C045EF" w:rsidRDefault="00DF0840" w:rsidP="0010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5E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DF0840" w:rsidRDefault="00DF0840" w:rsidP="00107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C045EF">
              <w:rPr>
                <w:rFonts w:ascii="Times New Roman" w:hAnsi="Times New Roman" w:cs="Times New Roman"/>
                <w:b/>
                <w:sz w:val="28"/>
                <w:szCs w:val="28"/>
              </w:rPr>
              <w:t>«__»</w:t>
            </w:r>
          </w:p>
        </w:tc>
      </w:tr>
      <w:tr w:rsidR="00DF0840" w:rsidRPr="004B6A60" w:rsidTr="00DF0840">
        <w:tc>
          <w:tcPr>
            <w:tcW w:w="12466" w:type="dxa"/>
            <w:gridSpan w:val="26"/>
            <w:shd w:val="clear" w:color="auto" w:fill="DDD9C3" w:themeFill="background2" w:themeFillShade="E6"/>
          </w:tcPr>
          <w:p w:rsidR="00DF0840" w:rsidRPr="00C67AEA" w:rsidRDefault="00DF0840" w:rsidP="00107A52">
            <w:pPr>
              <w:ind w:left="179" w:right="176" w:firstLine="541"/>
              <w:jc w:val="both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DF0840" w:rsidRDefault="00DF0840" w:rsidP="00107A52">
            <w:pPr>
              <w:ind w:left="179" w:right="176" w:firstLine="541"/>
              <w:jc w:val="both"/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</w:pPr>
            <w:r w:rsidRPr="00BB347B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Удельный показатель Рейтинга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– процент соответствия деятельности компании критериям 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br/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  <w:lang w:val="en-US"/>
              </w:rPr>
              <w:t>ISO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37001:2016 и Антикоррупционной хартии российского бизнеса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, рассчитанный как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отношение</w:t>
            </w:r>
          </w:p>
          <w:p w:rsidR="00DF0840" w:rsidRPr="00C045EF" w:rsidRDefault="00DF0840" w:rsidP="00107A52">
            <w:pPr>
              <w:ind w:left="179" w:right="176" w:firstLine="541"/>
              <w:jc w:val="both"/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суммарного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</w:t>
            </w:r>
            <w:r w:rsidRPr="00C045EF">
              <w:rPr>
                <w:sz w:val="26"/>
              </w:rPr>
              <w:t>«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Абсолютн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ого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показател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я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Рейтинга» 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(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ИТОГО 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в 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стол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бце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)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</w:t>
            </w:r>
            <w:r w:rsidRPr="00C045EF">
              <w:rPr>
                <w:sz w:val="26"/>
              </w:rPr>
              <w:t xml:space="preserve"> 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к  «Максимально возможн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ому числу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отметок «Есть» 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(«1</w:t>
            </w:r>
            <w:r w:rsidR="000F7D52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+Х»)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с  умножением полученного результата на 100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.</w:t>
            </w:r>
          </w:p>
          <w:p w:rsidR="00DF0840" w:rsidRPr="004B6A60" w:rsidRDefault="00DF0840" w:rsidP="00107A52">
            <w:pPr>
              <w:ind w:left="179" w:right="176"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br/>
            </w:r>
          </w:p>
        </w:tc>
        <w:tc>
          <w:tcPr>
            <w:tcW w:w="1417" w:type="dxa"/>
            <w:gridSpan w:val="4"/>
            <w:shd w:val="clear" w:color="auto" w:fill="DDD9C3" w:themeFill="background2" w:themeFillShade="E6"/>
          </w:tcPr>
          <w:p w:rsidR="00DF0840" w:rsidRPr="00454785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840" w:rsidRPr="00BB347B" w:rsidRDefault="00DF0840" w:rsidP="0010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47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B34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BB34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</w:t>
            </w:r>
            <w:r w:rsidRPr="00BB3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BB34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840" w:rsidRDefault="00DF0840" w:rsidP="00107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840" w:rsidRPr="00BB347B" w:rsidRDefault="00DF0840" w:rsidP="0010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0840" w:rsidRDefault="00DF0840" w:rsidP="00DF0840">
      <w:pPr>
        <w:spacing w:after="0"/>
      </w:pPr>
    </w:p>
    <w:p w:rsidR="00DF0840" w:rsidRDefault="00DF0840" w:rsidP="003B2AFF">
      <w:pPr>
        <w:jc w:val="both"/>
      </w:pPr>
    </w:p>
    <w:p w:rsidR="0074030A" w:rsidRDefault="0074030A" w:rsidP="00B23634">
      <w:pPr>
        <w:tabs>
          <w:tab w:val="left" w:pos="8568"/>
        </w:tabs>
        <w:spacing w:before="36" w:after="36" w:line="240" w:lineRule="auto"/>
        <w:ind w:left="720"/>
        <w:jc w:val="both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DF0840" w:rsidRDefault="00DF0840" w:rsidP="00B23634">
      <w:pPr>
        <w:tabs>
          <w:tab w:val="left" w:pos="8568"/>
        </w:tabs>
        <w:spacing w:before="36" w:after="36" w:line="240" w:lineRule="auto"/>
        <w:ind w:left="720"/>
        <w:jc w:val="both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DF0840" w:rsidRDefault="00DF0840">
      <w:pPr>
        <w:rPr>
          <w:rFonts w:ascii="Arial" w:eastAsia="Cambria" w:hAnsi="Arial" w:cs="Arial"/>
          <w:b/>
          <w:color w:val="0F243E"/>
          <w:sz w:val="24"/>
          <w:szCs w:val="24"/>
        </w:rPr>
      </w:pPr>
      <w:r>
        <w:rPr>
          <w:rFonts w:ascii="Arial" w:eastAsia="Cambria" w:hAnsi="Arial" w:cs="Arial"/>
          <w:b/>
          <w:color w:val="0F243E"/>
          <w:sz w:val="24"/>
          <w:szCs w:val="24"/>
        </w:rPr>
        <w:br w:type="page"/>
      </w:r>
    </w:p>
    <w:p w:rsidR="00DF0840" w:rsidRDefault="00DF0840" w:rsidP="00DF0840">
      <w:pPr>
        <w:jc w:val="right"/>
      </w:pPr>
      <w:r w:rsidRPr="00420588">
        <w:rPr>
          <w:rFonts w:ascii="Times New Roman" w:eastAsia="Cambria" w:hAnsi="Times New Roman" w:cs="Times New Roman"/>
          <w:color w:val="0F243E"/>
          <w:sz w:val="28"/>
          <w:szCs w:val="28"/>
        </w:rPr>
        <w:t>Приложение 2</w:t>
      </w:r>
    </w:p>
    <w:tbl>
      <w:tblPr>
        <w:tblStyle w:val="110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3402"/>
        <w:gridCol w:w="1843"/>
        <w:gridCol w:w="4678"/>
      </w:tblGrid>
      <w:tr w:rsidR="00DF0840" w:rsidRPr="00420588" w:rsidTr="00DF0840">
        <w:tc>
          <w:tcPr>
            <w:tcW w:w="13750" w:type="dxa"/>
            <w:gridSpan w:val="4"/>
          </w:tcPr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</w:rPr>
            </w:pPr>
            <w:r w:rsidRPr="00420588"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</w:rPr>
              <w:t>Единая упорядоченная шкала</w:t>
            </w: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</w:rPr>
            </w:pPr>
            <w:r w:rsidRPr="00420588"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</w:rPr>
              <w:t>Антикоррупционного рейтинга российского бизнеса</w:t>
            </w:r>
          </w:p>
          <w:p w:rsidR="00DF0840" w:rsidRPr="00420588" w:rsidRDefault="00DF0840" w:rsidP="00107A52">
            <w:pPr>
              <w:ind w:left="720"/>
              <w:contextualSpacing/>
              <w:rPr>
                <w:rFonts w:ascii="Arial" w:eastAsia="Calibri" w:hAnsi="Arial" w:cs="Arial"/>
                <w:color w:val="0F243E"/>
                <w:sz w:val="24"/>
                <w:szCs w:val="24"/>
              </w:rPr>
            </w:pPr>
          </w:p>
        </w:tc>
      </w:tr>
      <w:tr w:rsidR="00DF0840" w:rsidRPr="00420588" w:rsidTr="00DF0840">
        <w:tc>
          <w:tcPr>
            <w:tcW w:w="3827" w:type="dxa"/>
          </w:tcPr>
          <w:p w:rsidR="00DF0840" w:rsidRPr="00324380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Значение</w:t>
            </w:r>
          </w:p>
          <w:p w:rsidR="00DF0840" w:rsidRPr="00324380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Удельного показателя Рейтинга</w:t>
            </w:r>
          </w:p>
          <w:p w:rsidR="00DF0840" w:rsidRPr="00420588" w:rsidRDefault="00DF0840" w:rsidP="00DF0840">
            <w:pPr>
              <w:ind w:right="604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</w:t>
            </w: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процент соответствия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деятельности компании критериям </w:t>
            </w: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международному стандарту </w:t>
            </w: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ISO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37001:2016 «Системы управления противодействием коррупции - Требования и рекомендации по применению»)</w:t>
            </w:r>
          </w:p>
        </w:tc>
        <w:tc>
          <w:tcPr>
            <w:tcW w:w="3402" w:type="dxa"/>
          </w:tcPr>
          <w:p w:rsidR="00DF0840" w:rsidRPr="00324380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Значение</w:t>
            </w:r>
          </w:p>
          <w:p w:rsidR="00DF0840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Результирующей оценки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независимой экспертизы</w:t>
            </w: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по итогам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процедуры Общественного подтверждения реализации положений Антикоррупционной хартии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российского бизнеса</w:t>
            </w:r>
          </w:p>
        </w:tc>
        <w:tc>
          <w:tcPr>
            <w:tcW w:w="1843" w:type="dxa"/>
          </w:tcPr>
          <w:p w:rsidR="00DF0840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Класс                                                       Антикоррупционного рейтинга российского бизнеса</w:t>
            </w:r>
          </w:p>
        </w:tc>
        <w:tc>
          <w:tcPr>
            <w:tcW w:w="4678" w:type="dxa"/>
          </w:tcPr>
          <w:p w:rsidR="00DF0840" w:rsidRPr="00420588" w:rsidRDefault="00DF0840" w:rsidP="00107A52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Описание класса                                    Антикоррупционного рейтинга российского бизнеса</w:t>
            </w:r>
          </w:p>
        </w:tc>
      </w:tr>
      <w:tr w:rsidR="00DF0840" w:rsidRPr="00420588" w:rsidTr="00DF0840">
        <w:tc>
          <w:tcPr>
            <w:tcW w:w="3827" w:type="dxa"/>
          </w:tcPr>
          <w:p w:rsidR="00DF0840" w:rsidRPr="00420588" w:rsidRDefault="00DF0840" w:rsidP="00107A5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85,00%до 100,00%</w:t>
            </w: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включительно</w:t>
            </w:r>
            <w:proofErr w:type="spellEnd"/>
          </w:p>
          <w:p w:rsidR="00DF0840" w:rsidRPr="00420588" w:rsidRDefault="00DF0840" w:rsidP="00107A5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DF0840" w:rsidRPr="00420588" w:rsidRDefault="00DF0840" w:rsidP="00107A5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4,26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5,00</w:t>
            </w:r>
          </w:p>
        </w:tc>
        <w:tc>
          <w:tcPr>
            <w:tcW w:w="1843" w:type="dxa"/>
          </w:tcPr>
          <w:p w:rsidR="00DF0840" w:rsidRPr="007414BE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val="en-US"/>
              </w:rPr>
            </w:pPr>
          </w:p>
          <w:p w:rsidR="00DF0840" w:rsidRPr="007414BE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7414BE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А1</w:t>
            </w:r>
          </w:p>
        </w:tc>
        <w:tc>
          <w:tcPr>
            <w:tcW w:w="4678" w:type="dxa"/>
          </w:tcPr>
          <w:p w:rsidR="00DF0840" w:rsidRDefault="00DF0840" w:rsidP="00107A52">
            <w:pPr>
              <w:spacing w:after="120"/>
              <w:contextualSpacing/>
              <w:jc w:val="center"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mbria" w:hAnsi="Times New Roman" w:cs="Times New Roman"/>
                <w:b/>
                <w:color w:val="0F243E"/>
                <w:sz w:val="24"/>
                <w:szCs w:val="24"/>
              </w:rPr>
              <w:t>Компании с максимально высоким уровнем противодействия коррупции и минимальным уровнем рисков коррупции</w:t>
            </w:r>
            <w:r w:rsidRPr="00420588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  <w:p w:rsidR="00DF0840" w:rsidRPr="00420588" w:rsidRDefault="00DF0840" w:rsidP="00107A52">
            <w:pPr>
              <w:spacing w:after="120"/>
              <w:contextualSpacing/>
              <w:jc w:val="center"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(</w:t>
            </w:r>
            <w:r w:rsidRPr="00420588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Минимальный уровень сопряжённой угрозы инвесторам, кредиторам, деловым партнёрам и иным заинтересованным сторонам.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)</w:t>
            </w:r>
          </w:p>
          <w:p w:rsidR="00DF0840" w:rsidRPr="00420588" w:rsidRDefault="00DF0840" w:rsidP="00107A52">
            <w:pPr>
              <w:spacing w:after="120"/>
              <w:contextualSpacing/>
              <w:jc w:val="center"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DF0840" w:rsidRPr="00420588" w:rsidTr="00DF0840">
        <w:tc>
          <w:tcPr>
            <w:tcW w:w="3827" w:type="dxa"/>
          </w:tcPr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70,40% %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8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4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99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%</w:t>
            </w: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включительно</w:t>
            </w:r>
            <w:proofErr w:type="spellEnd"/>
          </w:p>
        </w:tc>
        <w:tc>
          <w:tcPr>
            <w:tcW w:w="3402" w:type="dxa"/>
          </w:tcPr>
          <w:p w:rsidR="00DF0840" w:rsidRPr="00420588" w:rsidRDefault="00DF0840" w:rsidP="00107A5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3,52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4,25</w:t>
            </w:r>
          </w:p>
        </w:tc>
        <w:tc>
          <w:tcPr>
            <w:tcW w:w="1843" w:type="dxa"/>
          </w:tcPr>
          <w:p w:rsidR="00DF0840" w:rsidRPr="007414BE" w:rsidRDefault="00DF0840" w:rsidP="00107A5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val="en-US"/>
              </w:rPr>
            </w:pPr>
          </w:p>
          <w:p w:rsidR="00DF0840" w:rsidRPr="007414BE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7414BE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А2</w:t>
            </w:r>
          </w:p>
        </w:tc>
        <w:tc>
          <w:tcPr>
            <w:tcW w:w="4678" w:type="dxa"/>
          </w:tcPr>
          <w:p w:rsidR="00DF0840" w:rsidRDefault="00DF0840" w:rsidP="00107A5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Компании с высоким уровнем противодействия коррупции, но более восприимчивые к рискам коррупции, чем компании из группы А1.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  <w:p w:rsidR="00DF0840" w:rsidRPr="00420588" w:rsidRDefault="00DF0840" w:rsidP="00107A52">
            <w:pPr>
              <w:spacing w:after="120"/>
              <w:contextualSpacing/>
              <w:jc w:val="center"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Низкий уровень сопряжённой угрозы </w:t>
            </w:r>
            <w:r w:rsidRPr="00420588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инвесторам, кредиторам, деловым партнёрам и иным заинтересованным сторонам.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)</w:t>
            </w:r>
          </w:p>
        </w:tc>
      </w:tr>
      <w:tr w:rsidR="00DF0840" w:rsidRPr="00420588" w:rsidTr="00DF0840">
        <w:tc>
          <w:tcPr>
            <w:tcW w:w="3827" w:type="dxa"/>
          </w:tcPr>
          <w:p w:rsidR="00DF0840" w:rsidRPr="00420588" w:rsidRDefault="00DF0840" w:rsidP="00107A5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55,56%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70,39%</w:t>
            </w:r>
          </w:p>
          <w:p w:rsidR="00DF0840" w:rsidRPr="00420588" w:rsidRDefault="00DF0840" w:rsidP="00107A52">
            <w:pPr>
              <w:tabs>
                <w:tab w:val="right" w:pos="2053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включительно</w:t>
            </w:r>
            <w:proofErr w:type="spellEnd"/>
          </w:p>
        </w:tc>
        <w:tc>
          <w:tcPr>
            <w:tcW w:w="3402" w:type="dxa"/>
          </w:tcPr>
          <w:p w:rsidR="00DF0840" w:rsidRPr="00420588" w:rsidRDefault="00DF0840" w:rsidP="00107A5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2,76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3,51</w:t>
            </w:r>
          </w:p>
        </w:tc>
        <w:tc>
          <w:tcPr>
            <w:tcW w:w="1843" w:type="dxa"/>
          </w:tcPr>
          <w:p w:rsidR="00DF0840" w:rsidRPr="007414BE" w:rsidRDefault="00DF0840" w:rsidP="00107A5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val="en-US"/>
              </w:rPr>
            </w:pPr>
          </w:p>
          <w:p w:rsidR="00DF0840" w:rsidRPr="007414BE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7414BE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А3</w:t>
            </w:r>
          </w:p>
        </w:tc>
        <w:tc>
          <w:tcPr>
            <w:tcW w:w="4678" w:type="dxa"/>
          </w:tcPr>
          <w:p w:rsidR="00DF0840" w:rsidRDefault="00DF0840" w:rsidP="00107A5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Компании с хорошим уровнем противодействия коррупции,</w:t>
            </w:r>
            <w: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однако восприимчивость к рискам коррупции может привести к ухудшению положения.</w:t>
            </w:r>
          </w:p>
          <w:p w:rsidR="00DF0840" w:rsidRPr="00420588" w:rsidRDefault="00DF0840" w:rsidP="00107A52">
            <w:pPr>
              <w:spacing w:after="120"/>
              <w:contextualSpacing/>
              <w:jc w:val="center"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Требует мониторинга уровень сопряжённой угрозы</w:t>
            </w:r>
            <w:r w:rsidRPr="00420588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инвесторам, кредиторам, деловым партнёрам и иным заинтересованным сторонам.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)</w:t>
            </w:r>
          </w:p>
          <w:p w:rsidR="00DF0840" w:rsidRPr="00420588" w:rsidRDefault="00DF0840" w:rsidP="00107A5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DF0840" w:rsidRPr="00420588" w:rsidTr="00DF0840">
        <w:tc>
          <w:tcPr>
            <w:tcW w:w="3827" w:type="dxa"/>
          </w:tcPr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33,34%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55,55%</w:t>
            </w: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включительно</w:t>
            </w:r>
            <w:proofErr w:type="spellEnd"/>
          </w:p>
        </w:tc>
        <w:tc>
          <w:tcPr>
            <w:tcW w:w="3402" w:type="dxa"/>
          </w:tcPr>
          <w:p w:rsidR="00DF0840" w:rsidRPr="00420588" w:rsidRDefault="00DF0840" w:rsidP="00107A5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1,66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2,75</w:t>
            </w:r>
          </w:p>
        </w:tc>
        <w:tc>
          <w:tcPr>
            <w:tcW w:w="1843" w:type="dxa"/>
          </w:tcPr>
          <w:p w:rsidR="00DF0840" w:rsidRPr="007414BE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val="en-US"/>
              </w:rPr>
            </w:pPr>
          </w:p>
          <w:p w:rsidR="00DF0840" w:rsidRPr="007414BE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7414BE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B1</w:t>
            </w:r>
          </w:p>
        </w:tc>
        <w:tc>
          <w:tcPr>
            <w:tcW w:w="4678" w:type="dxa"/>
          </w:tcPr>
          <w:p w:rsidR="00DF0840" w:rsidRPr="00420588" w:rsidRDefault="00DF0840" w:rsidP="00107A52">
            <w:pPr>
              <w:spacing w:after="120"/>
              <w:contextualSpacing/>
              <w:jc w:val="center"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Компании со средним уровнем  противодействия коррупции и восприимчивости к рискам коррупции.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Средний уровень сопряжённой угрозы</w:t>
            </w:r>
            <w:r w:rsidRPr="00420588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инвесторам, кредиторам, деловым партнёрам и иным заинтересованным сторонам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.)</w:t>
            </w:r>
          </w:p>
          <w:p w:rsidR="00DF0840" w:rsidRPr="00420588" w:rsidRDefault="00DF0840" w:rsidP="00107A5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DF0840" w:rsidRPr="00420588" w:rsidTr="00DF0840">
        <w:tc>
          <w:tcPr>
            <w:tcW w:w="3827" w:type="dxa"/>
          </w:tcPr>
          <w:p w:rsidR="00DF0840" w:rsidRPr="00420588" w:rsidRDefault="00DF0840" w:rsidP="00107A5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22,23%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33,33%</w:t>
            </w: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включительно</w:t>
            </w:r>
            <w:proofErr w:type="spellEnd"/>
          </w:p>
        </w:tc>
        <w:tc>
          <w:tcPr>
            <w:tcW w:w="3402" w:type="dxa"/>
          </w:tcPr>
          <w:p w:rsidR="00DF0840" w:rsidRPr="00420588" w:rsidRDefault="00DF0840" w:rsidP="00107A5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1,11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1,65</w:t>
            </w:r>
          </w:p>
        </w:tc>
        <w:tc>
          <w:tcPr>
            <w:tcW w:w="1843" w:type="dxa"/>
          </w:tcPr>
          <w:p w:rsidR="00DF0840" w:rsidRPr="007414BE" w:rsidRDefault="00DF0840" w:rsidP="00107A5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val="en-US"/>
              </w:rPr>
            </w:pPr>
          </w:p>
          <w:p w:rsidR="00DF0840" w:rsidRPr="007414BE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7414BE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В2</w:t>
            </w:r>
          </w:p>
        </w:tc>
        <w:tc>
          <w:tcPr>
            <w:tcW w:w="4678" w:type="dxa"/>
          </w:tcPr>
          <w:p w:rsidR="00DF0840" w:rsidRPr="00324380" w:rsidRDefault="00DF0840" w:rsidP="00107A5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Компании с удовлетворительным уровнем противодействия коррупции.</w:t>
            </w:r>
          </w:p>
          <w:p w:rsidR="00DF0840" w:rsidRPr="00420588" w:rsidRDefault="00DF0840" w:rsidP="00107A5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Компании восприимчивы к рискам коррупции.</w:t>
            </w:r>
          </w:p>
          <w:p w:rsidR="00DF0840" w:rsidRPr="00420588" w:rsidRDefault="00DF0840" w:rsidP="00107A52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Значительный уровень сопряжённой угрозы </w:t>
            </w:r>
            <w:r w:rsidRPr="00420588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инвесторам, кредиторам, деловым партнёрам и иным заинтересованным сторонам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).</w:t>
            </w:r>
          </w:p>
        </w:tc>
      </w:tr>
      <w:tr w:rsidR="00DF0840" w:rsidRPr="00420588" w:rsidTr="00DF0840">
        <w:tc>
          <w:tcPr>
            <w:tcW w:w="3827" w:type="dxa"/>
          </w:tcPr>
          <w:p w:rsidR="00DF0840" w:rsidRPr="00420588" w:rsidRDefault="00DF0840" w:rsidP="00107A5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11,1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1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%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22,22%</w:t>
            </w:r>
          </w:p>
        </w:tc>
        <w:tc>
          <w:tcPr>
            <w:tcW w:w="3402" w:type="dxa"/>
          </w:tcPr>
          <w:p w:rsidR="00DF0840" w:rsidRPr="00420588" w:rsidRDefault="00DF0840" w:rsidP="00107A5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0,5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5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1,10</w:t>
            </w:r>
          </w:p>
        </w:tc>
        <w:tc>
          <w:tcPr>
            <w:tcW w:w="1843" w:type="dxa"/>
          </w:tcPr>
          <w:p w:rsidR="00DF0840" w:rsidRPr="007414BE" w:rsidRDefault="00DF0840" w:rsidP="00107A52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val="en-US"/>
              </w:rPr>
            </w:pPr>
          </w:p>
          <w:p w:rsidR="00DF0840" w:rsidRPr="007414BE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7414BE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С1</w:t>
            </w:r>
          </w:p>
        </w:tc>
        <w:tc>
          <w:tcPr>
            <w:tcW w:w="4678" w:type="dxa"/>
          </w:tcPr>
          <w:p w:rsidR="00DF0840" w:rsidRDefault="00DF0840" w:rsidP="00107A5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Компании с низким уровнем противодействия коррупции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  <w:p w:rsidR="00DF0840" w:rsidRPr="00420588" w:rsidRDefault="00DF0840" w:rsidP="00107A52">
            <w:pPr>
              <w:spacing w:after="120"/>
              <w:contextualSpacing/>
              <w:jc w:val="center"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Высокий уровень восприимчивости к рискам коррупции. Высокий уровень сопряжённой угрозы </w:t>
            </w:r>
            <w:r w:rsidRPr="00420588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инвесторам, кредиторам, деловым партнёрам и иным заинтересованным сторона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.)</w:t>
            </w:r>
          </w:p>
          <w:p w:rsidR="00DF0840" w:rsidRPr="00420588" w:rsidRDefault="00DF0840" w:rsidP="00107A5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DF0840" w:rsidRPr="00420588" w:rsidTr="00DF0840">
        <w:tc>
          <w:tcPr>
            <w:tcW w:w="3827" w:type="dxa"/>
          </w:tcPr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Менее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11,1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1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%</w:t>
            </w: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Менее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 0,5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F0840" w:rsidRPr="007414BE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val="en-US"/>
              </w:rPr>
            </w:pPr>
          </w:p>
          <w:p w:rsidR="00DF0840" w:rsidRPr="007414BE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7414BE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С2</w:t>
            </w:r>
          </w:p>
        </w:tc>
        <w:tc>
          <w:tcPr>
            <w:tcW w:w="4678" w:type="dxa"/>
          </w:tcPr>
          <w:p w:rsidR="00DF0840" w:rsidRDefault="00DF0840" w:rsidP="00107A5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Компании с минимальным уровнем противодействия коррупции.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  <w:p w:rsidR="00DF0840" w:rsidRPr="00420588" w:rsidRDefault="00DF0840" w:rsidP="00107A5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</w:t>
            </w:r>
            <w:r w:rsidRPr="00420588">
              <w:rPr>
                <w:rFonts w:ascii="Times New Roman" w:eastAsia="Calibri" w:hAnsi="Times New Roman" w:cs="Times New Roman"/>
                <w:sz w:val="24"/>
                <w:szCs w:val="24"/>
              </w:rPr>
              <w:t>ысокая вероятность прокурорского реагирования и применения мер юридической ответственности в отношении компании   и ее должностных лиц.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F0840" w:rsidRPr="00420588" w:rsidTr="00DF0840">
        <w:tc>
          <w:tcPr>
            <w:tcW w:w="3827" w:type="dxa"/>
          </w:tcPr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0%</w:t>
            </w:r>
          </w:p>
        </w:tc>
        <w:tc>
          <w:tcPr>
            <w:tcW w:w="3402" w:type="dxa"/>
          </w:tcPr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DF0840" w:rsidRPr="00420588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DF0840" w:rsidRPr="007414BE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val="en-US"/>
              </w:rPr>
            </w:pPr>
          </w:p>
          <w:p w:rsidR="00DF0840" w:rsidRPr="007414BE" w:rsidRDefault="00DF0840" w:rsidP="00107A5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7414BE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D</w:t>
            </w:r>
          </w:p>
        </w:tc>
        <w:tc>
          <w:tcPr>
            <w:tcW w:w="4678" w:type="dxa"/>
          </w:tcPr>
          <w:p w:rsidR="00DF0840" w:rsidRPr="00420588" w:rsidRDefault="00DF0840" w:rsidP="00107A52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Компании,  в которых </w:t>
            </w: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полностью </w:t>
            </w:r>
            <w:proofErr w:type="gramStart"/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отсутствуют</w:t>
            </w:r>
            <w:proofErr w:type="gramEnd"/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/не раскрыты</w:t>
            </w:r>
            <w:r w:rsidRPr="0032438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меры противодействия коррупции,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предусмотренные Федеральным законом « О противодействии коррупции».</w:t>
            </w:r>
          </w:p>
        </w:tc>
      </w:tr>
    </w:tbl>
    <w:p w:rsidR="00DF0840" w:rsidRDefault="00DF0840" w:rsidP="00DF0840"/>
    <w:p w:rsidR="0074030A" w:rsidRDefault="0074030A" w:rsidP="00B23634">
      <w:pPr>
        <w:tabs>
          <w:tab w:val="left" w:pos="8568"/>
        </w:tabs>
        <w:spacing w:before="36" w:after="36" w:line="240" w:lineRule="auto"/>
        <w:ind w:left="720"/>
        <w:jc w:val="both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DF0840" w:rsidRDefault="00DF0840" w:rsidP="00940E92"/>
    <w:p w:rsidR="00DF0840" w:rsidRDefault="00DF0840">
      <w:r>
        <w:br w:type="page"/>
      </w:r>
    </w:p>
    <w:p w:rsidR="00DF0840" w:rsidRDefault="00DF0840" w:rsidP="00940E92">
      <w:pPr>
        <w:sectPr w:rsidR="00DF0840" w:rsidSect="00DF0840">
          <w:pgSz w:w="15840" w:h="12240" w:orient="landscape"/>
          <w:pgMar w:top="1134" w:right="851" w:bottom="1134" w:left="1418" w:header="720" w:footer="720" w:gutter="0"/>
          <w:cols w:space="720"/>
          <w:titlePg/>
          <w:docGrid w:linePitch="326"/>
        </w:sectPr>
      </w:pPr>
    </w:p>
    <w:p w:rsidR="00DF0840" w:rsidRDefault="00DF0840" w:rsidP="00DF0840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384369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Приложение 3.</w:t>
      </w:r>
    </w:p>
    <w:p w:rsidR="00DF0840" w:rsidRDefault="00DF0840" w:rsidP="00DF0840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384369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</w:p>
    <w:p w:rsidR="00DF0840" w:rsidRDefault="00DF0840" w:rsidP="00DF0840">
      <w:pPr>
        <w:tabs>
          <w:tab w:val="left" w:pos="7088"/>
        </w:tabs>
        <w:spacing w:after="0"/>
        <w:ind w:firstLine="709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</w:t>
      </w:r>
      <w:r w:rsidRPr="00604F9B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еречень </w:t>
      </w:r>
      <w:r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основных </w:t>
      </w:r>
      <w:r w:rsidRPr="00604F9B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нормативных правовых актов и </w:t>
      </w:r>
      <w:r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иных </w:t>
      </w:r>
      <w:r w:rsidRPr="00604F9B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документов</w:t>
      </w:r>
    </w:p>
    <w:p w:rsidR="00DF0840" w:rsidRDefault="00DF0840" w:rsidP="00DF0840">
      <w:pPr>
        <w:tabs>
          <w:tab w:val="left" w:pos="7088"/>
        </w:tabs>
        <w:spacing w:after="0"/>
        <w:ind w:firstLine="709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604F9B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в области принятия компаниями мер по противодействию коррупции.</w:t>
      </w:r>
      <w:r>
        <w:rPr>
          <w:rStyle w:val="af0"/>
          <w:rFonts w:ascii="Times New Roman" w:eastAsia="Cambria" w:hAnsi="Times New Roman"/>
          <w:color w:val="0F243E"/>
          <w:sz w:val="28"/>
          <w:szCs w:val="28"/>
        </w:rPr>
        <w:footnoteReference w:id="2"/>
      </w:r>
    </w:p>
    <w:p w:rsidR="00DF0840" w:rsidRDefault="00DF0840" w:rsidP="00DF0840">
      <w:pPr>
        <w:pStyle w:val="af7"/>
        <w:spacing w:after="0" w:line="240" w:lineRule="auto"/>
        <w:ind w:left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</w:p>
    <w:p w:rsidR="00DF0840" w:rsidRDefault="00DF0840" w:rsidP="00DF0840">
      <w:pPr>
        <w:pStyle w:val="af7"/>
        <w:spacing w:afterLines="60" w:after="144" w:line="240" w:lineRule="auto"/>
        <w:ind w:left="0"/>
        <w:jc w:val="center"/>
        <w:rPr>
          <w:rFonts w:ascii="Times New Roman" w:eastAsia="Cambria" w:hAnsi="Times New Roman" w:cs="Times New Roman"/>
          <w:i/>
          <w:color w:val="0F243E"/>
          <w:sz w:val="28"/>
          <w:szCs w:val="28"/>
        </w:rPr>
      </w:pPr>
      <w:r w:rsidRPr="00A2615E">
        <w:rPr>
          <w:rFonts w:ascii="Times New Roman" w:eastAsia="Cambria" w:hAnsi="Times New Roman" w:cs="Times New Roman"/>
          <w:i/>
          <w:color w:val="0F243E"/>
          <w:sz w:val="28"/>
          <w:szCs w:val="28"/>
        </w:rPr>
        <w:t>Методическая основа Рейтинга.</w:t>
      </w:r>
    </w:p>
    <w:p w:rsidR="00DF0840" w:rsidRPr="00A2615E" w:rsidRDefault="00DF0840" w:rsidP="00DF0840">
      <w:pPr>
        <w:pStyle w:val="af7"/>
        <w:spacing w:afterLines="60" w:after="144" w:line="240" w:lineRule="auto"/>
        <w:ind w:left="0"/>
        <w:jc w:val="center"/>
        <w:rPr>
          <w:rFonts w:ascii="Times New Roman" w:eastAsia="Cambria" w:hAnsi="Times New Roman" w:cs="Times New Roman"/>
          <w:i/>
          <w:color w:val="0F243E"/>
          <w:sz w:val="28"/>
          <w:szCs w:val="28"/>
        </w:rPr>
      </w:pPr>
    </w:p>
    <w:p w:rsidR="00DF0840" w:rsidRPr="001F0BB3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Антикоррупционная хартия российского бизнеса. </w:t>
      </w:r>
      <w:hyperlink r:id="rId16" w:history="1">
        <w:r w:rsidRPr="00977CC7">
          <w:rPr>
            <w:rStyle w:val="afe"/>
            <w:rFonts w:ascii="Times New Roman" w:eastAsia="Cambria" w:hAnsi="Times New Roman" w:cs="Times New Roman"/>
            <w:sz w:val="28"/>
            <w:szCs w:val="28"/>
          </w:rPr>
          <w:t>http://рспп.рф/simplepage/against-corruption/</w:t>
        </w:r>
      </w:hyperlink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;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hyperlink r:id="rId17" w:history="1">
        <w:r w:rsidRPr="001F0BB3">
          <w:rPr>
            <w:rStyle w:val="afe"/>
            <w:rFonts w:ascii="Times New Roman" w:eastAsia="Cambria" w:hAnsi="Times New Roman" w:cs="Times New Roman"/>
            <w:sz w:val="28"/>
            <w:szCs w:val="28"/>
          </w:rPr>
          <w:t>https://www.against-corruption/</w:t>
        </w:r>
      </w:hyperlink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DF0840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Международный стандарт ISO 37001:2016 «Системы управления противодействием коррупции» (ISO 37001:2016 </w:t>
      </w:r>
      <w:proofErr w:type="spellStart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Anti-bribery</w:t>
      </w:r>
      <w:proofErr w:type="spellEnd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proofErr w:type="spellStart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management</w:t>
      </w:r>
      <w:proofErr w:type="spellEnd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proofErr w:type="spellStart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systems</w:t>
      </w:r>
      <w:proofErr w:type="spellEnd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).  </w:t>
      </w:r>
      <w:hyperlink r:id="rId18" w:history="1">
        <w:r w:rsidRPr="00977CC7">
          <w:rPr>
            <w:rStyle w:val="afe"/>
            <w:rFonts w:ascii="Times New Roman" w:eastAsia="Cambria" w:hAnsi="Times New Roman" w:cs="Times New Roman"/>
            <w:sz w:val="28"/>
            <w:szCs w:val="28"/>
          </w:rPr>
          <w:t>https://www.iso.org/ru/iso-37001-anti-bribery-management.html</w:t>
        </w:r>
      </w:hyperlink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</w:p>
    <w:p w:rsidR="00DF0840" w:rsidRDefault="00DF0840" w:rsidP="00DF0840">
      <w:pPr>
        <w:pStyle w:val="af7"/>
        <w:spacing w:afterLines="60" w:after="144" w:line="240" w:lineRule="auto"/>
        <w:ind w:left="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</w:p>
    <w:p w:rsidR="00DF0840" w:rsidRPr="00A2615E" w:rsidRDefault="00DF0840" w:rsidP="00DF0840">
      <w:pPr>
        <w:spacing w:after="0" w:line="240" w:lineRule="auto"/>
        <w:jc w:val="center"/>
        <w:rPr>
          <w:rFonts w:ascii="Times New Roman" w:eastAsia="Cambria" w:hAnsi="Times New Roman" w:cs="Times New Roman"/>
          <w:i/>
          <w:color w:val="0F243E"/>
          <w:sz w:val="28"/>
          <w:szCs w:val="28"/>
        </w:rPr>
      </w:pPr>
      <w:r w:rsidRPr="00A2615E">
        <w:rPr>
          <w:rFonts w:ascii="Times New Roman" w:eastAsia="Cambria" w:hAnsi="Times New Roman" w:cs="Times New Roman"/>
          <w:i/>
          <w:color w:val="0F243E"/>
          <w:sz w:val="28"/>
          <w:szCs w:val="28"/>
        </w:rPr>
        <w:t>Акты, содержащие обязательные требования и рекомендации</w:t>
      </w:r>
    </w:p>
    <w:p w:rsidR="00DF0840" w:rsidRDefault="00DF0840" w:rsidP="00DF0840">
      <w:pPr>
        <w:spacing w:after="0" w:line="240" w:lineRule="auto"/>
        <w:jc w:val="center"/>
        <w:rPr>
          <w:rFonts w:ascii="Times New Roman" w:eastAsia="Cambria" w:hAnsi="Times New Roman" w:cs="Times New Roman"/>
          <w:i/>
          <w:color w:val="0F243E"/>
          <w:sz w:val="28"/>
          <w:szCs w:val="28"/>
        </w:rPr>
      </w:pPr>
      <w:r w:rsidRPr="00A2615E">
        <w:rPr>
          <w:rFonts w:ascii="Times New Roman" w:eastAsia="Cambria" w:hAnsi="Times New Roman" w:cs="Times New Roman"/>
          <w:i/>
          <w:color w:val="0F243E"/>
          <w:sz w:val="28"/>
          <w:szCs w:val="28"/>
        </w:rPr>
        <w:t xml:space="preserve"> в области противодействия коррупции</w:t>
      </w:r>
      <w:r>
        <w:rPr>
          <w:rFonts w:ascii="Times New Roman" w:eastAsia="Cambria" w:hAnsi="Times New Roman" w:cs="Times New Roman"/>
          <w:i/>
          <w:color w:val="0F243E"/>
          <w:sz w:val="28"/>
          <w:szCs w:val="28"/>
        </w:rPr>
        <w:t>.</w:t>
      </w:r>
    </w:p>
    <w:p w:rsidR="00DF0840" w:rsidRPr="00A2615E" w:rsidRDefault="00DF0840" w:rsidP="00DF0840">
      <w:pPr>
        <w:spacing w:after="0" w:line="240" w:lineRule="auto"/>
        <w:jc w:val="center"/>
        <w:rPr>
          <w:rFonts w:ascii="Times New Roman" w:eastAsia="Cambria" w:hAnsi="Times New Roman" w:cs="Times New Roman"/>
          <w:i/>
          <w:color w:val="0F243E"/>
          <w:sz w:val="28"/>
          <w:szCs w:val="28"/>
        </w:rPr>
      </w:pPr>
    </w:p>
    <w:p w:rsidR="00DF0840" w:rsidRPr="001F0BB3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Федеральный закон от 25.12.2008 № 273-ФЗ «О противодействии коррупции».</w:t>
      </w:r>
    </w:p>
    <w:p w:rsidR="00DF0840" w:rsidRPr="001F0BB3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Федеральный закон от 7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.08.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2001 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№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115-ФЗ "О противодействии легализации (отмыванию) доходов, полученных преступным путем, и финансированию терроризма".</w:t>
      </w:r>
    </w:p>
    <w:p w:rsidR="00DF0840" w:rsidRPr="001F0BB3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Указ Президента Российской Федерации от 02.04.2013 N 309 "О мерах по реализации отдельных положений Федерального закона "О противодействии коррупции".</w:t>
      </w:r>
    </w:p>
    <w:p w:rsidR="00DF0840" w:rsidRPr="001F0BB3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BB3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(статья 19.28).</w:t>
      </w:r>
    </w:p>
    <w:p w:rsidR="00DF0840" w:rsidRPr="001F0BB3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Уголовный кодекс Российской Федерации (статьи 204, 204.1, 204.2, 291, 291.1, 291.2).Кодекс корпоративного управления Российской Федерации (Письмо Банка России от 10.04.2014 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№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06-52/2463 "О Кодексе корпоративного управления").</w:t>
      </w:r>
    </w:p>
    <w:p w:rsidR="00DF0840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Методические рекомендации по организации процессов управления рисками и внутреннего контроля в области предупреждения и противодействия коррупции в акционерных обществах с участием Российской Федерации, утверждены приказом Федерального агентства по управлению государственным имуществом от 2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.03.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2016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№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80.</w:t>
      </w:r>
    </w:p>
    <w:p w:rsidR="00DF0840" w:rsidRPr="001F0BB3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Приказ Генпрокуратуры </w:t>
      </w:r>
      <w:r w:rsidRPr="00A2615E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Российской Федерации 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от 08.08.2018 № 485 «Об организации исполнения Национального плана противодействия коррупции на 2018–2020 годы» (вместе с «Комплексным планом мероприятий по противодействию коррупции на 2018–2021 годы»).</w:t>
      </w:r>
    </w:p>
    <w:p w:rsidR="00DF0840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Методические указания </w:t>
      </w:r>
      <w:r w:rsidRPr="00A2615E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Федерального агентства по управлению государственным имуществом 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по подготовке Положения о внутреннем аудите, Положения о системе управления рисками, одобренные поручением Правительства Российской Федерации от 24.06.2015 ИШ-П13-4148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DF0840" w:rsidRPr="00235ADA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235AD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Кодекс корпоративного управления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,</w:t>
      </w:r>
      <w:r w:rsidRPr="00235AD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одобрен 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Советом директоров Банка России </w:t>
      </w:r>
      <w:r w:rsidRPr="00235ADA">
        <w:rPr>
          <w:rFonts w:ascii="Times New Roman" w:eastAsia="Cambria" w:hAnsi="Times New Roman" w:cs="Times New Roman"/>
          <w:color w:val="0F243E"/>
          <w:sz w:val="28"/>
          <w:szCs w:val="28"/>
        </w:rPr>
        <w:t>21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.03.</w:t>
      </w:r>
      <w:r w:rsidRPr="00235AD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2014 г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 w:rsidRPr="00235ADA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</w:p>
    <w:p w:rsidR="00DF0840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613DC3">
        <w:rPr>
          <w:rFonts w:ascii="Times New Roman" w:eastAsia="Cambria" w:hAnsi="Times New Roman" w:cs="Times New Roman"/>
          <w:color w:val="0F243E"/>
          <w:sz w:val="28"/>
          <w:szCs w:val="28"/>
        </w:rPr>
        <w:t>Информационное письмо Банка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России</w:t>
      </w:r>
      <w:r w:rsidRPr="00613D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от 1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.10.</w:t>
      </w:r>
      <w:r w:rsidRPr="00613DC3">
        <w:rPr>
          <w:rFonts w:ascii="Times New Roman" w:eastAsia="Cambria" w:hAnsi="Times New Roman" w:cs="Times New Roman"/>
          <w:color w:val="0F243E"/>
          <w:sz w:val="28"/>
          <w:szCs w:val="28"/>
        </w:rPr>
        <w:t>2020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№</w:t>
      </w:r>
      <w:r w:rsidRPr="00613DC3">
        <w:rPr>
          <w:rFonts w:ascii="Times New Roman" w:eastAsia="Cambria" w:hAnsi="Times New Roman" w:cs="Times New Roman"/>
          <w:color w:val="0F243E"/>
          <w:sz w:val="28"/>
          <w:szCs w:val="28"/>
        </w:rPr>
        <w:t>ИН-06-28/143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«</w:t>
      </w:r>
      <w:r w:rsidRPr="00613DC3">
        <w:rPr>
          <w:rFonts w:ascii="Times New Roman" w:eastAsia="Cambria" w:hAnsi="Times New Roman" w:cs="Times New Roman"/>
          <w:color w:val="0F243E"/>
          <w:sz w:val="28"/>
          <w:szCs w:val="28"/>
        </w:rPr>
        <w:t>О рекомендациях по организации управления рисками, внутреннего контроля, внутреннего аудита, работы комитета совета директоров (наблюдательного совета) по аудиту в публичных акционерных обществах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>».</w:t>
      </w:r>
    </w:p>
    <w:p w:rsidR="00DF0840" w:rsidRPr="00613DC3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A439ED">
        <w:rPr>
          <w:rFonts w:ascii="Times New Roman" w:eastAsia="Cambria" w:hAnsi="Times New Roman" w:cs="Times New Roman"/>
          <w:color w:val="0F243E"/>
          <w:sz w:val="28"/>
          <w:szCs w:val="28"/>
        </w:rPr>
        <w:t>ГОСТ РИСО 26000-2012 "Национальный ст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андарт Российской Федерации. </w:t>
      </w:r>
      <w:r w:rsidRPr="00A439ED">
        <w:rPr>
          <w:rFonts w:ascii="Times New Roman" w:eastAsia="Cambria" w:hAnsi="Times New Roman" w:cs="Times New Roman"/>
          <w:color w:val="0F243E"/>
          <w:sz w:val="28"/>
          <w:szCs w:val="28"/>
        </w:rPr>
        <w:t>Руководство по социальной ответственности" (раздел 6.6.3);</w:t>
      </w:r>
    </w:p>
    <w:p w:rsidR="00DF0840" w:rsidRPr="00613DC3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Методические рекомендации по разработке и принятию организациями мер по предупрежде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нию и противодействию коррупции. </w:t>
      </w:r>
      <w:r w:rsidRPr="00613D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                                 </w:t>
      </w:r>
      <w:hyperlink r:id="rId19" w:history="1">
        <w:r w:rsidRPr="00613DC3">
          <w:rPr>
            <w:rStyle w:val="afe"/>
            <w:rFonts w:ascii="Times New Roman" w:eastAsia="Cambria" w:hAnsi="Times New Roman" w:cs="Times New Roman"/>
            <w:sz w:val="28"/>
            <w:szCs w:val="28"/>
          </w:rPr>
          <w:t>URL:https://rosmintrud.ru/ministry/programms/anticorruption/015/0</w:t>
        </w:r>
      </w:hyperlink>
      <w:r w:rsidRPr="00613DC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</w:t>
      </w:r>
    </w:p>
    <w:p w:rsidR="00DF0840" w:rsidRPr="001F0BB3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Информация «Меры по предупреждению коррупции в организациях» (утверждена Минтрудом, 2019 г.). URL: </w:t>
      </w:r>
      <w:hyperlink r:id="rId20" w:history="1">
        <w:r w:rsidRPr="00977CC7">
          <w:rPr>
            <w:rStyle w:val="afe"/>
            <w:rFonts w:ascii="Times New Roman" w:eastAsia="Cambria" w:hAnsi="Times New Roman" w:cs="Times New Roman"/>
            <w:sz w:val="28"/>
            <w:szCs w:val="28"/>
          </w:rPr>
          <w:t>http://base.garant.ru/72755766/</w:t>
        </w:r>
      </w:hyperlink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</w:p>
    <w:p w:rsidR="00DF0840" w:rsidRPr="001F0BB3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Памятка «Закрепление обязанностей работников организации, связанных с предупреждением коррупции, ответственность и стимулирование» (утверждена Минтрудом, 2019 г.). URL: </w:t>
      </w:r>
      <w:hyperlink r:id="rId21" w:history="1">
        <w:r w:rsidRPr="00977CC7">
          <w:rPr>
            <w:rStyle w:val="afe"/>
            <w:rFonts w:ascii="Times New Roman" w:eastAsia="Cambria" w:hAnsi="Times New Roman" w:cs="Times New Roman"/>
            <w:sz w:val="28"/>
            <w:szCs w:val="28"/>
          </w:rPr>
          <w:t>http://base.garant.ru/72755722/</w:t>
        </w:r>
      </w:hyperlink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</w:p>
    <w:p w:rsidR="00DF0840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Рекомендации по порядку проведения оценки коррупционных рисков в организации (утверждены Минтрудом, 2019 г.). URL: </w:t>
      </w:r>
      <w:hyperlink r:id="rId22" w:history="1">
        <w:r w:rsidRPr="00977CC7">
          <w:rPr>
            <w:rStyle w:val="afe"/>
            <w:rFonts w:ascii="Times New Roman" w:eastAsia="Cambria" w:hAnsi="Times New Roman" w:cs="Times New Roman"/>
            <w:sz w:val="28"/>
            <w:szCs w:val="28"/>
          </w:rPr>
          <w:t>http://base.garant.ru/72755734/</w:t>
        </w:r>
      </w:hyperlink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DF0840" w:rsidRDefault="00DF0840" w:rsidP="00DF0840">
      <w:pPr>
        <w:pStyle w:val="af7"/>
        <w:spacing w:afterLines="60" w:after="144" w:line="240" w:lineRule="auto"/>
        <w:ind w:left="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</w:p>
    <w:p w:rsidR="00DF0840" w:rsidRDefault="00DF0840" w:rsidP="00DF0840">
      <w:pPr>
        <w:pStyle w:val="af7"/>
        <w:spacing w:afterLines="60" w:after="144" w:line="240" w:lineRule="auto"/>
        <w:ind w:left="0"/>
        <w:jc w:val="center"/>
        <w:rPr>
          <w:rFonts w:ascii="Times New Roman" w:eastAsia="Cambria" w:hAnsi="Times New Roman" w:cs="Times New Roman"/>
          <w:i/>
          <w:color w:val="0F243E"/>
          <w:sz w:val="28"/>
          <w:szCs w:val="28"/>
        </w:rPr>
      </w:pPr>
      <w:r w:rsidRPr="00A2615E">
        <w:rPr>
          <w:rFonts w:ascii="Times New Roman" w:eastAsia="Cambria" w:hAnsi="Times New Roman" w:cs="Times New Roman"/>
          <w:i/>
          <w:color w:val="0F243E"/>
          <w:sz w:val="28"/>
          <w:szCs w:val="28"/>
        </w:rPr>
        <w:t>Международные соглашения и зарубежные акты:</w:t>
      </w:r>
    </w:p>
    <w:p w:rsidR="00DF0840" w:rsidRPr="00A2615E" w:rsidRDefault="00DF0840" w:rsidP="00DF0840">
      <w:pPr>
        <w:pStyle w:val="af7"/>
        <w:spacing w:afterLines="60" w:after="144" w:line="240" w:lineRule="auto"/>
        <w:ind w:left="0"/>
        <w:jc w:val="center"/>
        <w:rPr>
          <w:rFonts w:ascii="Times New Roman" w:eastAsia="Cambria" w:hAnsi="Times New Roman" w:cs="Times New Roman"/>
          <w:i/>
          <w:color w:val="0F243E"/>
          <w:sz w:val="28"/>
          <w:szCs w:val="28"/>
        </w:rPr>
      </w:pPr>
    </w:p>
    <w:p w:rsidR="00DF0840" w:rsidRPr="001F0BB3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Конвенция ОЭСР о борьбе с дачей взяток иностранным государственным должностным лицам при осуществлении международных деловых операций, 1997 г.</w:t>
      </w:r>
    </w:p>
    <w:p w:rsidR="00DF0840" w:rsidRPr="001F0BB3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Конвенция Совета Европы о гражданско-правовой ответственности за коррупцию, 1999 г.</w:t>
      </w:r>
    </w:p>
    <w:p w:rsidR="00DF0840" w:rsidRPr="001F0BB3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Конвенция Организации Объединенных Наций против транснациональной организованной преступности, 2000 г.</w:t>
      </w:r>
    </w:p>
    <w:p w:rsidR="00DF0840" w:rsidRPr="001F0BB3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Конвенция Совета Европы об уголовной ответственности за коррупцию, 1999 г. (ратифицирована РФ в 2006 г.)</w:t>
      </w:r>
    </w:p>
    <w:p w:rsidR="00DF0840" w:rsidRPr="001F0BB3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Конвенция ООН против коррупции, 2003 г. (ратифицирована РФ в 2006 г.).</w:t>
      </w:r>
    </w:p>
    <w:p w:rsidR="00DF0840" w:rsidRPr="001F0BB3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Конвенция ОЭСР по борьбе с подкупом иностранных должностных лиц при осуществлении ими международных сделок, 1997 г. (ратифицирована РФ в 2012 г.).</w:t>
      </w:r>
    </w:p>
    <w:p w:rsidR="00DF0840" w:rsidRPr="001F0BB3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Международная торговая палата (ICC). Правила ICC по борьбе с коррупцией (в ред. 2011 г.); Борьба с коррупцией: руководство по корпоративной практике.   http://store.iccwbo.org/fighting-corruption .</w:t>
      </w:r>
    </w:p>
    <w:p w:rsidR="00DF0840" w:rsidRPr="001F0BB3" w:rsidRDefault="00DF0840" w:rsidP="002245F8">
      <w:pPr>
        <w:pStyle w:val="af7"/>
        <w:numPr>
          <w:ilvl w:val="0"/>
          <w:numId w:val="24"/>
        </w:numPr>
        <w:spacing w:afterLines="60" w:after="144" w:line="240" w:lineRule="auto"/>
        <w:ind w:left="0" w:firstLine="851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Международный стандарт по организации систем управления </w:t>
      </w:r>
      <w:proofErr w:type="spellStart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комплаенс</w:t>
      </w:r>
      <w:proofErr w:type="spellEnd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ISO 19600:2014 - Compliance </w:t>
      </w:r>
      <w:proofErr w:type="spellStart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management</w:t>
      </w:r>
      <w:proofErr w:type="spellEnd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proofErr w:type="spellStart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systems</w:t>
      </w:r>
      <w:proofErr w:type="spellEnd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- </w:t>
      </w:r>
      <w:proofErr w:type="spellStart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Guidelines</w:t>
      </w:r>
      <w:proofErr w:type="spellEnd"/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); </w:t>
      </w:r>
      <w:hyperlink r:id="rId23" w:history="1">
        <w:r w:rsidRPr="001F0BB3">
          <w:rPr>
            <w:rStyle w:val="afe"/>
            <w:rFonts w:ascii="Times New Roman" w:eastAsia="Cambria" w:hAnsi="Times New Roman" w:cs="Times New Roman"/>
            <w:sz w:val="28"/>
            <w:szCs w:val="28"/>
            <w:lang w:val="en-US"/>
          </w:rPr>
          <w:t>https</w:t>
        </w:r>
        <w:r w:rsidRPr="001F0BB3">
          <w:rPr>
            <w:rStyle w:val="afe"/>
            <w:rFonts w:ascii="Times New Roman" w:eastAsia="Cambria" w:hAnsi="Times New Roman" w:cs="Times New Roman"/>
            <w:sz w:val="28"/>
            <w:szCs w:val="28"/>
          </w:rPr>
          <w:t>://</w:t>
        </w:r>
        <w:r w:rsidRPr="001F0BB3">
          <w:rPr>
            <w:rStyle w:val="afe"/>
            <w:rFonts w:ascii="Times New Roman" w:eastAsia="Cambria" w:hAnsi="Times New Roman" w:cs="Times New Roman"/>
            <w:sz w:val="28"/>
            <w:szCs w:val="28"/>
            <w:lang w:val="en-US"/>
          </w:rPr>
          <w:t>www</w:t>
        </w:r>
        <w:r w:rsidRPr="001F0BB3">
          <w:rPr>
            <w:rStyle w:val="afe"/>
            <w:rFonts w:ascii="Times New Roman" w:eastAsia="Cambria" w:hAnsi="Times New Roman" w:cs="Times New Roman"/>
            <w:sz w:val="28"/>
            <w:szCs w:val="28"/>
          </w:rPr>
          <w:t>.</w:t>
        </w:r>
        <w:proofErr w:type="spellStart"/>
        <w:r w:rsidRPr="001F0BB3">
          <w:rPr>
            <w:rStyle w:val="afe"/>
            <w:rFonts w:ascii="Times New Roman" w:eastAsia="Cambria" w:hAnsi="Times New Roman" w:cs="Times New Roman"/>
            <w:sz w:val="28"/>
            <w:szCs w:val="28"/>
            <w:lang w:val="en-US"/>
          </w:rPr>
          <w:t>iso</w:t>
        </w:r>
        <w:proofErr w:type="spellEnd"/>
        <w:r w:rsidRPr="001F0BB3">
          <w:rPr>
            <w:rStyle w:val="afe"/>
            <w:rFonts w:ascii="Times New Roman" w:eastAsia="Cambria" w:hAnsi="Times New Roman" w:cs="Times New Roman"/>
            <w:sz w:val="28"/>
            <w:szCs w:val="28"/>
          </w:rPr>
          <w:t>.</w:t>
        </w:r>
        <w:r w:rsidRPr="001F0BB3">
          <w:rPr>
            <w:rStyle w:val="afe"/>
            <w:rFonts w:ascii="Times New Roman" w:eastAsia="Cambria" w:hAnsi="Times New Roman" w:cs="Times New Roman"/>
            <w:sz w:val="28"/>
            <w:szCs w:val="28"/>
            <w:lang w:val="en-US"/>
          </w:rPr>
          <w:t>org</w:t>
        </w:r>
        <w:r w:rsidRPr="001F0BB3">
          <w:rPr>
            <w:rStyle w:val="afe"/>
            <w:rFonts w:ascii="Times New Roman" w:eastAsia="Cambria" w:hAnsi="Times New Roman" w:cs="Times New Roman"/>
            <w:sz w:val="28"/>
            <w:szCs w:val="28"/>
          </w:rPr>
          <w:t>/</w:t>
        </w:r>
        <w:proofErr w:type="spellStart"/>
        <w:r w:rsidRPr="001F0BB3">
          <w:rPr>
            <w:rStyle w:val="afe"/>
            <w:rFonts w:ascii="Times New Roman" w:eastAsia="Cambria" w:hAnsi="Times New Roman" w:cs="Times New Roman"/>
            <w:sz w:val="28"/>
            <w:szCs w:val="28"/>
            <w:lang w:val="en-US"/>
          </w:rPr>
          <w:t>ru</w:t>
        </w:r>
        <w:proofErr w:type="spellEnd"/>
        <w:r w:rsidRPr="001F0BB3">
          <w:rPr>
            <w:rStyle w:val="afe"/>
            <w:rFonts w:ascii="Times New Roman" w:eastAsia="Cambria" w:hAnsi="Times New Roman" w:cs="Times New Roman"/>
            <w:sz w:val="28"/>
            <w:szCs w:val="28"/>
          </w:rPr>
          <w:t>/</w:t>
        </w:r>
        <w:proofErr w:type="spellStart"/>
        <w:r w:rsidRPr="001F0BB3">
          <w:rPr>
            <w:rStyle w:val="afe"/>
            <w:rFonts w:ascii="Times New Roman" w:eastAsia="Cambria" w:hAnsi="Times New Roman" w:cs="Times New Roman"/>
            <w:sz w:val="28"/>
            <w:szCs w:val="28"/>
            <w:lang w:val="en-US"/>
          </w:rPr>
          <w:t>iso</w:t>
        </w:r>
        <w:proofErr w:type="spellEnd"/>
        <w:r w:rsidRPr="001F0BB3">
          <w:rPr>
            <w:rStyle w:val="afe"/>
            <w:rFonts w:ascii="Times New Roman" w:eastAsia="Cambria" w:hAnsi="Times New Roman" w:cs="Times New Roman"/>
            <w:sz w:val="28"/>
            <w:szCs w:val="28"/>
          </w:rPr>
          <w:t>-37001</w:t>
        </w:r>
      </w:hyperlink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- 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  <w:lang w:val="en-US"/>
        </w:rPr>
        <w:t>Compliance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- 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  <w:lang w:val="en-US"/>
        </w:rPr>
        <w:t>management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  <w:lang w:val="en-US"/>
        </w:rPr>
        <w:t>html</w:t>
      </w:r>
      <w:r w:rsidRPr="001F0BB3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DF0840" w:rsidRPr="001F0BB3" w:rsidRDefault="00DF0840" w:rsidP="002245F8">
      <w:pPr>
        <w:pStyle w:val="af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A439ED">
        <w:rPr>
          <w:rFonts w:ascii="Times New Roman" w:hAnsi="Times New Roman" w:cs="Times New Roman"/>
          <w:sz w:val="28"/>
          <w:szCs w:val="28"/>
        </w:rPr>
        <w:t>Закон США "О борьбе с практикой коррупции за рубежом" 1977 г. (</w:t>
      </w:r>
      <w:proofErr w:type="spellStart"/>
      <w:r w:rsidRPr="00A439ED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A4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9ED">
        <w:rPr>
          <w:rFonts w:ascii="Times New Roman" w:hAnsi="Times New Roman" w:cs="Times New Roman"/>
          <w:sz w:val="28"/>
          <w:szCs w:val="28"/>
        </w:rPr>
        <w:t>Corrupt</w:t>
      </w:r>
      <w:proofErr w:type="spellEnd"/>
      <w:r w:rsidRPr="00A4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9ED">
        <w:rPr>
          <w:rFonts w:ascii="Times New Roman" w:hAnsi="Times New Roman" w:cs="Times New Roman"/>
          <w:sz w:val="28"/>
          <w:szCs w:val="28"/>
        </w:rPr>
        <w:t>Practices</w:t>
      </w:r>
      <w:proofErr w:type="spellEnd"/>
      <w:r w:rsidRPr="00A4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9ED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A439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840" w:rsidRDefault="00DF0840" w:rsidP="002245F8">
      <w:pPr>
        <w:pStyle w:val="af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ED">
        <w:rPr>
          <w:rFonts w:ascii="Times New Roman" w:hAnsi="Times New Roman" w:cs="Times New Roman"/>
          <w:sz w:val="28"/>
          <w:szCs w:val="28"/>
        </w:rPr>
        <w:t>Закон Великобритании "О взяточничестве"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9ED">
        <w:rPr>
          <w:rFonts w:ascii="Times New Roman" w:hAnsi="Times New Roman" w:cs="Times New Roman"/>
          <w:sz w:val="28"/>
          <w:szCs w:val="28"/>
        </w:rPr>
        <w:t xml:space="preserve">(UK </w:t>
      </w:r>
      <w:proofErr w:type="spellStart"/>
      <w:r w:rsidRPr="00A439ED">
        <w:rPr>
          <w:rFonts w:ascii="Times New Roman" w:hAnsi="Times New Roman" w:cs="Times New Roman"/>
          <w:sz w:val="28"/>
          <w:szCs w:val="28"/>
        </w:rPr>
        <w:t>Bribery</w:t>
      </w:r>
      <w:proofErr w:type="spellEnd"/>
      <w:r w:rsidRPr="00A43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9ED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A439ED">
        <w:rPr>
          <w:rFonts w:ascii="Times New Roman" w:hAnsi="Times New Roman" w:cs="Times New Roman"/>
          <w:sz w:val="28"/>
          <w:szCs w:val="28"/>
        </w:rPr>
        <w:t xml:space="preserve"> 2010)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840" w:rsidRPr="00A439ED" w:rsidRDefault="00DF0840" w:rsidP="002245F8">
      <w:pPr>
        <w:pStyle w:val="af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ED">
        <w:rPr>
          <w:rFonts w:ascii="Times New Roman" w:hAnsi="Times New Roman" w:cs="Times New Roman"/>
          <w:sz w:val="28"/>
          <w:szCs w:val="28"/>
        </w:rPr>
        <w:t>Закон Франции "О прозрачности, борьбе с коррупцией и модернизации экономики" 2016 (</w:t>
      </w:r>
      <w:proofErr w:type="spellStart"/>
      <w:r w:rsidRPr="00A439ED">
        <w:rPr>
          <w:rFonts w:ascii="Times New Roman" w:hAnsi="Times New Roman" w:cs="Times New Roman"/>
          <w:sz w:val="28"/>
          <w:szCs w:val="28"/>
        </w:rPr>
        <w:t>Sapin</w:t>
      </w:r>
      <w:proofErr w:type="spellEnd"/>
      <w:r w:rsidRPr="00A439ED">
        <w:rPr>
          <w:rFonts w:ascii="Times New Roman" w:hAnsi="Times New Roman" w:cs="Times New Roman"/>
          <w:sz w:val="28"/>
          <w:szCs w:val="28"/>
        </w:rPr>
        <w:t xml:space="preserve"> II)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7C0" w:rsidRDefault="009A17C0" w:rsidP="00940E92"/>
    <w:sectPr w:rsidR="009A17C0" w:rsidSect="0053055D">
      <w:footerReference w:type="default" r:id="rId24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F8" w:rsidRDefault="002245F8">
      <w:pPr>
        <w:spacing w:after="0" w:line="240" w:lineRule="auto"/>
      </w:pPr>
      <w:r>
        <w:separator/>
      </w:r>
    </w:p>
  </w:endnote>
  <w:endnote w:type="continuationSeparator" w:id="0">
    <w:p w:rsidR="002245F8" w:rsidRDefault="0022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441951"/>
      <w:docPartObj>
        <w:docPartGallery w:val="Page Numbers (Bottom of Page)"/>
        <w:docPartUnique/>
      </w:docPartObj>
    </w:sdtPr>
    <w:sdtEndPr/>
    <w:sdtContent>
      <w:p w:rsidR="00E64F40" w:rsidRDefault="00E64F40">
        <w:pPr>
          <w:pStyle w:val="1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3A8">
          <w:rPr>
            <w:noProof/>
          </w:rPr>
          <w:t>14</w:t>
        </w:r>
        <w:r>
          <w:fldChar w:fldCharType="end"/>
        </w:r>
      </w:p>
    </w:sdtContent>
  </w:sdt>
  <w:p w:rsidR="00E64F40" w:rsidRDefault="00E64F40">
    <w:pPr>
      <w:pStyle w:val="1f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904022"/>
      <w:docPartObj>
        <w:docPartGallery w:val="Page Numbers (Bottom of Page)"/>
        <w:docPartUnique/>
      </w:docPartObj>
    </w:sdtPr>
    <w:sdtEndPr/>
    <w:sdtContent>
      <w:p w:rsidR="003351A9" w:rsidRDefault="002245F8">
        <w:pPr>
          <w:pStyle w:val="1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D52">
          <w:rPr>
            <w:noProof/>
          </w:rPr>
          <w:t>33</w:t>
        </w:r>
        <w:r>
          <w:fldChar w:fldCharType="end"/>
        </w:r>
      </w:p>
    </w:sdtContent>
  </w:sdt>
  <w:p w:rsidR="003351A9" w:rsidRDefault="003351A9">
    <w:pPr>
      <w:pStyle w:val="1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F8" w:rsidRDefault="002245F8">
      <w:pPr>
        <w:spacing w:after="0" w:line="240" w:lineRule="auto"/>
      </w:pPr>
      <w:r>
        <w:separator/>
      </w:r>
    </w:p>
  </w:footnote>
  <w:footnote w:type="continuationSeparator" w:id="0">
    <w:p w:rsidR="002245F8" w:rsidRDefault="002245F8">
      <w:pPr>
        <w:spacing w:after="0" w:line="240" w:lineRule="auto"/>
      </w:pPr>
      <w:r>
        <w:continuationSeparator/>
      </w:r>
    </w:p>
  </w:footnote>
  <w:footnote w:id="1">
    <w:p w:rsidR="00DF0840" w:rsidRDefault="00DF0840" w:rsidP="00DF0840">
      <w:pPr>
        <w:pStyle w:val="ac"/>
        <w:jc w:val="both"/>
        <w:rPr>
          <w:color w:val="FF0000"/>
        </w:rPr>
      </w:pPr>
    </w:p>
    <w:p w:rsidR="00DF0840" w:rsidRDefault="00DF0840" w:rsidP="00DF0840">
      <w:pPr>
        <w:pStyle w:val="ac"/>
        <w:jc w:val="both"/>
        <w:rPr>
          <w:color w:val="FF0000"/>
        </w:rPr>
      </w:pPr>
    </w:p>
    <w:p w:rsidR="00DF0840" w:rsidRDefault="00DF0840" w:rsidP="00DF0840">
      <w:pPr>
        <w:pStyle w:val="ac"/>
        <w:jc w:val="both"/>
        <w:rPr>
          <w:color w:val="FF0000"/>
        </w:rPr>
      </w:pPr>
    </w:p>
    <w:p w:rsidR="00DF0840" w:rsidRDefault="00DF0840" w:rsidP="00DF0840">
      <w:pPr>
        <w:pStyle w:val="ac"/>
        <w:jc w:val="both"/>
        <w:rPr>
          <w:color w:val="FF0000"/>
        </w:rPr>
      </w:pPr>
    </w:p>
    <w:p w:rsidR="00DF0840" w:rsidRDefault="00DF0840" w:rsidP="00DF0840">
      <w:pPr>
        <w:pStyle w:val="ac"/>
        <w:jc w:val="both"/>
        <w:rPr>
          <w:color w:val="FF0000"/>
        </w:rPr>
      </w:pPr>
    </w:p>
    <w:p w:rsidR="00DF0840" w:rsidRDefault="00DF0840" w:rsidP="00DF0840">
      <w:pPr>
        <w:pStyle w:val="ac"/>
        <w:jc w:val="both"/>
        <w:rPr>
          <w:color w:val="FF0000"/>
        </w:rPr>
      </w:pPr>
    </w:p>
    <w:p w:rsidR="00DF0840" w:rsidRDefault="00DF0840" w:rsidP="00DF0840">
      <w:pPr>
        <w:pStyle w:val="ac"/>
        <w:jc w:val="both"/>
        <w:rPr>
          <w:color w:val="FF0000"/>
        </w:rPr>
      </w:pPr>
    </w:p>
    <w:p w:rsidR="00DF0840" w:rsidRDefault="00DF0840" w:rsidP="00DF0840">
      <w:pPr>
        <w:pStyle w:val="ac"/>
        <w:jc w:val="both"/>
        <w:rPr>
          <w:color w:val="FF0000"/>
        </w:rPr>
      </w:pPr>
    </w:p>
    <w:p w:rsidR="00DF0840" w:rsidRDefault="00DF0840" w:rsidP="00DF0840">
      <w:pPr>
        <w:pStyle w:val="ac"/>
        <w:jc w:val="both"/>
        <w:rPr>
          <w:color w:val="FF0000"/>
        </w:rPr>
      </w:pPr>
    </w:p>
    <w:p w:rsidR="00DF0840" w:rsidRDefault="00DF0840" w:rsidP="00DF0840">
      <w:pPr>
        <w:pStyle w:val="ac"/>
        <w:jc w:val="both"/>
        <w:rPr>
          <w:color w:val="FF0000"/>
        </w:rPr>
      </w:pPr>
    </w:p>
    <w:p w:rsidR="00DF0840" w:rsidRDefault="00DF0840" w:rsidP="00DF0840">
      <w:pPr>
        <w:pStyle w:val="ac"/>
        <w:jc w:val="both"/>
        <w:rPr>
          <w:color w:val="FF0000"/>
        </w:rPr>
      </w:pPr>
    </w:p>
    <w:p w:rsidR="00DF0840" w:rsidRPr="00BB347B" w:rsidRDefault="00DF0840" w:rsidP="00DF0840">
      <w:pPr>
        <w:pStyle w:val="ac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BB347B">
        <w:rPr>
          <w:rStyle w:val="af0"/>
          <w:color w:val="FF0000"/>
        </w:rPr>
        <w:footnoteRef/>
      </w:r>
      <w:r w:rsidRPr="00BB347B">
        <w:rPr>
          <w:color w:val="FF0000"/>
        </w:rPr>
        <w:t xml:space="preserve"> </w:t>
      </w:r>
      <w:r w:rsidRPr="00BB347B">
        <w:rPr>
          <w:rFonts w:ascii="Times New Roman" w:hAnsi="Times New Roman" w:cs="Times New Roman"/>
          <w:sz w:val="26"/>
          <w:szCs w:val="28"/>
        </w:rPr>
        <w:t xml:space="preserve">Если по отдельным критериям в столбце 5 в ячейках с пометкой </w:t>
      </w:r>
      <w:r w:rsidRPr="00BB347B">
        <w:rPr>
          <w:rFonts w:ascii="Times New Roman" w:hAnsi="Times New Roman" w:cs="Times New Roman"/>
          <w:b/>
          <w:sz w:val="26"/>
          <w:szCs w:val="28"/>
        </w:rPr>
        <w:t>«Может не применяться»</w:t>
      </w:r>
      <w:r w:rsidRPr="00BB347B">
        <w:rPr>
          <w:rFonts w:ascii="Times New Roman" w:hAnsi="Times New Roman" w:cs="Times New Roman"/>
          <w:sz w:val="26"/>
          <w:szCs w:val="28"/>
        </w:rPr>
        <w:t xml:space="preserve"> экспертом </w:t>
      </w:r>
      <w:r w:rsidRPr="00BB347B">
        <w:rPr>
          <w:rFonts w:ascii="Times New Roman" w:hAnsi="Times New Roman" w:cs="Times New Roman"/>
          <w:b/>
          <w:sz w:val="26"/>
          <w:szCs w:val="28"/>
        </w:rPr>
        <w:t>выставлена отметка «Есть»</w:t>
      </w:r>
      <w:r w:rsidRPr="00BB347B">
        <w:rPr>
          <w:rFonts w:ascii="Times New Roman" w:hAnsi="Times New Roman" w:cs="Times New Roman"/>
          <w:sz w:val="26"/>
          <w:szCs w:val="28"/>
        </w:rPr>
        <w:t xml:space="preserve"> применительно к конкретной </w:t>
      </w:r>
      <w:proofErr w:type="spellStart"/>
      <w:r w:rsidRPr="00BB347B">
        <w:rPr>
          <w:rFonts w:ascii="Times New Roman" w:hAnsi="Times New Roman" w:cs="Times New Roman"/>
          <w:sz w:val="26"/>
          <w:szCs w:val="28"/>
        </w:rPr>
        <w:t>рейтингуемой</w:t>
      </w:r>
      <w:proofErr w:type="spellEnd"/>
      <w:r w:rsidRPr="00BB347B">
        <w:rPr>
          <w:rFonts w:ascii="Times New Roman" w:hAnsi="Times New Roman" w:cs="Times New Roman"/>
          <w:sz w:val="26"/>
          <w:szCs w:val="28"/>
        </w:rPr>
        <w:t xml:space="preserve"> компании (см. пункт 2 Примечаний на стр.1 настоящей Таблицы), </w:t>
      </w:r>
      <w:r w:rsidRPr="00BB347B">
        <w:rPr>
          <w:rFonts w:ascii="Times New Roman" w:hAnsi="Times New Roman" w:cs="Times New Roman"/>
          <w:b/>
          <w:sz w:val="26"/>
          <w:szCs w:val="28"/>
        </w:rPr>
        <w:t>то «</w:t>
      </w:r>
      <w:r w:rsidRPr="00BB347B">
        <w:rPr>
          <w:rFonts w:ascii="Times New Roman" w:eastAsia="Calibri" w:hAnsi="Times New Roman" w:cs="Times New Roman"/>
          <w:b/>
          <w:sz w:val="26"/>
          <w:szCs w:val="28"/>
        </w:rPr>
        <w:t>Максимально возможное число  отметок «Есть»</w:t>
      </w:r>
      <w:r w:rsidRPr="00BB347B">
        <w:rPr>
          <w:rFonts w:ascii="Times New Roman" w:eastAsia="Calibri" w:hAnsi="Times New Roman" w:cs="Times New Roman"/>
          <w:sz w:val="26"/>
          <w:szCs w:val="28"/>
        </w:rPr>
        <w:t xml:space="preserve"> в столбце 5, а, следовательно, и в столбце 7 должно </w:t>
      </w:r>
      <w:r w:rsidRPr="00BB347B">
        <w:rPr>
          <w:rFonts w:ascii="Times New Roman" w:eastAsia="Calibri" w:hAnsi="Times New Roman" w:cs="Times New Roman"/>
          <w:b/>
          <w:sz w:val="26"/>
          <w:szCs w:val="28"/>
        </w:rPr>
        <w:t xml:space="preserve">быть увеличено на число </w:t>
      </w:r>
      <w:r w:rsidRPr="00BB347B">
        <w:rPr>
          <w:rFonts w:ascii="Times New Roman" w:eastAsia="Calibri" w:hAnsi="Times New Roman" w:cs="Times New Roman"/>
          <w:b/>
          <w:sz w:val="28"/>
          <w:szCs w:val="28"/>
        </w:rPr>
        <w:t>«Х»,</w:t>
      </w:r>
      <w:r w:rsidRPr="00BB347B">
        <w:rPr>
          <w:rFonts w:ascii="Times New Roman" w:eastAsia="Calibri" w:hAnsi="Times New Roman" w:cs="Times New Roman"/>
          <w:b/>
          <w:sz w:val="26"/>
          <w:szCs w:val="28"/>
        </w:rPr>
        <w:t xml:space="preserve"> равное</w:t>
      </w:r>
      <w:r w:rsidRPr="00BB347B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Pr="00BB347B">
        <w:rPr>
          <w:rFonts w:ascii="Times New Roman" w:eastAsia="Calibri" w:hAnsi="Times New Roman" w:cs="Times New Roman"/>
          <w:b/>
          <w:sz w:val="26"/>
          <w:szCs w:val="28"/>
        </w:rPr>
        <w:t>сумме дополнительных отметок «Есть» в  столбце 5</w:t>
      </w:r>
      <w:r w:rsidRPr="00BB347B">
        <w:rPr>
          <w:rFonts w:ascii="Times New Roman" w:eastAsia="Calibri" w:hAnsi="Times New Roman" w:cs="Times New Roman"/>
          <w:sz w:val="26"/>
          <w:szCs w:val="28"/>
        </w:rPr>
        <w:t>.</w:t>
      </w:r>
    </w:p>
    <w:p w:rsidR="00DF0840" w:rsidRPr="00803A78" w:rsidRDefault="00DF0840" w:rsidP="00DF0840">
      <w:pPr>
        <w:pStyle w:val="ac"/>
        <w:jc w:val="both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803A78">
        <w:rPr>
          <w:rFonts w:ascii="Times New Roman" w:eastAsia="Calibri" w:hAnsi="Times New Roman" w:cs="Times New Roman"/>
          <w:color w:val="0F243E"/>
          <w:sz w:val="28"/>
          <w:szCs w:val="28"/>
        </w:rPr>
        <w:t xml:space="preserve"> </w:t>
      </w:r>
    </w:p>
    <w:p w:rsidR="00DF0840" w:rsidRDefault="00DF0840" w:rsidP="00DF0840">
      <w:pPr>
        <w:pStyle w:val="ac"/>
      </w:pPr>
    </w:p>
  </w:footnote>
  <w:footnote w:id="2">
    <w:p w:rsidR="00DF0840" w:rsidRDefault="00DF0840" w:rsidP="00DF0840">
      <w:pPr>
        <w:pStyle w:val="ac"/>
      </w:pPr>
      <w:r>
        <w:rPr>
          <w:rStyle w:val="af0"/>
        </w:rPr>
        <w:footnoteRef/>
      </w:r>
      <w:r>
        <w:t xml:space="preserve"> </w:t>
      </w:r>
      <w:r w:rsidRPr="00604F9B">
        <w:rPr>
          <w:sz w:val="22"/>
          <w:szCs w:val="22"/>
        </w:rPr>
        <w:t xml:space="preserve">Перечень  </w:t>
      </w:r>
      <w:r>
        <w:rPr>
          <w:sz w:val="22"/>
          <w:szCs w:val="22"/>
        </w:rPr>
        <w:t xml:space="preserve">не </w:t>
      </w:r>
      <w:r w:rsidRPr="00604F9B">
        <w:rPr>
          <w:sz w:val="22"/>
          <w:szCs w:val="22"/>
        </w:rPr>
        <w:t xml:space="preserve">является </w:t>
      </w:r>
      <w:r>
        <w:rPr>
          <w:sz w:val="22"/>
          <w:szCs w:val="22"/>
        </w:rPr>
        <w:t>исчерпывающим</w:t>
      </w:r>
      <w:r w:rsidRPr="00604F9B">
        <w:rPr>
          <w:sz w:val="22"/>
          <w:szCs w:val="22"/>
        </w:rPr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FEB"/>
    <w:multiLevelType w:val="hybridMultilevel"/>
    <w:tmpl w:val="F452761C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10596"/>
    <w:multiLevelType w:val="hybridMultilevel"/>
    <w:tmpl w:val="CEF40308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98387C"/>
    <w:multiLevelType w:val="hybridMultilevel"/>
    <w:tmpl w:val="5DA857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239358F"/>
    <w:multiLevelType w:val="hybridMultilevel"/>
    <w:tmpl w:val="DA4E8600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975108"/>
    <w:multiLevelType w:val="hybridMultilevel"/>
    <w:tmpl w:val="30BABC4E"/>
    <w:lvl w:ilvl="0" w:tplc="16783F88">
      <w:start w:val="6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7850BE1"/>
    <w:multiLevelType w:val="hybridMultilevel"/>
    <w:tmpl w:val="BF1AF586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FD04E0"/>
    <w:multiLevelType w:val="hybridMultilevel"/>
    <w:tmpl w:val="720817F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DD7399"/>
    <w:multiLevelType w:val="hybridMultilevel"/>
    <w:tmpl w:val="FC421580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DE08B7"/>
    <w:multiLevelType w:val="hybridMultilevel"/>
    <w:tmpl w:val="2E8868F6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DE197F"/>
    <w:multiLevelType w:val="hybridMultilevel"/>
    <w:tmpl w:val="E58CC04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DA7A16"/>
    <w:multiLevelType w:val="hybridMultilevel"/>
    <w:tmpl w:val="EC1815EA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DF73E2"/>
    <w:multiLevelType w:val="hybridMultilevel"/>
    <w:tmpl w:val="F8CAFB3A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EB728A"/>
    <w:multiLevelType w:val="multilevel"/>
    <w:tmpl w:val="281E6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7AB2A82"/>
    <w:multiLevelType w:val="hybridMultilevel"/>
    <w:tmpl w:val="DBDE810A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237B2A"/>
    <w:multiLevelType w:val="hybridMultilevel"/>
    <w:tmpl w:val="9C04F472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5240ED"/>
    <w:multiLevelType w:val="hybridMultilevel"/>
    <w:tmpl w:val="22EE846E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AD593A"/>
    <w:multiLevelType w:val="hybridMultilevel"/>
    <w:tmpl w:val="B7129BCC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AD6CC0"/>
    <w:multiLevelType w:val="hybridMultilevel"/>
    <w:tmpl w:val="802CA6F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D77C87"/>
    <w:multiLevelType w:val="hybridMultilevel"/>
    <w:tmpl w:val="122ECC06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541406"/>
    <w:multiLevelType w:val="hybridMultilevel"/>
    <w:tmpl w:val="C04237C8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970B8F"/>
    <w:multiLevelType w:val="hybridMultilevel"/>
    <w:tmpl w:val="7FA08856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654134"/>
    <w:multiLevelType w:val="hybridMultilevel"/>
    <w:tmpl w:val="5BF689C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FF744F"/>
    <w:multiLevelType w:val="hybridMultilevel"/>
    <w:tmpl w:val="AEC66E98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490F63"/>
    <w:multiLevelType w:val="hybridMultilevel"/>
    <w:tmpl w:val="032A9AD6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21"/>
  </w:num>
  <w:num w:numId="5">
    <w:abstractNumId w:val="0"/>
  </w:num>
  <w:num w:numId="6">
    <w:abstractNumId w:val="20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  <w:num w:numId="12">
    <w:abstractNumId w:val="11"/>
  </w:num>
  <w:num w:numId="13">
    <w:abstractNumId w:val="6"/>
  </w:num>
  <w:num w:numId="14">
    <w:abstractNumId w:val="3"/>
  </w:num>
  <w:num w:numId="15">
    <w:abstractNumId w:val="17"/>
  </w:num>
  <w:num w:numId="16">
    <w:abstractNumId w:val="15"/>
  </w:num>
  <w:num w:numId="17">
    <w:abstractNumId w:val="16"/>
  </w:num>
  <w:num w:numId="18">
    <w:abstractNumId w:val="23"/>
  </w:num>
  <w:num w:numId="19">
    <w:abstractNumId w:val="22"/>
  </w:num>
  <w:num w:numId="20">
    <w:abstractNumId w:val="18"/>
  </w:num>
  <w:num w:numId="21">
    <w:abstractNumId w:val="14"/>
  </w:num>
  <w:num w:numId="22">
    <w:abstractNumId w:val="13"/>
  </w:num>
  <w:num w:numId="23">
    <w:abstractNumId w:val="12"/>
  </w:num>
  <w:num w:numId="24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34"/>
    <w:rsid w:val="000012EB"/>
    <w:rsid w:val="000021A4"/>
    <w:rsid w:val="00007E2C"/>
    <w:rsid w:val="00047678"/>
    <w:rsid w:val="0007573F"/>
    <w:rsid w:val="000B33BF"/>
    <w:rsid w:val="000C4FD0"/>
    <w:rsid w:val="000D2054"/>
    <w:rsid w:val="000F7D52"/>
    <w:rsid w:val="00124084"/>
    <w:rsid w:val="00156FB8"/>
    <w:rsid w:val="00164430"/>
    <w:rsid w:val="00164D3D"/>
    <w:rsid w:val="00185F5E"/>
    <w:rsid w:val="001B1C82"/>
    <w:rsid w:val="001C65AB"/>
    <w:rsid w:val="001C6877"/>
    <w:rsid w:val="001F68E6"/>
    <w:rsid w:val="002016D6"/>
    <w:rsid w:val="002245F8"/>
    <w:rsid w:val="0023198C"/>
    <w:rsid w:val="00233CC9"/>
    <w:rsid w:val="00251635"/>
    <w:rsid w:val="00267519"/>
    <w:rsid w:val="0028310D"/>
    <w:rsid w:val="00290EF4"/>
    <w:rsid w:val="002C77EC"/>
    <w:rsid w:val="002F1AD8"/>
    <w:rsid w:val="002F58B3"/>
    <w:rsid w:val="003351A9"/>
    <w:rsid w:val="00335B4D"/>
    <w:rsid w:val="003778C3"/>
    <w:rsid w:val="003B2AFF"/>
    <w:rsid w:val="003C01F4"/>
    <w:rsid w:val="003D1081"/>
    <w:rsid w:val="003E550E"/>
    <w:rsid w:val="004101A1"/>
    <w:rsid w:val="0049630C"/>
    <w:rsid w:val="004A18F0"/>
    <w:rsid w:val="004A3A25"/>
    <w:rsid w:val="004C3A0E"/>
    <w:rsid w:val="004D2A62"/>
    <w:rsid w:val="004F4FFD"/>
    <w:rsid w:val="00520F7E"/>
    <w:rsid w:val="00537C16"/>
    <w:rsid w:val="00541E8F"/>
    <w:rsid w:val="00593F65"/>
    <w:rsid w:val="005D3583"/>
    <w:rsid w:val="005D5385"/>
    <w:rsid w:val="00646580"/>
    <w:rsid w:val="006475BB"/>
    <w:rsid w:val="006506AA"/>
    <w:rsid w:val="00687072"/>
    <w:rsid w:val="0069580B"/>
    <w:rsid w:val="006C0D4F"/>
    <w:rsid w:val="006F0A1E"/>
    <w:rsid w:val="00702D02"/>
    <w:rsid w:val="00723E5A"/>
    <w:rsid w:val="0074030A"/>
    <w:rsid w:val="0079283B"/>
    <w:rsid w:val="00794443"/>
    <w:rsid w:val="007D0720"/>
    <w:rsid w:val="007E3337"/>
    <w:rsid w:val="00802EE7"/>
    <w:rsid w:val="00810D1F"/>
    <w:rsid w:val="00816D6A"/>
    <w:rsid w:val="00843DA9"/>
    <w:rsid w:val="00866938"/>
    <w:rsid w:val="008866C1"/>
    <w:rsid w:val="008C2A95"/>
    <w:rsid w:val="008E6F9D"/>
    <w:rsid w:val="008F33EC"/>
    <w:rsid w:val="008F641C"/>
    <w:rsid w:val="009043A8"/>
    <w:rsid w:val="009060BD"/>
    <w:rsid w:val="00920825"/>
    <w:rsid w:val="00922AF2"/>
    <w:rsid w:val="00936930"/>
    <w:rsid w:val="00940E92"/>
    <w:rsid w:val="0095556A"/>
    <w:rsid w:val="00976627"/>
    <w:rsid w:val="00987594"/>
    <w:rsid w:val="00994B47"/>
    <w:rsid w:val="009A17C0"/>
    <w:rsid w:val="009D6328"/>
    <w:rsid w:val="00A1604D"/>
    <w:rsid w:val="00A3367C"/>
    <w:rsid w:val="00A55B2E"/>
    <w:rsid w:val="00A7393E"/>
    <w:rsid w:val="00A776C3"/>
    <w:rsid w:val="00AC5FA9"/>
    <w:rsid w:val="00AF5CB0"/>
    <w:rsid w:val="00B10E1C"/>
    <w:rsid w:val="00B11258"/>
    <w:rsid w:val="00B14B5D"/>
    <w:rsid w:val="00B23634"/>
    <w:rsid w:val="00B36902"/>
    <w:rsid w:val="00B4178D"/>
    <w:rsid w:val="00B568F7"/>
    <w:rsid w:val="00B604ED"/>
    <w:rsid w:val="00B60B83"/>
    <w:rsid w:val="00BA27C3"/>
    <w:rsid w:val="00C12D42"/>
    <w:rsid w:val="00C53C95"/>
    <w:rsid w:val="00C61900"/>
    <w:rsid w:val="00C77AA9"/>
    <w:rsid w:val="00CC56CB"/>
    <w:rsid w:val="00CD113D"/>
    <w:rsid w:val="00CF0504"/>
    <w:rsid w:val="00D14D58"/>
    <w:rsid w:val="00D219CA"/>
    <w:rsid w:val="00D53903"/>
    <w:rsid w:val="00D56727"/>
    <w:rsid w:val="00D63FA5"/>
    <w:rsid w:val="00D7657E"/>
    <w:rsid w:val="00D82532"/>
    <w:rsid w:val="00DD4D03"/>
    <w:rsid w:val="00DF0840"/>
    <w:rsid w:val="00DF4D84"/>
    <w:rsid w:val="00E052C2"/>
    <w:rsid w:val="00E12598"/>
    <w:rsid w:val="00E42863"/>
    <w:rsid w:val="00E60B15"/>
    <w:rsid w:val="00E64F40"/>
    <w:rsid w:val="00EE2437"/>
    <w:rsid w:val="00EF16C2"/>
    <w:rsid w:val="00F02CE0"/>
    <w:rsid w:val="00F120BD"/>
    <w:rsid w:val="00F414FA"/>
    <w:rsid w:val="00F86910"/>
    <w:rsid w:val="00FC4218"/>
    <w:rsid w:val="00FD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uiPriority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59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 w:qFormat="1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23634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3634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23634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23634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B23634"/>
    <w:pPr>
      <w:keepNext/>
      <w:keepLines/>
      <w:spacing w:before="200" w:after="0"/>
      <w:outlineLvl w:val="4"/>
    </w:pPr>
    <w:rPr>
      <w:rFonts w:ascii="Calibri" w:eastAsia="Times New Roman" w:hAnsi="Calibri" w:cs="Times New Roman"/>
      <w:i/>
      <w:iCs/>
      <w:color w:val="4F81BD"/>
    </w:rPr>
  </w:style>
  <w:style w:type="paragraph" w:styleId="6">
    <w:name w:val="heading 6"/>
    <w:basedOn w:val="a"/>
    <w:next w:val="a"/>
    <w:link w:val="60"/>
    <w:uiPriority w:val="9"/>
    <w:unhideWhenUsed/>
    <w:qFormat/>
    <w:rsid w:val="00B23634"/>
    <w:pPr>
      <w:keepNext/>
      <w:keepLines/>
      <w:spacing w:before="200" w:after="0"/>
      <w:outlineLvl w:val="5"/>
    </w:pPr>
    <w:rPr>
      <w:rFonts w:ascii="Calibri" w:eastAsia="Times New Roman" w:hAnsi="Calibri" w:cs="Times New Roman"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uiPriority w:val="9"/>
    <w:qFormat/>
    <w:rsid w:val="00B23634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val="en-US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  <w:lang w:val="en-US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8"/>
      <w:szCs w:val="28"/>
      <w:lang w:val="en-US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3"/>
    </w:pPr>
    <w:rPr>
      <w:rFonts w:ascii="Calibri" w:eastAsia="Times New Roman" w:hAnsi="Calibri" w:cs="Times New Roman"/>
      <w:b/>
      <w:bCs/>
      <w:color w:val="4F81BD"/>
      <w:sz w:val="24"/>
      <w:szCs w:val="24"/>
      <w:lang w:val="en-US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4"/>
    </w:pPr>
    <w:rPr>
      <w:rFonts w:ascii="Calibri" w:eastAsia="Times New Roman" w:hAnsi="Calibri" w:cs="Times New Roman"/>
      <w:i/>
      <w:iCs/>
      <w:color w:val="4F81BD"/>
      <w:sz w:val="24"/>
      <w:szCs w:val="24"/>
      <w:lang w:val="en-US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5"/>
    </w:pPr>
    <w:rPr>
      <w:rFonts w:ascii="Calibri" w:eastAsia="Times New Roman" w:hAnsi="Calibri" w:cs="Times New Roman"/>
      <w:color w:val="4F81BD"/>
      <w:sz w:val="24"/>
      <w:szCs w:val="24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B23634"/>
  </w:style>
  <w:style w:type="character" w:customStyle="1" w:styleId="10">
    <w:name w:val="Заголовок 1 Знак"/>
    <w:basedOn w:val="a0"/>
    <w:link w:val="1"/>
    <w:uiPriority w:val="9"/>
    <w:rsid w:val="00B23634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3634"/>
    <w:rPr>
      <w:rFonts w:ascii="Calibri" w:eastAsia="Times New Roman" w:hAnsi="Calibri" w:cs="Times New Roman"/>
      <w:b/>
      <w:bCs/>
      <w:color w:val="4F81BD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B23634"/>
    <w:rPr>
      <w:rFonts w:ascii="Calibri" w:eastAsia="Times New Roman" w:hAnsi="Calibri" w:cs="Times New Roman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23634"/>
    <w:rPr>
      <w:rFonts w:ascii="Calibri" w:eastAsia="Times New Roman" w:hAnsi="Calibri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B23634"/>
    <w:rPr>
      <w:rFonts w:ascii="Calibri" w:eastAsia="Times New Roman" w:hAnsi="Calibri" w:cs="Times New Roman"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B23634"/>
    <w:rPr>
      <w:rFonts w:ascii="Calibri" w:eastAsia="Times New Roman" w:hAnsi="Calibri" w:cs="Times New Roman"/>
      <w:color w:val="4F81BD"/>
    </w:rPr>
  </w:style>
  <w:style w:type="paragraph" w:customStyle="1" w:styleId="13">
    <w:name w:val="Основной текст1"/>
    <w:basedOn w:val="a"/>
    <w:next w:val="a3"/>
    <w:link w:val="a4"/>
    <w:qFormat/>
    <w:rsid w:val="00B23634"/>
    <w:pPr>
      <w:spacing w:before="180" w:after="180" w:line="240" w:lineRule="auto"/>
    </w:pPr>
  </w:style>
  <w:style w:type="character" w:customStyle="1" w:styleId="a4">
    <w:name w:val="Основной текст Знак"/>
    <w:basedOn w:val="a0"/>
    <w:link w:val="13"/>
    <w:rsid w:val="00B23634"/>
  </w:style>
  <w:style w:type="paragraph" w:customStyle="1" w:styleId="FirstParagraph">
    <w:name w:val="First Paragraph"/>
    <w:basedOn w:val="a3"/>
    <w:next w:val="a3"/>
    <w:qFormat/>
    <w:rsid w:val="00B23634"/>
    <w:pPr>
      <w:spacing w:before="180" w:after="180" w:line="240" w:lineRule="auto"/>
    </w:pPr>
    <w:rPr>
      <w:sz w:val="24"/>
      <w:szCs w:val="24"/>
      <w:lang w:val="en-US"/>
    </w:rPr>
  </w:style>
  <w:style w:type="paragraph" w:customStyle="1" w:styleId="Compact">
    <w:name w:val="Compact"/>
    <w:basedOn w:val="a3"/>
    <w:qFormat/>
    <w:rsid w:val="00B23634"/>
    <w:pPr>
      <w:spacing w:before="36" w:after="36" w:line="240" w:lineRule="auto"/>
    </w:pPr>
    <w:rPr>
      <w:sz w:val="24"/>
      <w:szCs w:val="24"/>
      <w:lang w:val="en-US"/>
    </w:rPr>
  </w:style>
  <w:style w:type="paragraph" w:customStyle="1" w:styleId="14">
    <w:name w:val="Название1"/>
    <w:basedOn w:val="a"/>
    <w:next w:val="a3"/>
    <w:qFormat/>
    <w:rsid w:val="00B23634"/>
    <w:pPr>
      <w:keepNext/>
      <w:keepLines/>
      <w:spacing w:before="480" w:after="240" w:line="240" w:lineRule="auto"/>
      <w:jc w:val="center"/>
    </w:pPr>
    <w:rPr>
      <w:rFonts w:ascii="Calibri" w:eastAsia="Times New Roman" w:hAnsi="Calibri" w:cs="Times New Roman"/>
      <w:b/>
      <w:bCs/>
      <w:color w:val="345A8A"/>
      <w:sz w:val="36"/>
      <w:szCs w:val="36"/>
      <w:lang w:val="en-US"/>
    </w:rPr>
  </w:style>
  <w:style w:type="character" w:customStyle="1" w:styleId="a5">
    <w:name w:val="Название Знак"/>
    <w:basedOn w:val="a0"/>
    <w:link w:val="a6"/>
    <w:rsid w:val="00B23634"/>
    <w:rPr>
      <w:rFonts w:ascii="Calibri" w:eastAsia="Times New Roman" w:hAnsi="Calibri" w:cs="Times New Roman"/>
      <w:b/>
      <w:bCs/>
      <w:color w:val="345A8A"/>
      <w:sz w:val="36"/>
      <w:szCs w:val="36"/>
    </w:rPr>
  </w:style>
  <w:style w:type="paragraph" w:customStyle="1" w:styleId="15">
    <w:name w:val="Подзаголовок1"/>
    <w:basedOn w:val="a6"/>
    <w:next w:val="a3"/>
    <w:qFormat/>
    <w:rsid w:val="00B23634"/>
    <w:pPr>
      <w:keepNext/>
      <w:keepLines/>
      <w:pBdr>
        <w:bottom w:val="none" w:sz="0" w:space="0" w:color="auto"/>
      </w:pBdr>
      <w:spacing w:before="240" w:after="240"/>
      <w:contextualSpacing w:val="0"/>
      <w:jc w:val="center"/>
    </w:pPr>
    <w:rPr>
      <w:sz w:val="30"/>
      <w:szCs w:val="30"/>
      <w:lang w:val="en-US"/>
    </w:rPr>
  </w:style>
  <w:style w:type="character" w:customStyle="1" w:styleId="a7">
    <w:name w:val="Подзаголовок Знак"/>
    <w:basedOn w:val="a0"/>
    <w:link w:val="a8"/>
    <w:rsid w:val="00B23634"/>
    <w:rPr>
      <w:rFonts w:ascii="Calibri" w:eastAsia="Times New Roman" w:hAnsi="Calibri" w:cs="Times New Roman"/>
      <w:b/>
      <w:bCs/>
      <w:color w:val="345A8A"/>
      <w:sz w:val="30"/>
      <w:szCs w:val="30"/>
    </w:rPr>
  </w:style>
  <w:style w:type="paragraph" w:customStyle="1" w:styleId="Author">
    <w:name w:val="Author"/>
    <w:next w:val="a3"/>
    <w:qFormat/>
    <w:rsid w:val="00B23634"/>
    <w:pPr>
      <w:keepNext/>
      <w:keepLines/>
      <w:spacing w:line="240" w:lineRule="auto"/>
      <w:jc w:val="center"/>
    </w:pPr>
    <w:rPr>
      <w:sz w:val="24"/>
      <w:szCs w:val="24"/>
      <w:lang w:val="en-US"/>
    </w:rPr>
  </w:style>
  <w:style w:type="paragraph" w:customStyle="1" w:styleId="16">
    <w:name w:val="Дата1"/>
    <w:next w:val="a3"/>
    <w:qFormat/>
    <w:rsid w:val="00B23634"/>
    <w:pPr>
      <w:keepNext/>
      <w:keepLines/>
      <w:spacing w:line="240" w:lineRule="auto"/>
      <w:jc w:val="center"/>
    </w:pPr>
    <w:rPr>
      <w:sz w:val="24"/>
      <w:szCs w:val="24"/>
      <w:lang w:val="en-US"/>
    </w:rPr>
  </w:style>
  <w:style w:type="character" w:customStyle="1" w:styleId="a9">
    <w:name w:val="Дата Знак"/>
    <w:basedOn w:val="a0"/>
    <w:link w:val="aa"/>
    <w:rsid w:val="00B23634"/>
  </w:style>
  <w:style w:type="paragraph" w:customStyle="1" w:styleId="Abstract">
    <w:name w:val="Abstract"/>
    <w:basedOn w:val="a"/>
    <w:next w:val="a3"/>
    <w:qFormat/>
    <w:rsid w:val="00B23634"/>
    <w:pPr>
      <w:keepNext/>
      <w:keepLines/>
      <w:spacing w:before="300" w:after="300" w:line="240" w:lineRule="auto"/>
    </w:pPr>
    <w:rPr>
      <w:sz w:val="20"/>
      <w:szCs w:val="20"/>
      <w:lang w:val="en-US"/>
    </w:rPr>
  </w:style>
  <w:style w:type="paragraph" w:customStyle="1" w:styleId="17">
    <w:name w:val="Список литературы1"/>
    <w:basedOn w:val="a"/>
    <w:next w:val="ab"/>
    <w:qFormat/>
    <w:rsid w:val="00B23634"/>
    <w:pPr>
      <w:spacing w:line="240" w:lineRule="auto"/>
    </w:pPr>
    <w:rPr>
      <w:sz w:val="24"/>
      <w:szCs w:val="24"/>
      <w:lang w:val="en-US"/>
    </w:rPr>
  </w:style>
  <w:style w:type="paragraph" w:customStyle="1" w:styleId="18">
    <w:name w:val="Цитата1"/>
    <w:basedOn w:val="a3"/>
    <w:next w:val="a3"/>
    <w:uiPriority w:val="9"/>
    <w:unhideWhenUsed/>
    <w:qFormat/>
    <w:rsid w:val="00B23634"/>
    <w:pPr>
      <w:spacing w:before="100" w:after="100" w:line="240" w:lineRule="auto"/>
    </w:pPr>
    <w:rPr>
      <w:rFonts w:ascii="Calibri" w:eastAsia="Times New Roman" w:hAnsi="Calibri" w:cs="Times New Roman"/>
      <w:bCs/>
      <w:sz w:val="20"/>
      <w:szCs w:val="20"/>
      <w:lang w:val="en-US"/>
    </w:rPr>
  </w:style>
  <w:style w:type="paragraph" w:customStyle="1" w:styleId="19">
    <w:name w:val="Текст сноски1"/>
    <w:basedOn w:val="a"/>
    <w:next w:val="ac"/>
    <w:link w:val="ad"/>
    <w:uiPriority w:val="9"/>
    <w:unhideWhenUsed/>
    <w:qFormat/>
    <w:rsid w:val="00B23634"/>
    <w:pPr>
      <w:spacing w:line="240" w:lineRule="auto"/>
    </w:pPr>
  </w:style>
  <w:style w:type="character" w:customStyle="1" w:styleId="ad">
    <w:name w:val="Текст сноски Знак"/>
    <w:basedOn w:val="a0"/>
    <w:link w:val="19"/>
    <w:uiPriority w:val="99"/>
    <w:rsid w:val="00B23634"/>
  </w:style>
  <w:style w:type="paragraph" w:customStyle="1" w:styleId="DefinitionTerm">
    <w:name w:val="Definition Term"/>
    <w:basedOn w:val="a"/>
    <w:next w:val="Definition"/>
    <w:rsid w:val="00B23634"/>
    <w:pPr>
      <w:keepNext/>
      <w:keepLines/>
      <w:spacing w:after="0" w:line="240" w:lineRule="auto"/>
    </w:pPr>
    <w:rPr>
      <w:b/>
      <w:sz w:val="24"/>
      <w:szCs w:val="24"/>
      <w:lang w:val="en-US"/>
    </w:rPr>
  </w:style>
  <w:style w:type="paragraph" w:customStyle="1" w:styleId="Definition">
    <w:name w:val="Definition"/>
    <w:basedOn w:val="a"/>
    <w:rsid w:val="00B23634"/>
    <w:pPr>
      <w:spacing w:line="240" w:lineRule="auto"/>
    </w:pPr>
    <w:rPr>
      <w:sz w:val="24"/>
      <w:szCs w:val="24"/>
      <w:lang w:val="en-US"/>
    </w:rPr>
  </w:style>
  <w:style w:type="paragraph" w:customStyle="1" w:styleId="1a">
    <w:name w:val="Название объекта1"/>
    <w:basedOn w:val="a"/>
    <w:next w:val="ae"/>
    <w:link w:val="af"/>
    <w:rsid w:val="00B23634"/>
    <w:pPr>
      <w:spacing w:after="120" w:line="240" w:lineRule="auto"/>
    </w:pPr>
    <w:rPr>
      <w:i/>
      <w:sz w:val="24"/>
      <w:szCs w:val="24"/>
      <w:lang w:val="en-US"/>
    </w:rPr>
  </w:style>
  <w:style w:type="paragraph" w:customStyle="1" w:styleId="TableCaption">
    <w:name w:val="Table Caption"/>
    <w:basedOn w:val="ae"/>
    <w:rsid w:val="00B23634"/>
    <w:pPr>
      <w:keepNext/>
      <w:spacing w:after="120"/>
    </w:pPr>
    <w:rPr>
      <w:b w:val="0"/>
      <w:bCs w:val="0"/>
      <w:i/>
      <w:color w:val="auto"/>
      <w:sz w:val="24"/>
      <w:szCs w:val="24"/>
      <w:lang w:val="en-US"/>
    </w:rPr>
  </w:style>
  <w:style w:type="paragraph" w:customStyle="1" w:styleId="ImageCaption">
    <w:name w:val="Image Caption"/>
    <w:basedOn w:val="ae"/>
    <w:rsid w:val="00B23634"/>
    <w:pPr>
      <w:spacing w:after="120"/>
    </w:pPr>
    <w:rPr>
      <w:b w:val="0"/>
      <w:bCs w:val="0"/>
      <w:i/>
      <w:color w:val="auto"/>
      <w:sz w:val="24"/>
      <w:szCs w:val="24"/>
      <w:lang w:val="en-US"/>
    </w:rPr>
  </w:style>
  <w:style w:type="paragraph" w:customStyle="1" w:styleId="Figure">
    <w:name w:val="Figure"/>
    <w:basedOn w:val="a"/>
    <w:rsid w:val="00B23634"/>
    <w:pPr>
      <w:spacing w:line="240" w:lineRule="auto"/>
    </w:pPr>
    <w:rPr>
      <w:sz w:val="24"/>
      <w:szCs w:val="24"/>
      <w:lang w:val="en-US"/>
    </w:rPr>
  </w:style>
  <w:style w:type="paragraph" w:customStyle="1" w:styleId="FigurewithCaption">
    <w:name w:val="Figure with Caption"/>
    <w:basedOn w:val="Figure"/>
    <w:rsid w:val="00B23634"/>
    <w:pPr>
      <w:keepNext/>
    </w:pPr>
  </w:style>
  <w:style w:type="character" w:customStyle="1" w:styleId="af">
    <w:name w:val="Название объекта Знак"/>
    <w:basedOn w:val="a0"/>
    <w:link w:val="1a"/>
    <w:rsid w:val="00B23634"/>
    <w:rPr>
      <w:i/>
    </w:rPr>
  </w:style>
  <w:style w:type="character" w:customStyle="1" w:styleId="VerbatimChar">
    <w:name w:val="Verbatim Char"/>
    <w:basedOn w:val="af"/>
    <w:link w:val="SourceCode"/>
    <w:rsid w:val="00B23634"/>
    <w:rPr>
      <w:rFonts w:ascii="Consolas" w:hAnsi="Consolas"/>
      <w:i/>
    </w:rPr>
  </w:style>
  <w:style w:type="character" w:styleId="af0">
    <w:name w:val="footnote reference"/>
    <w:basedOn w:val="af"/>
    <w:uiPriority w:val="99"/>
    <w:rsid w:val="00B23634"/>
    <w:rPr>
      <w:i/>
      <w:vertAlign w:val="superscript"/>
    </w:rPr>
  </w:style>
  <w:style w:type="character" w:customStyle="1" w:styleId="1b">
    <w:name w:val="Гиперссылка1"/>
    <w:basedOn w:val="af"/>
    <w:rsid w:val="00B23634"/>
    <w:rPr>
      <w:i/>
      <w:color w:val="4F81BD"/>
    </w:rPr>
  </w:style>
  <w:style w:type="paragraph" w:customStyle="1" w:styleId="1c">
    <w:name w:val="Заголовок оглавления1"/>
    <w:basedOn w:val="1"/>
    <w:next w:val="a3"/>
    <w:uiPriority w:val="39"/>
    <w:unhideWhenUsed/>
    <w:qFormat/>
    <w:rsid w:val="00B23634"/>
  </w:style>
  <w:style w:type="paragraph" w:customStyle="1" w:styleId="SourceCode">
    <w:name w:val="Source Code"/>
    <w:basedOn w:val="a"/>
    <w:link w:val="VerbatimChar"/>
    <w:rsid w:val="00B23634"/>
    <w:pPr>
      <w:wordWrap w:val="0"/>
      <w:spacing w:line="240" w:lineRule="auto"/>
    </w:pPr>
    <w:rPr>
      <w:rFonts w:ascii="Consolas" w:hAnsi="Consolas"/>
      <w:i/>
    </w:rPr>
  </w:style>
  <w:style w:type="character" w:customStyle="1" w:styleId="KeywordTok">
    <w:name w:val="KeywordTok"/>
    <w:basedOn w:val="VerbatimChar"/>
    <w:rsid w:val="00B23634"/>
    <w:rPr>
      <w:rFonts w:ascii="Consolas" w:hAnsi="Consolas"/>
      <w:b/>
      <w:i/>
      <w:color w:val="007020"/>
    </w:rPr>
  </w:style>
  <w:style w:type="character" w:customStyle="1" w:styleId="DataTypeTok">
    <w:name w:val="DataTypeTok"/>
    <w:basedOn w:val="VerbatimChar"/>
    <w:rsid w:val="00B23634"/>
    <w:rPr>
      <w:rFonts w:ascii="Consolas" w:hAnsi="Consolas"/>
      <w:i/>
      <w:color w:val="902000"/>
    </w:rPr>
  </w:style>
  <w:style w:type="character" w:customStyle="1" w:styleId="DecValTok">
    <w:name w:val="DecValTok"/>
    <w:basedOn w:val="VerbatimChar"/>
    <w:rsid w:val="00B23634"/>
    <w:rPr>
      <w:rFonts w:ascii="Consolas" w:hAnsi="Consolas"/>
      <w:i/>
      <w:color w:val="40A070"/>
    </w:rPr>
  </w:style>
  <w:style w:type="character" w:customStyle="1" w:styleId="BaseNTok">
    <w:name w:val="BaseNTok"/>
    <w:basedOn w:val="VerbatimChar"/>
    <w:rsid w:val="00B23634"/>
    <w:rPr>
      <w:rFonts w:ascii="Consolas" w:hAnsi="Consolas"/>
      <w:i/>
      <w:color w:val="40A070"/>
    </w:rPr>
  </w:style>
  <w:style w:type="character" w:customStyle="1" w:styleId="FloatTok">
    <w:name w:val="FloatTok"/>
    <w:basedOn w:val="VerbatimChar"/>
    <w:rsid w:val="00B23634"/>
    <w:rPr>
      <w:rFonts w:ascii="Consolas" w:hAnsi="Consolas"/>
      <w:i/>
      <w:color w:val="40A070"/>
    </w:rPr>
  </w:style>
  <w:style w:type="character" w:customStyle="1" w:styleId="ConstantTok">
    <w:name w:val="ConstantTok"/>
    <w:basedOn w:val="VerbatimChar"/>
    <w:rsid w:val="00B23634"/>
    <w:rPr>
      <w:rFonts w:ascii="Consolas" w:hAnsi="Consolas"/>
      <w:i/>
      <w:color w:val="880000"/>
    </w:rPr>
  </w:style>
  <w:style w:type="character" w:customStyle="1" w:styleId="CharTok">
    <w:name w:val="CharTok"/>
    <w:basedOn w:val="VerbatimChar"/>
    <w:rsid w:val="00B23634"/>
    <w:rPr>
      <w:rFonts w:ascii="Consolas" w:hAnsi="Consolas"/>
      <w:i/>
      <w:color w:val="4070A0"/>
    </w:rPr>
  </w:style>
  <w:style w:type="character" w:customStyle="1" w:styleId="SpecialCharTok">
    <w:name w:val="SpecialCharTok"/>
    <w:basedOn w:val="VerbatimChar"/>
    <w:rsid w:val="00B23634"/>
    <w:rPr>
      <w:rFonts w:ascii="Consolas" w:hAnsi="Consolas"/>
      <w:i/>
      <w:color w:val="4070A0"/>
    </w:rPr>
  </w:style>
  <w:style w:type="character" w:customStyle="1" w:styleId="StringTok">
    <w:name w:val="StringTok"/>
    <w:basedOn w:val="VerbatimChar"/>
    <w:rsid w:val="00B23634"/>
    <w:rPr>
      <w:rFonts w:ascii="Consolas" w:hAnsi="Consolas"/>
      <w:i/>
      <w:color w:val="4070A0"/>
    </w:rPr>
  </w:style>
  <w:style w:type="character" w:customStyle="1" w:styleId="VerbatimStringTok">
    <w:name w:val="VerbatimStringTok"/>
    <w:basedOn w:val="VerbatimChar"/>
    <w:rsid w:val="00B23634"/>
    <w:rPr>
      <w:rFonts w:ascii="Consolas" w:hAnsi="Consolas"/>
      <w:i/>
      <w:color w:val="4070A0"/>
    </w:rPr>
  </w:style>
  <w:style w:type="character" w:customStyle="1" w:styleId="SpecialStringTok">
    <w:name w:val="SpecialStringTok"/>
    <w:basedOn w:val="VerbatimChar"/>
    <w:rsid w:val="00B23634"/>
    <w:rPr>
      <w:rFonts w:ascii="Consolas" w:hAnsi="Consolas"/>
      <w:i/>
      <w:color w:val="BB6688"/>
    </w:rPr>
  </w:style>
  <w:style w:type="character" w:customStyle="1" w:styleId="ImportTok">
    <w:name w:val="ImportTok"/>
    <w:basedOn w:val="VerbatimChar"/>
    <w:rsid w:val="00B23634"/>
    <w:rPr>
      <w:rFonts w:ascii="Consolas" w:hAnsi="Consolas"/>
      <w:i/>
    </w:rPr>
  </w:style>
  <w:style w:type="character" w:customStyle="1" w:styleId="CommentTok">
    <w:name w:val="CommentTok"/>
    <w:basedOn w:val="VerbatimChar"/>
    <w:rsid w:val="00B23634"/>
    <w:rPr>
      <w:rFonts w:ascii="Consolas" w:hAnsi="Consolas"/>
      <w:i w:val="0"/>
      <w:color w:val="60A0B0"/>
    </w:rPr>
  </w:style>
  <w:style w:type="character" w:customStyle="1" w:styleId="DocumentationTok">
    <w:name w:val="DocumentationTok"/>
    <w:basedOn w:val="VerbatimChar"/>
    <w:rsid w:val="00B23634"/>
    <w:rPr>
      <w:rFonts w:ascii="Consolas" w:hAnsi="Consolas"/>
      <w:i w:val="0"/>
      <w:color w:val="BA2121"/>
    </w:rPr>
  </w:style>
  <w:style w:type="character" w:customStyle="1" w:styleId="AnnotationTok">
    <w:name w:val="Annotation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CommentVarTok">
    <w:name w:val="CommentVar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OtherTok">
    <w:name w:val="OtherTok"/>
    <w:basedOn w:val="VerbatimChar"/>
    <w:rsid w:val="00B23634"/>
    <w:rPr>
      <w:rFonts w:ascii="Consolas" w:hAnsi="Consolas"/>
      <w:i/>
      <w:color w:val="007020"/>
    </w:rPr>
  </w:style>
  <w:style w:type="character" w:customStyle="1" w:styleId="FunctionTok">
    <w:name w:val="FunctionTok"/>
    <w:basedOn w:val="VerbatimChar"/>
    <w:rsid w:val="00B23634"/>
    <w:rPr>
      <w:rFonts w:ascii="Consolas" w:hAnsi="Consolas"/>
      <w:i/>
      <w:color w:val="06287E"/>
    </w:rPr>
  </w:style>
  <w:style w:type="character" w:customStyle="1" w:styleId="VariableTok">
    <w:name w:val="VariableTok"/>
    <w:basedOn w:val="VerbatimChar"/>
    <w:rsid w:val="00B23634"/>
    <w:rPr>
      <w:rFonts w:ascii="Consolas" w:hAnsi="Consolas"/>
      <w:i/>
      <w:color w:val="19177C"/>
    </w:rPr>
  </w:style>
  <w:style w:type="character" w:customStyle="1" w:styleId="ControlFlowTok">
    <w:name w:val="ControlFlowTok"/>
    <w:basedOn w:val="VerbatimChar"/>
    <w:rsid w:val="00B23634"/>
    <w:rPr>
      <w:rFonts w:ascii="Consolas" w:hAnsi="Consolas"/>
      <w:b/>
      <w:i/>
      <w:color w:val="007020"/>
    </w:rPr>
  </w:style>
  <w:style w:type="character" w:customStyle="1" w:styleId="OperatorTok">
    <w:name w:val="OperatorTok"/>
    <w:basedOn w:val="VerbatimChar"/>
    <w:rsid w:val="00B23634"/>
    <w:rPr>
      <w:rFonts w:ascii="Consolas" w:hAnsi="Consolas"/>
      <w:i/>
      <w:color w:val="666666"/>
    </w:rPr>
  </w:style>
  <w:style w:type="character" w:customStyle="1" w:styleId="BuiltInTok">
    <w:name w:val="BuiltInTok"/>
    <w:basedOn w:val="VerbatimChar"/>
    <w:rsid w:val="00B23634"/>
    <w:rPr>
      <w:rFonts w:ascii="Consolas" w:hAnsi="Consolas"/>
      <w:i/>
    </w:rPr>
  </w:style>
  <w:style w:type="character" w:customStyle="1" w:styleId="ExtensionTok">
    <w:name w:val="ExtensionTok"/>
    <w:basedOn w:val="VerbatimChar"/>
    <w:rsid w:val="00B23634"/>
    <w:rPr>
      <w:rFonts w:ascii="Consolas" w:hAnsi="Consolas"/>
      <w:i/>
    </w:rPr>
  </w:style>
  <w:style w:type="character" w:customStyle="1" w:styleId="PreprocessorTok">
    <w:name w:val="PreprocessorTok"/>
    <w:basedOn w:val="VerbatimChar"/>
    <w:rsid w:val="00B23634"/>
    <w:rPr>
      <w:rFonts w:ascii="Consolas" w:hAnsi="Consolas"/>
      <w:i/>
      <w:color w:val="BC7A00"/>
    </w:rPr>
  </w:style>
  <w:style w:type="character" w:customStyle="1" w:styleId="AttributeTok">
    <w:name w:val="AttributeTok"/>
    <w:basedOn w:val="VerbatimChar"/>
    <w:rsid w:val="00B23634"/>
    <w:rPr>
      <w:rFonts w:ascii="Consolas" w:hAnsi="Consolas"/>
      <w:i/>
      <w:color w:val="7D9029"/>
    </w:rPr>
  </w:style>
  <w:style w:type="character" w:customStyle="1" w:styleId="RegionMarkerTok">
    <w:name w:val="RegionMarkerTok"/>
    <w:basedOn w:val="VerbatimChar"/>
    <w:rsid w:val="00B23634"/>
    <w:rPr>
      <w:rFonts w:ascii="Consolas" w:hAnsi="Consolas"/>
      <w:i/>
    </w:rPr>
  </w:style>
  <w:style w:type="character" w:customStyle="1" w:styleId="InformationTok">
    <w:name w:val="Information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WarningTok">
    <w:name w:val="Warning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AlertTok">
    <w:name w:val="AlertTok"/>
    <w:basedOn w:val="VerbatimChar"/>
    <w:rsid w:val="00B23634"/>
    <w:rPr>
      <w:rFonts w:ascii="Consolas" w:hAnsi="Consolas"/>
      <w:b/>
      <w:i/>
      <w:color w:val="FF0000"/>
    </w:rPr>
  </w:style>
  <w:style w:type="character" w:customStyle="1" w:styleId="ErrorTok">
    <w:name w:val="ErrorTok"/>
    <w:basedOn w:val="VerbatimChar"/>
    <w:rsid w:val="00B23634"/>
    <w:rPr>
      <w:rFonts w:ascii="Consolas" w:hAnsi="Consolas"/>
      <w:b/>
      <w:i/>
      <w:color w:val="FF0000"/>
    </w:rPr>
  </w:style>
  <w:style w:type="character" w:customStyle="1" w:styleId="NormalTok">
    <w:name w:val="NormalTok"/>
    <w:basedOn w:val="VerbatimChar"/>
    <w:rsid w:val="00B23634"/>
    <w:rPr>
      <w:rFonts w:ascii="Consolas" w:hAnsi="Consolas"/>
      <w:i/>
    </w:rPr>
  </w:style>
  <w:style w:type="paragraph" w:customStyle="1" w:styleId="1d">
    <w:name w:val="Текст выноски1"/>
    <w:basedOn w:val="a"/>
    <w:next w:val="af1"/>
    <w:link w:val="af2"/>
    <w:rsid w:val="00B2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d"/>
    <w:rsid w:val="00B23634"/>
    <w:rPr>
      <w:rFonts w:ascii="Tahoma" w:hAnsi="Tahoma" w:cs="Tahoma"/>
      <w:sz w:val="16"/>
      <w:szCs w:val="16"/>
    </w:rPr>
  </w:style>
  <w:style w:type="paragraph" w:customStyle="1" w:styleId="1e">
    <w:name w:val="Верхний колонтитул1"/>
    <w:basedOn w:val="a"/>
    <w:next w:val="af3"/>
    <w:link w:val="af4"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1e"/>
    <w:uiPriority w:val="99"/>
    <w:rsid w:val="00B23634"/>
  </w:style>
  <w:style w:type="paragraph" w:customStyle="1" w:styleId="1f">
    <w:name w:val="Нижний колонтитул1"/>
    <w:basedOn w:val="a"/>
    <w:next w:val="af5"/>
    <w:link w:val="af6"/>
    <w:uiPriority w:val="99"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1f"/>
    <w:uiPriority w:val="99"/>
    <w:rsid w:val="00B23634"/>
  </w:style>
  <w:style w:type="paragraph" w:customStyle="1" w:styleId="ExpansionofaSum">
    <w:name w:val="Expansion of a Sum"/>
    <w:rsid w:val="00B23634"/>
    <w:rPr>
      <w:rFonts w:eastAsia="Times New Roman"/>
      <w:lang w:eastAsia="ru-RU"/>
    </w:rPr>
  </w:style>
  <w:style w:type="paragraph" w:customStyle="1" w:styleId="1f0">
    <w:name w:val="Абзац списка1"/>
    <w:basedOn w:val="a"/>
    <w:next w:val="af7"/>
    <w:uiPriority w:val="1"/>
    <w:qFormat/>
    <w:rsid w:val="00B23634"/>
    <w:pPr>
      <w:spacing w:line="240" w:lineRule="auto"/>
      <w:ind w:left="720"/>
      <w:contextualSpacing/>
    </w:pPr>
    <w:rPr>
      <w:sz w:val="24"/>
      <w:szCs w:val="24"/>
      <w:lang w:val="en-US"/>
    </w:rPr>
  </w:style>
  <w:style w:type="table" w:customStyle="1" w:styleId="1f1">
    <w:name w:val="Сетка таблицы1"/>
    <w:basedOn w:val="a1"/>
    <w:next w:val="af8"/>
    <w:rsid w:val="00B23634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B2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rsid w:val="00B23634"/>
    <w:rPr>
      <w:color w:val="808080"/>
    </w:rPr>
  </w:style>
  <w:style w:type="paragraph" w:customStyle="1" w:styleId="1f2">
    <w:name w:val="Обычный (веб)1"/>
    <w:basedOn w:val="a"/>
    <w:next w:val="afa"/>
    <w:rsid w:val="00B23634"/>
    <w:pPr>
      <w:spacing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1f3">
    <w:name w:val="Просмотренная гиперссылка1"/>
    <w:basedOn w:val="a0"/>
    <w:rsid w:val="00B23634"/>
    <w:rPr>
      <w:color w:val="800080"/>
      <w:u w:val="single"/>
    </w:rPr>
  </w:style>
  <w:style w:type="character" w:styleId="afb">
    <w:name w:val="Strong"/>
    <w:basedOn w:val="a0"/>
    <w:uiPriority w:val="22"/>
    <w:qFormat/>
    <w:rsid w:val="00B23634"/>
    <w:rPr>
      <w:b/>
      <w:bCs/>
    </w:rPr>
  </w:style>
  <w:style w:type="paragraph" w:styleId="afc">
    <w:name w:val="Plain Text"/>
    <w:basedOn w:val="a"/>
    <w:link w:val="afd"/>
    <w:rsid w:val="00B236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B2363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2">
    <w:name w:val="Сетка таблицы2"/>
    <w:basedOn w:val="a1"/>
    <w:next w:val="af8"/>
    <w:uiPriority w:val="59"/>
    <w:rsid w:val="00B2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ody Text"/>
    <w:basedOn w:val="a"/>
    <w:link w:val="1f4"/>
    <w:unhideWhenUsed/>
    <w:qFormat/>
    <w:rsid w:val="00B23634"/>
    <w:pPr>
      <w:spacing w:after="120"/>
    </w:pPr>
  </w:style>
  <w:style w:type="character" w:customStyle="1" w:styleId="1f4">
    <w:name w:val="Основной текст Знак1"/>
    <w:basedOn w:val="a0"/>
    <w:link w:val="a3"/>
    <w:uiPriority w:val="99"/>
    <w:semiHidden/>
    <w:rsid w:val="00B23634"/>
  </w:style>
  <w:style w:type="character" w:customStyle="1" w:styleId="111">
    <w:name w:val="Заголовок 1 Знак1"/>
    <w:basedOn w:val="a0"/>
    <w:uiPriority w:val="9"/>
    <w:rsid w:val="00B23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B23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B236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B236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B236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B236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Title"/>
    <w:basedOn w:val="a"/>
    <w:next w:val="a"/>
    <w:link w:val="a5"/>
    <w:qFormat/>
    <w:rsid w:val="00B236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Times New Roman" w:hAnsi="Calibri" w:cs="Times New Roman"/>
      <w:b/>
      <w:bCs/>
      <w:color w:val="345A8A"/>
      <w:sz w:val="36"/>
      <w:szCs w:val="36"/>
    </w:rPr>
  </w:style>
  <w:style w:type="character" w:customStyle="1" w:styleId="1f5">
    <w:name w:val="Название Знак1"/>
    <w:basedOn w:val="a0"/>
    <w:uiPriority w:val="10"/>
    <w:rsid w:val="00B23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7"/>
    <w:qFormat/>
    <w:rsid w:val="00B23634"/>
    <w:pPr>
      <w:numPr>
        <w:ilvl w:val="1"/>
      </w:numPr>
    </w:pPr>
    <w:rPr>
      <w:rFonts w:ascii="Calibri" w:eastAsia="Times New Roman" w:hAnsi="Calibri" w:cs="Times New Roman"/>
      <w:b/>
      <w:bCs/>
      <w:color w:val="345A8A"/>
      <w:sz w:val="30"/>
      <w:szCs w:val="30"/>
    </w:rPr>
  </w:style>
  <w:style w:type="character" w:customStyle="1" w:styleId="1f6">
    <w:name w:val="Подзаголовок Знак1"/>
    <w:basedOn w:val="a0"/>
    <w:uiPriority w:val="11"/>
    <w:rsid w:val="00B23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Date"/>
    <w:basedOn w:val="a"/>
    <w:next w:val="a"/>
    <w:link w:val="a9"/>
    <w:unhideWhenUsed/>
    <w:qFormat/>
    <w:rsid w:val="00B23634"/>
  </w:style>
  <w:style w:type="character" w:customStyle="1" w:styleId="1f7">
    <w:name w:val="Дата Знак1"/>
    <w:basedOn w:val="a0"/>
    <w:uiPriority w:val="99"/>
    <w:semiHidden/>
    <w:rsid w:val="00B23634"/>
  </w:style>
  <w:style w:type="paragraph" w:styleId="ab">
    <w:name w:val="Bibliography"/>
    <w:basedOn w:val="a"/>
    <w:next w:val="a"/>
    <w:unhideWhenUsed/>
    <w:qFormat/>
    <w:rsid w:val="00B23634"/>
  </w:style>
  <w:style w:type="paragraph" w:styleId="ac">
    <w:name w:val="footnote text"/>
    <w:basedOn w:val="a"/>
    <w:link w:val="1f8"/>
    <w:uiPriority w:val="99"/>
    <w:unhideWhenUsed/>
    <w:qFormat/>
    <w:rsid w:val="00B23634"/>
    <w:pPr>
      <w:spacing w:after="0" w:line="240" w:lineRule="auto"/>
    </w:pPr>
    <w:rPr>
      <w:sz w:val="20"/>
      <w:szCs w:val="20"/>
    </w:rPr>
  </w:style>
  <w:style w:type="character" w:customStyle="1" w:styleId="1f8">
    <w:name w:val="Текст сноски Знак1"/>
    <w:basedOn w:val="a0"/>
    <w:link w:val="ac"/>
    <w:uiPriority w:val="9"/>
    <w:rsid w:val="00B23634"/>
    <w:rPr>
      <w:sz w:val="20"/>
      <w:szCs w:val="20"/>
    </w:rPr>
  </w:style>
  <w:style w:type="paragraph" w:styleId="ae">
    <w:name w:val="caption"/>
    <w:basedOn w:val="a"/>
    <w:next w:val="a"/>
    <w:unhideWhenUsed/>
    <w:qFormat/>
    <w:rsid w:val="00B236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e">
    <w:name w:val="Hyperlink"/>
    <w:basedOn w:val="a0"/>
    <w:unhideWhenUsed/>
    <w:rsid w:val="00B23634"/>
    <w:rPr>
      <w:color w:val="0000FF" w:themeColor="hyperlink"/>
      <w:u w:val="single"/>
    </w:rPr>
  </w:style>
  <w:style w:type="paragraph" w:styleId="af1">
    <w:name w:val="Balloon Text"/>
    <w:basedOn w:val="a"/>
    <w:link w:val="1f9"/>
    <w:unhideWhenUsed/>
    <w:rsid w:val="00B2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9">
    <w:name w:val="Текст выноски Знак1"/>
    <w:basedOn w:val="a0"/>
    <w:link w:val="af1"/>
    <w:uiPriority w:val="99"/>
    <w:semiHidden/>
    <w:rsid w:val="00B23634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1fa"/>
    <w:uiPriority w:val="99"/>
    <w:unhideWhenUsed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a">
    <w:name w:val="Верхний колонтитул Знак1"/>
    <w:basedOn w:val="a0"/>
    <w:link w:val="af3"/>
    <w:uiPriority w:val="99"/>
    <w:semiHidden/>
    <w:rsid w:val="00B23634"/>
  </w:style>
  <w:style w:type="paragraph" w:styleId="af5">
    <w:name w:val="footer"/>
    <w:basedOn w:val="a"/>
    <w:link w:val="1fb"/>
    <w:uiPriority w:val="99"/>
    <w:unhideWhenUsed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b">
    <w:name w:val="Нижний колонтитул Знак1"/>
    <w:basedOn w:val="a0"/>
    <w:link w:val="af5"/>
    <w:uiPriority w:val="99"/>
    <w:semiHidden/>
    <w:rsid w:val="00B23634"/>
  </w:style>
  <w:style w:type="paragraph" w:styleId="af7">
    <w:name w:val="List Paragraph"/>
    <w:basedOn w:val="a"/>
    <w:uiPriority w:val="1"/>
    <w:qFormat/>
    <w:rsid w:val="00B23634"/>
    <w:pPr>
      <w:ind w:left="720"/>
      <w:contextualSpacing/>
    </w:pPr>
  </w:style>
  <w:style w:type="table" w:styleId="af8">
    <w:name w:val="Table Grid"/>
    <w:basedOn w:val="a1"/>
    <w:uiPriority w:val="59"/>
    <w:rsid w:val="00B2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nhideWhenUsed/>
    <w:rsid w:val="00B23634"/>
    <w:rPr>
      <w:rFonts w:ascii="Times New Roman" w:hAnsi="Times New Roman" w:cs="Times New Roman"/>
      <w:sz w:val="24"/>
      <w:szCs w:val="24"/>
    </w:rPr>
  </w:style>
  <w:style w:type="character" w:styleId="aff">
    <w:name w:val="FollowedHyperlink"/>
    <w:basedOn w:val="a0"/>
    <w:unhideWhenUsed/>
    <w:rsid w:val="00B23634"/>
    <w:rPr>
      <w:color w:val="800080" w:themeColor="followed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4A3A25"/>
  </w:style>
  <w:style w:type="paragraph" w:customStyle="1" w:styleId="24">
    <w:name w:val="Цитата2"/>
    <w:basedOn w:val="a3"/>
    <w:next w:val="a3"/>
    <w:uiPriority w:val="9"/>
    <w:unhideWhenUsed/>
    <w:qFormat/>
    <w:rsid w:val="004A3A25"/>
    <w:pPr>
      <w:spacing w:before="100" w:after="100" w:line="240" w:lineRule="auto"/>
    </w:pPr>
    <w:rPr>
      <w:rFonts w:ascii="Calibri" w:eastAsia="Times New Roman" w:hAnsi="Calibri" w:cs="Times New Roman"/>
      <w:bCs/>
      <w:sz w:val="20"/>
      <w:szCs w:val="20"/>
      <w:lang w:val="en-US"/>
    </w:rPr>
  </w:style>
  <w:style w:type="paragraph" w:customStyle="1" w:styleId="25">
    <w:name w:val="Заголовок оглавления2"/>
    <w:basedOn w:val="1"/>
    <w:next w:val="a3"/>
    <w:uiPriority w:val="39"/>
    <w:unhideWhenUsed/>
    <w:qFormat/>
    <w:rsid w:val="004A3A25"/>
    <w:pPr>
      <w:spacing w:before="240" w:line="259" w:lineRule="auto"/>
      <w:outlineLvl w:val="9"/>
    </w:pPr>
    <w:rPr>
      <w:b w:val="0"/>
      <w:bCs w:val="0"/>
      <w:color w:val="365F91"/>
      <w:lang w:val="en-US"/>
    </w:rPr>
  </w:style>
  <w:style w:type="table" w:customStyle="1" w:styleId="32">
    <w:name w:val="Сетка таблицы3"/>
    <w:basedOn w:val="a1"/>
    <w:next w:val="af8"/>
    <w:rsid w:val="004A3A2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8"/>
    <w:uiPriority w:val="59"/>
    <w:rsid w:val="004A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8"/>
    <w:uiPriority w:val="59"/>
    <w:rsid w:val="004A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6506AA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6506AA"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6506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uiPriority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59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 w:qFormat="1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23634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3634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23634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23634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B23634"/>
    <w:pPr>
      <w:keepNext/>
      <w:keepLines/>
      <w:spacing w:before="200" w:after="0"/>
      <w:outlineLvl w:val="4"/>
    </w:pPr>
    <w:rPr>
      <w:rFonts w:ascii="Calibri" w:eastAsia="Times New Roman" w:hAnsi="Calibri" w:cs="Times New Roman"/>
      <w:i/>
      <w:iCs/>
      <w:color w:val="4F81BD"/>
    </w:rPr>
  </w:style>
  <w:style w:type="paragraph" w:styleId="6">
    <w:name w:val="heading 6"/>
    <w:basedOn w:val="a"/>
    <w:next w:val="a"/>
    <w:link w:val="60"/>
    <w:uiPriority w:val="9"/>
    <w:unhideWhenUsed/>
    <w:qFormat/>
    <w:rsid w:val="00B23634"/>
    <w:pPr>
      <w:keepNext/>
      <w:keepLines/>
      <w:spacing w:before="200" w:after="0"/>
      <w:outlineLvl w:val="5"/>
    </w:pPr>
    <w:rPr>
      <w:rFonts w:ascii="Calibri" w:eastAsia="Times New Roman" w:hAnsi="Calibri" w:cs="Times New Roman"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uiPriority w:val="9"/>
    <w:qFormat/>
    <w:rsid w:val="00B23634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val="en-US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  <w:lang w:val="en-US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8"/>
      <w:szCs w:val="28"/>
      <w:lang w:val="en-US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3"/>
    </w:pPr>
    <w:rPr>
      <w:rFonts w:ascii="Calibri" w:eastAsia="Times New Roman" w:hAnsi="Calibri" w:cs="Times New Roman"/>
      <w:b/>
      <w:bCs/>
      <w:color w:val="4F81BD"/>
      <w:sz w:val="24"/>
      <w:szCs w:val="24"/>
      <w:lang w:val="en-US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4"/>
    </w:pPr>
    <w:rPr>
      <w:rFonts w:ascii="Calibri" w:eastAsia="Times New Roman" w:hAnsi="Calibri" w:cs="Times New Roman"/>
      <w:i/>
      <w:iCs/>
      <w:color w:val="4F81BD"/>
      <w:sz w:val="24"/>
      <w:szCs w:val="24"/>
      <w:lang w:val="en-US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5"/>
    </w:pPr>
    <w:rPr>
      <w:rFonts w:ascii="Calibri" w:eastAsia="Times New Roman" w:hAnsi="Calibri" w:cs="Times New Roman"/>
      <w:color w:val="4F81BD"/>
      <w:sz w:val="24"/>
      <w:szCs w:val="24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B23634"/>
  </w:style>
  <w:style w:type="character" w:customStyle="1" w:styleId="10">
    <w:name w:val="Заголовок 1 Знак"/>
    <w:basedOn w:val="a0"/>
    <w:link w:val="1"/>
    <w:uiPriority w:val="9"/>
    <w:rsid w:val="00B23634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3634"/>
    <w:rPr>
      <w:rFonts w:ascii="Calibri" w:eastAsia="Times New Roman" w:hAnsi="Calibri" w:cs="Times New Roman"/>
      <w:b/>
      <w:bCs/>
      <w:color w:val="4F81BD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B23634"/>
    <w:rPr>
      <w:rFonts w:ascii="Calibri" w:eastAsia="Times New Roman" w:hAnsi="Calibri" w:cs="Times New Roman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23634"/>
    <w:rPr>
      <w:rFonts w:ascii="Calibri" w:eastAsia="Times New Roman" w:hAnsi="Calibri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B23634"/>
    <w:rPr>
      <w:rFonts w:ascii="Calibri" w:eastAsia="Times New Roman" w:hAnsi="Calibri" w:cs="Times New Roman"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B23634"/>
    <w:rPr>
      <w:rFonts w:ascii="Calibri" w:eastAsia="Times New Roman" w:hAnsi="Calibri" w:cs="Times New Roman"/>
      <w:color w:val="4F81BD"/>
    </w:rPr>
  </w:style>
  <w:style w:type="paragraph" w:customStyle="1" w:styleId="13">
    <w:name w:val="Основной текст1"/>
    <w:basedOn w:val="a"/>
    <w:next w:val="a3"/>
    <w:link w:val="a4"/>
    <w:qFormat/>
    <w:rsid w:val="00B23634"/>
    <w:pPr>
      <w:spacing w:before="180" w:after="180" w:line="240" w:lineRule="auto"/>
    </w:pPr>
  </w:style>
  <w:style w:type="character" w:customStyle="1" w:styleId="a4">
    <w:name w:val="Основной текст Знак"/>
    <w:basedOn w:val="a0"/>
    <w:link w:val="13"/>
    <w:rsid w:val="00B23634"/>
  </w:style>
  <w:style w:type="paragraph" w:customStyle="1" w:styleId="FirstParagraph">
    <w:name w:val="First Paragraph"/>
    <w:basedOn w:val="a3"/>
    <w:next w:val="a3"/>
    <w:qFormat/>
    <w:rsid w:val="00B23634"/>
    <w:pPr>
      <w:spacing w:before="180" w:after="180" w:line="240" w:lineRule="auto"/>
    </w:pPr>
    <w:rPr>
      <w:sz w:val="24"/>
      <w:szCs w:val="24"/>
      <w:lang w:val="en-US"/>
    </w:rPr>
  </w:style>
  <w:style w:type="paragraph" w:customStyle="1" w:styleId="Compact">
    <w:name w:val="Compact"/>
    <w:basedOn w:val="a3"/>
    <w:qFormat/>
    <w:rsid w:val="00B23634"/>
    <w:pPr>
      <w:spacing w:before="36" w:after="36" w:line="240" w:lineRule="auto"/>
    </w:pPr>
    <w:rPr>
      <w:sz w:val="24"/>
      <w:szCs w:val="24"/>
      <w:lang w:val="en-US"/>
    </w:rPr>
  </w:style>
  <w:style w:type="paragraph" w:customStyle="1" w:styleId="14">
    <w:name w:val="Название1"/>
    <w:basedOn w:val="a"/>
    <w:next w:val="a3"/>
    <w:qFormat/>
    <w:rsid w:val="00B23634"/>
    <w:pPr>
      <w:keepNext/>
      <w:keepLines/>
      <w:spacing w:before="480" w:after="240" w:line="240" w:lineRule="auto"/>
      <w:jc w:val="center"/>
    </w:pPr>
    <w:rPr>
      <w:rFonts w:ascii="Calibri" w:eastAsia="Times New Roman" w:hAnsi="Calibri" w:cs="Times New Roman"/>
      <w:b/>
      <w:bCs/>
      <w:color w:val="345A8A"/>
      <w:sz w:val="36"/>
      <w:szCs w:val="36"/>
      <w:lang w:val="en-US"/>
    </w:rPr>
  </w:style>
  <w:style w:type="character" w:customStyle="1" w:styleId="a5">
    <w:name w:val="Название Знак"/>
    <w:basedOn w:val="a0"/>
    <w:link w:val="a6"/>
    <w:rsid w:val="00B23634"/>
    <w:rPr>
      <w:rFonts w:ascii="Calibri" w:eastAsia="Times New Roman" w:hAnsi="Calibri" w:cs="Times New Roman"/>
      <w:b/>
      <w:bCs/>
      <w:color w:val="345A8A"/>
      <w:sz w:val="36"/>
      <w:szCs w:val="36"/>
    </w:rPr>
  </w:style>
  <w:style w:type="paragraph" w:customStyle="1" w:styleId="15">
    <w:name w:val="Подзаголовок1"/>
    <w:basedOn w:val="a6"/>
    <w:next w:val="a3"/>
    <w:qFormat/>
    <w:rsid w:val="00B23634"/>
    <w:pPr>
      <w:keepNext/>
      <w:keepLines/>
      <w:pBdr>
        <w:bottom w:val="none" w:sz="0" w:space="0" w:color="auto"/>
      </w:pBdr>
      <w:spacing w:before="240" w:after="240"/>
      <w:contextualSpacing w:val="0"/>
      <w:jc w:val="center"/>
    </w:pPr>
    <w:rPr>
      <w:sz w:val="30"/>
      <w:szCs w:val="30"/>
      <w:lang w:val="en-US"/>
    </w:rPr>
  </w:style>
  <w:style w:type="character" w:customStyle="1" w:styleId="a7">
    <w:name w:val="Подзаголовок Знак"/>
    <w:basedOn w:val="a0"/>
    <w:link w:val="a8"/>
    <w:rsid w:val="00B23634"/>
    <w:rPr>
      <w:rFonts w:ascii="Calibri" w:eastAsia="Times New Roman" w:hAnsi="Calibri" w:cs="Times New Roman"/>
      <w:b/>
      <w:bCs/>
      <w:color w:val="345A8A"/>
      <w:sz w:val="30"/>
      <w:szCs w:val="30"/>
    </w:rPr>
  </w:style>
  <w:style w:type="paragraph" w:customStyle="1" w:styleId="Author">
    <w:name w:val="Author"/>
    <w:next w:val="a3"/>
    <w:qFormat/>
    <w:rsid w:val="00B23634"/>
    <w:pPr>
      <w:keepNext/>
      <w:keepLines/>
      <w:spacing w:line="240" w:lineRule="auto"/>
      <w:jc w:val="center"/>
    </w:pPr>
    <w:rPr>
      <w:sz w:val="24"/>
      <w:szCs w:val="24"/>
      <w:lang w:val="en-US"/>
    </w:rPr>
  </w:style>
  <w:style w:type="paragraph" w:customStyle="1" w:styleId="16">
    <w:name w:val="Дата1"/>
    <w:next w:val="a3"/>
    <w:qFormat/>
    <w:rsid w:val="00B23634"/>
    <w:pPr>
      <w:keepNext/>
      <w:keepLines/>
      <w:spacing w:line="240" w:lineRule="auto"/>
      <w:jc w:val="center"/>
    </w:pPr>
    <w:rPr>
      <w:sz w:val="24"/>
      <w:szCs w:val="24"/>
      <w:lang w:val="en-US"/>
    </w:rPr>
  </w:style>
  <w:style w:type="character" w:customStyle="1" w:styleId="a9">
    <w:name w:val="Дата Знак"/>
    <w:basedOn w:val="a0"/>
    <w:link w:val="aa"/>
    <w:rsid w:val="00B23634"/>
  </w:style>
  <w:style w:type="paragraph" w:customStyle="1" w:styleId="Abstract">
    <w:name w:val="Abstract"/>
    <w:basedOn w:val="a"/>
    <w:next w:val="a3"/>
    <w:qFormat/>
    <w:rsid w:val="00B23634"/>
    <w:pPr>
      <w:keepNext/>
      <w:keepLines/>
      <w:spacing w:before="300" w:after="300" w:line="240" w:lineRule="auto"/>
    </w:pPr>
    <w:rPr>
      <w:sz w:val="20"/>
      <w:szCs w:val="20"/>
      <w:lang w:val="en-US"/>
    </w:rPr>
  </w:style>
  <w:style w:type="paragraph" w:customStyle="1" w:styleId="17">
    <w:name w:val="Список литературы1"/>
    <w:basedOn w:val="a"/>
    <w:next w:val="ab"/>
    <w:qFormat/>
    <w:rsid w:val="00B23634"/>
    <w:pPr>
      <w:spacing w:line="240" w:lineRule="auto"/>
    </w:pPr>
    <w:rPr>
      <w:sz w:val="24"/>
      <w:szCs w:val="24"/>
      <w:lang w:val="en-US"/>
    </w:rPr>
  </w:style>
  <w:style w:type="paragraph" w:customStyle="1" w:styleId="18">
    <w:name w:val="Цитата1"/>
    <w:basedOn w:val="a3"/>
    <w:next w:val="a3"/>
    <w:uiPriority w:val="9"/>
    <w:unhideWhenUsed/>
    <w:qFormat/>
    <w:rsid w:val="00B23634"/>
    <w:pPr>
      <w:spacing w:before="100" w:after="100" w:line="240" w:lineRule="auto"/>
    </w:pPr>
    <w:rPr>
      <w:rFonts w:ascii="Calibri" w:eastAsia="Times New Roman" w:hAnsi="Calibri" w:cs="Times New Roman"/>
      <w:bCs/>
      <w:sz w:val="20"/>
      <w:szCs w:val="20"/>
      <w:lang w:val="en-US"/>
    </w:rPr>
  </w:style>
  <w:style w:type="paragraph" w:customStyle="1" w:styleId="19">
    <w:name w:val="Текст сноски1"/>
    <w:basedOn w:val="a"/>
    <w:next w:val="ac"/>
    <w:link w:val="ad"/>
    <w:uiPriority w:val="9"/>
    <w:unhideWhenUsed/>
    <w:qFormat/>
    <w:rsid w:val="00B23634"/>
    <w:pPr>
      <w:spacing w:line="240" w:lineRule="auto"/>
    </w:pPr>
  </w:style>
  <w:style w:type="character" w:customStyle="1" w:styleId="ad">
    <w:name w:val="Текст сноски Знак"/>
    <w:basedOn w:val="a0"/>
    <w:link w:val="19"/>
    <w:uiPriority w:val="99"/>
    <w:rsid w:val="00B23634"/>
  </w:style>
  <w:style w:type="paragraph" w:customStyle="1" w:styleId="DefinitionTerm">
    <w:name w:val="Definition Term"/>
    <w:basedOn w:val="a"/>
    <w:next w:val="Definition"/>
    <w:rsid w:val="00B23634"/>
    <w:pPr>
      <w:keepNext/>
      <w:keepLines/>
      <w:spacing w:after="0" w:line="240" w:lineRule="auto"/>
    </w:pPr>
    <w:rPr>
      <w:b/>
      <w:sz w:val="24"/>
      <w:szCs w:val="24"/>
      <w:lang w:val="en-US"/>
    </w:rPr>
  </w:style>
  <w:style w:type="paragraph" w:customStyle="1" w:styleId="Definition">
    <w:name w:val="Definition"/>
    <w:basedOn w:val="a"/>
    <w:rsid w:val="00B23634"/>
    <w:pPr>
      <w:spacing w:line="240" w:lineRule="auto"/>
    </w:pPr>
    <w:rPr>
      <w:sz w:val="24"/>
      <w:szCs w:val="24"/>
      <w:lang w:val="en-US"/>
    </w:rPr>
  </w:style>
  <w:style w:type="paragraph" w:customStyle="1" w:styleId="1a">
    <w:name w:val="Название объекта1"/>
    <w:basedOn w:val="a"/>
    <w:next w:val="ae"/>
    <w:link w:val="af"/>
    <w:rsid w:val="00B23634"/>
    <w:pPr>
      <w:spacing w:after="120" w:line="240" w:lineRule="auto"/>
    </w:pPr>
    <w:rPr>
      <w:i/>
      <w:sz w:val="24"/>
      <w:szCs w:val="24"/>
      <w:lang w:val="en-US"/>
    </w:rPr>
  </w:style>
  <w:style w:type="paragraph" w:customStyle="1" w:styleId="TableCaption">
    <w:name w:val="Table Caption"/>
    <w:basedOn w:val="ae"/>
    <w:rsid w:val="00B23634"/>
    <w:pPr>
      <w:keepNext/>
      <w:spacing w:after="120"/>
    </w:pPr>
    <w:rPr>
      <w:b w:val="0"/>
      <w:bCs w:val="0"/>
      <w:i/>
      <w:color w:val="auto"/>
      <w:sz w:val="24"/>
      <w:szCs w:val="24"/>
      <w:lang w:val="en-US"/>
    </w:rPr>
  </w:style>
  <w:style w:type="paragraph" w:customStyle="1" w:styleId="ImageCaption">
    <w:name w:val="Image Caption"/>
    <w:basedOn w:val="ae"/>
    <w:rsid w:val="00B23634"/>
    <w:pPr>
      <w:spacing w:after="120"/>
    </w:pPr>
    <w:rPr>
      <w:b w:val="0"/>
      <w:bCs w:val="0"/>
      <w:i/>
      <w:color w:val="auto"/>
      <w:sz w:val="24"/>
      <w:szCs w:val="24"/>
      <w:lang w:val="en-US"/>
    </w:rPr>
  </w:style>
  <w:style w:type="paragraph" w:customStyle="1" w:styleId="Figure">
    <w:name w:val="Figure"/>
    <w:basedOn w:val="a"/>
    <w:rsid w:val="00B23634"/>
    <w:pPr>
      <w:spacing w:line="240" w:lineRule="auto"/>
    </w:pPr>
    <w:rPr>
      <w:sz w:val="24"/>
      <w:szCs w:val="24"/>
      <w:lang w:val="en-US"/>
    </w:rPr>
  </w:style>
  <w:style w:type="paragraph" w:customStyle="1" w:styleId="FigurewithCaption">
    <w:name w:val="Figure with Caption"/>
    <w:basedOn w:val="Figure"/>
    <w:rsid w:val="00B23634"/>
    <w:pPr>
      <w:keepNext/>
    </w:pPr>
  </w:style>
  <w:style w:type="character" w:customStyle="1" w:styleId="af">
    <w:name w:val="Название объекта Знак"/>
    <w:basedOn w:val="a0"/>
    <w:link w:val="1a"/>
    <w:rsid w:val="00B23634"/>
    <w:rPr>
      <w:i/>
    </w:rPr>
  </w:style>
  <w:style w:type="character" w:customStyle="1" w:styleId="VerbatimChar">
    <w:name w:val="Verbatim Char"/>
    <w:basedOn w:val="af"/>
    <w:link w:val="SourceCode"/>
    <w:rsid w:val="00B23634"/>
    <w:rPr>
      <w:rFonts w:ascii="Consolas" w:hAnsi="Consolas"/>
      <w:i/>
    </w:rPr>
  </w:style>
  <w:style w:type="character" w:styleId="af0">
    <w:name w:val="footnote reference"/>
    <w:basedOn w:val="af"/>
    <w:uiPriority w:val="99"/>
    <w:rsid w:val="00B23634"/>
    <w:rPr>
      <w:i/>
      <w:vertAlign w:val="superscript"/>
    </w:rPr>
  </w:style>
  <w:style w:type="character" w:customStyle="1" w:styleId="1b">
    <w:name w:val="Гиперссылка1"/>
    <w:basedOn w:val="af"/>
    <w:rsid w:val="00B23634"/>
    <w:rPr>
      <w:i/>
      <w:color w:val="4F81BD"/>
    </w:rPr>
  </w:style>
  <w:style w:type="paragraph" w:customStyle="1" w:styleId="1c">
    <w:name w:val="Заголовок оглавления1"/>
    <w:basedOn w:val="1"/>
    <w:next w:val="a3"/>
    <w:uiPriority w:val="39"/>
    <w:unhideWhenUsed/>
    <w:qFormat/>
    <w:rsid w:val="00B23634"/>
  </w:style>
  <w:style w:type="paragraph" w:customStyle="1" w:styleId="SourceCode">
    <w:name w:val="Source Code"/>
    <w:basedOn w:val="a"/>
    <w:link w:val="VerbatimChar"/>
    <w:rsid w:val="00B23634"/>
    <w:pPr>
      <w:wordWrap w:val="0"/>
      <w:spacing w:line="240" w:lineRule="auto"/>
    </w:pPr>
    <w:rPr>
      <w:rFonts w:ascii="Consolas" w:hAnsi="Consolas"/>
      <w:i/>
    </w:rPr>
  </w:style>
  <w:style w:type="character" w:customStyle="1" w:styleId="KeywordTok">
    <w:name w:val="KeywordTok"/>
    <w:basedOn w:val="VerbatimChar"/>
    <w:rsid w:val="00B23634"/>
    <w:rPr>
      <w:rFonts w:ascii="Consolas" w:hAnsi="Consolas"/>
      <w:b/>
      <w:i/>
      <w:color w:val="007020"/>
    </w:rPr>
  </w:style>
  <w:style w:type="character" w:customStyle="1" w:styleId="DataTypeTok">
    <w:name w:val="DataTypeTok"/>
    <w:basedOn w:val="VerbatimChar"/>
    <w:rsid w:val="00B23634"/>
    <w:rPr>
      <w:rFonts w:ascii="Consolas" w:hAnsi="Consolas"/>
      <w:i/>
      <w:color w:val="902000"/>
    </w:rPr>
  </w:style>
  <w:style w:type="character" w:customStyle="1" w:styleId="DecValTok">
    <w:name w:val="DecValTok"/>
    <w:basedOn w:val="VerbatimChar"/>
    <w:rsid w:val="00B23634"/>
    <w:rPr>
      <w:rFonts w:ascii="Consolas" w:hAnsi="Consolas"/>
      <w:i/>
      <w:color w:val="40A070"/>
    </w:rPr>
  </w:style>
  <w:style w:type="character" w:customStyle="1" w:styleId="BaseNTok">
    <w:name w:val="BaseNTok"/>
    <w:basedOn w:val="VerbatimChar"/>
    <w:rsid w:val="00B23634"/>
    <w:rPr>
      <w:rFonts w:ascii="Consolas" w:hAnsi="Consolas"/>
      <w:i/>
      <w:color w:val="40A070"/>
    </w:rPr>
  </w:style>
  <w:style w:type="character" w:customStyle="1" w:styleId="FloatTok">
    <w:name w:val="FloatTok"/>
    <w:basedOn w:val="VerbatimChar"/>
    <w:rsid w:val="00B23634"/>
    <w:rPr>
      <w:rFonts w:ascii="Consolas" w:hAnsi="Consolas"/>
      <w:i/>
      <w:color w:val="40A070"/>
    </w:rPr>
  </w:style>
  <w:style w:type="character" w:customStyle="1" w:styleId="ConstantTok">
    <w:name w:val="ConstantTok"/>
    <w:basedOn w:val="VerbatimChar"/>
    <w:rsid w:val="00B23634"/>
    <w:rPr>
      <w:rFonts w:ascii="Consolas" w:hAnsi="Consolas"/>
      <w:i/>
      <w:color w:val="880000"/>
    </w:rPr>
  </w:style>
  <w:style w:type="character" w:customStyle="1" w:styleId="CharTok">
    <w:name w:val="CharTok"/>
    <w:basedOn w:val="VerbatimChar"/>
    <w:rsid w:val="00B23634"/>
    <w:rPr>
      <w:rFonts w:ascii="Consolas" w:hAnsi="Consolas"/>
      <w:i/>
      <w:color w:val="4070A0"/>
    </w:rPr>
  </w:style>
  <w:style w:type="character" w:customStyle="1" w:styleId="SpecialCharTok">
    <w:name w:val="SpecialCharTok"/>
    <w:basedOn w:val="VerbatimChar"/>
    <w:rsid w:val="00B23634"/>
    <w:rPr>
      <w:rFonts w:ascii="Consolas" w:hAnsi="Consolas"/>
      <w:i/>
      <w:color w:val="4070A0"/>
    </w:rPr>
  </w:style>
  <w:style w:type="character" w:customStyle="1" w:styleId="StringTok">
    <w:name w:val="StringTok"/>
    <w:basedOn w:val="VerbatimChar"/>
    <w:rsid w:val="00B23634"/>
    <w:rPr>
      <w:rFonts w:ascii="Consolas" w:hAnsi="Consolas"/>
      <w:i/>
      <w:color w:val="4070A0"/>
    </w:rPr>
  </w:style>
  <w:style w:type="character" w:customStyle="1" w:styleId="VerbatimStringTok">
    <w:name w:val="VerbatimStringTok"/>
    <w:basedOn w:val="VerbatimChar"/>
    <w:rsid w:val="00B23634"/>
    <w:rPr>
      <w:rFonts w:ascii="Consolas" w:hAnsi="Consolas"/>
      <w:i/>
      <w:color w:val="4070A0"/>
    </w:rPr>
  </w:style>
  <w:style w:type="character" w:customStyle="1" w:styleId="SpecialStringTok">
    <w:name w:val="SpecialStringTok"/>
    <w:basedOn w:val="VerbatimChar"/>
    <w:rsid w:val="00B23634"/>
    <w:rPr>
      <w:rFonts w:ascii="Consolas" w:hAnsi="Consolas"/>
      <w:i/>
      <w:color w:val="BB6688"/>
    </w:rPr>
  </w:style>
  <w:style w:type="character" w:customStyle="1" w:styleId="ImportTok">
    <w:name w:val="ImportTok"/>
    <w:basedOn w:val="VerbatimChar"/>
    <w:rsid w:val="00B23634"/>
    <w:rPr>
      <w:rFonts w:ascii="Consolas" w:hAnsi="Consolas"/>
      <w:i/>
    </w:rPr>
  </w:style>
  <w:style w:type="character" w:customStyle="1" w:styleId="CommentTok">
    <w:name w:val="CommentTok"/>
    <w:basedOn w:val="VerbatimChar"/>
    <w:rsid w:val="00B23634"/>
    <w:rPr>
      <w:rFonts w:ascii="Consolas" w:hAnsi="Consolas"/>
      <w:i w:val="0"/>
      <w:color w:val="60A0B0"/>
    </w:rPr>
  </w:style>
  <w:style w:type="character" w:customStyle="1" w:styleId="DocumentationTok">
    <w:name w:val="DocumentationTok"/>
    <w:basedOn w:val="VerbatimChar"/>
    <w:rsid w:val="00B23634"/>
    <w:rPr>
      <w:rFonts w:ascii="Consolas" w:hAnsi="Consolas"/>
      <w:i w:val="0"/>
      <w:color w:val="BA2121"/>
    </w:rPr>
  </w:style>
  <w:style w:type="character" w:customStyle="1" w:styleId="AnnotationTok">
    <w:name w:val="Annotation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CommentVarTok">
    <w:name w:val="CommentVar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OtherTok">
    <w:name w:val="OtherTok"/>
    <w:basedOn w:val="VerbatimChar"/>
    <w:rsid w:val="00B23634"/>
    <w:rPr>
      <w:rFonts w:ascii="Consolas" w:hAnsi="Consolas"/>
      <w:i/>
      <w:color w:val="007020"/>
    </w:rPr>
  </w:style>
  <w:style w:type="character" w:customStyle="1" w:styleId="FunctionTok">
    <w:name w:val="FunctionTok"/>
    <w:basedOn w:val="VerbatimChar"/>
    <w:rsid w:val="00B23634"/>
    <w:rPr>
      <w:rFonts w:ascii="Consolas" w:hAnsi="Consolas"/>
      <w:i/>
      <w:color w:val="06287E"/>
    </w:rPr>
  </w:style>
  <w:style w:type="character" w:customStyle="1" w:styleId="VariableTok">
    <w:name w:val="VariableTok"/>
    <w:basedOn w:val="VerbatimChar"/>
    <w:rsid w:val="00B23634"/>
    <w:rPr>
      <w:rFonts w:ascii="Consolas" w:hAnsi="Consolas"/>
      <w:i/>
      <w:color w:val="19177C"/>
    </w:rPr>
  </w:style>
  <w:style w:type="character" w:customStyle="1" w:styleId="ControlFlowTok">
    <w:name w:val="ControlFlowTok"/>
    <w:basedOn w:val="VerbatimChar"/>
    <w:rsid w:val="00B23634"/>
    <w:rPr>
      <w:rFonts w:ascii="Consolas" w:hAnsi="Consolas"/>
      <w:b/>
      <w:i/>
      <w:color w:val="007020"/>
    </w:rPr>
  </w:style>
  <w:style w:type="character" w:customStyle="1" w:styleId="OperatorTok">
    <w:name w:val="OperatorTok"/>
    <w:basedOn w:val="VerbatimChar"/>
    <w:rsid w:val="00B23634"/>
    <w:rPr>
      <w:rFonts w:ascii="Consolas" w:hAnsi="Consolas"/>
      <w:i/>
      <w:color w:val="666666"/>
    </w:rPr>
  </w:style>
  <w:style w:type="character" w:customStyle="1" w:styleId="BuiltInTok">
    <w:name w:val="BuiltInTok"/>
    <w:basedOn w:val="VerbatimChar"/>
    <w:rsid w:val="00B23634"/>
    <w:rPr>
      <w:rFonts w:ascii="Consolas" w:hAnsi="Consolas"/>
      <w:i/>
    </w:rPr>
  </w:style>
  <w:style w:type="character" w:customStyle="1" w:styleId="ExtensionTok">
    <w:name w:val="ExtensionTok"/>
    <w:basedOn w:val="VerbatimChar"/>
    <w:rsid w:val="00B23634"/>
    <w:rPr>
      <w:rFonts w:ascii="Consolas" w:hAnsi="Consolas"/>
      <w:i/>
    </w:rPr>
  </w:style>
  <w:style w:type="character" w:customStyle="1" w:styleId="PreprocessorTok">
    <w:name w:val="PreprocessorTok"/>
    <w:basedOn w:val="VerbatimChar"/>
    <w:rsid w:val="00B23634"/>
    <w:rPr>
      <w:rFonts w:ascii="Consolas" w:hAnsi="Consolas"/>
      <w:i/>
      <w:color w:val="BC7A00"/>
    </w:rPr>
  </w:style>
  <w:style w:type="character" w:customStyle="1" w:styleId="AttributeTok">
    <w:name w:val="AttributeTok"/>
    <w:basedOn w:val="VerbatimChar"/>
    <w:rsid w:val="00B23634"/>
    <w:rPr>
      <w:rFonts w:ascii="Consolas" w:hAnsi="Consolas"/>
      <w:i/>
      <w:color w:val="7D9029"/>
    </w:rPr>
  </w:style>
  <w:style w:type="character" w:customStyle="1" w:styleId="RegionMarkerTok">
    <w:name w:val="RegionMarkerTok"/>
    <w:basedOn w:val="VerbatimChar"/>
    <w:rsid w:val="00B23634"/>
    <w:rPr>
      <w:rFonts w:ascii="Consolas" w:hAnsi="Consolas"/>
      <w:i/>
    </w:rPr>
  </w:style>
  <w:style w:type="character" w:customStyle="1" w:styleId="InformationTok">
    <w:name w:val="Information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WarningTok">
    <w:name w:val="Warning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AlertTok">
    <w:name w:val="AlertTok"/>
    <w:basedOn w:val="VerbatimChar"/>
    <w:rsid w:val="00B23634"/>
    <w:rPr>
      <w:rFonts w:ascii="Consolas" w:hAnsi="Consolas"/>
      <w:b/>
      <w:i/>
      <w:color w:val="FF0000"/>
    </w:rPr>
  </w:style>
  <w:style w:type="character" w:customStyle="1" w:styleId="ErrorTok">
    <w:name w:val="ErrorTok"/>
    <w:basedOn w:val="VerbatimChar"/>
    <w:rsid w:val="00B23634"/>
    <w:rPr>
      <w:rFonts w:ascii="Consolas" w:hAnsi="Consolas"/>
      <w:b/>
      <w:i/>
      <w:color w:val="FF0000"/>
    </w:rPr>
  </w:style>
  <w:style w:type="character" w:customStyle="1" w:styleId="NormalTok">
    <w:name w:val="NormalTok"/>
    <w:basedOn w:val="VerbatimChar"/>
    <w:rsid w:val="00B23634"/>
    <w:rPr>
      <w:rFonts w:ascii="Consolas" w:hAnsi="Consolas"/>
      <w:i/>
    </w:rPr>
  </w:style>
  <w:style w:type="paragraph" w:customStyle="1" w:styleId="1d">
    <w:name w:val="Текст выноски1"/>
    <w:basedOn w:val="a"/>
    <w:next w:val="af1"/>
    <w:link w:val="af2"/>
    <w:rsid w:val="00B2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d"/>
    <w:rsid w:val="00B23634"/>
    <w:rPr>
      <w:rFonts w:ascii="Tahoma" w:hAnsi="Tahoma" w:cs="Tahoma"/>
      <w:sz w:val="16"/>
      <w:szCs w:val="16"/>
    </w:rPr>
  </w:style>
  <w:style w:type="paragraph" w:customStyle="1" w:styleId="1e">
    <w:name w:val="Верхний колонтитул1"/>
    <w:basedOn w:val="a"/>
    <w:next w:val="af3"/>
    <w:link w:val="af4"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1e"/>
    <w:uiPriority w:val="99"/>
    <w:rsid w:val="00B23634"/>
  </w:style>
  <w:style w:type="paragraph" w:customStyle="1" w:styleId="1f">
    <w:name w:val="Нижний колонтитул1"/>
    <w:basedOn w:val="a"/>
    <w:next w:val="af5"/>
    <w:link w:val="af6"/>
    <w:uiPriority w:val="99"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1f"/>
    <w:uiPriority w:val="99"/>
    <w:rsid w:val="00B23634"/>
  </w:style>
  <w:style w:type="paragraph" w:customStyle="1" w:styleId="ExpansionofaSum">
    <w:name w:val="Expansion of a Sum"/>
    <w:rsid w:val="00B23634"/>
    <w:rPr>
      <w:rFonts w:eastAsia="Times New Roman"/>
      <w:lang w:eastAsia="ru-RU"/>
    </w:rPr>
  </w:style>
  <w:style w:type="paragraph" w:customStyle="1" w:styleId="1f0">
    <w:name w:val="Абзац списка1"/>
    <w:basedOn w:val="a"/>
    <w:next w:val="af7"/>
    <w:uiPriority w:val="1"/>
    <w:qFormat/>
    <w:rsid w:val="00B23634"/>
    <w:pPr>
      <w:spacing w:line="240" w:lineRule="auto"/>
      <w:ind w:left="720"/>
      <w:contextualSpacing/>
    </w:pPr>
    <w:rPr>
      <w:sz w:val="24"/>
      <w:szCs w:val="24"/>
      <w:lang w:val="en-US"/>
    </w:rPr>
  </w:style>
  <w:style w:type="table" w:customStyle="1" w:styleId="1f1">
    <w:name w:val="Сетка таблицы1"/>
    <w:basedOn w:val="a1"/>
    <w:next w:val="af8"/>
    <w:rsid w:val="00B23634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B2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rsid w:val="00B23634"/>
    <w:rPr>
      <w:color w:val="808080"/>
    </w:rPr>
  </w:style>
  <w:style w:type="paragraph" w:customStyle="1" w:styleId="1f2">
    <w:name w:val="Обычный (веб)1"/>
    <w:basedOn w:val="a"/>
    <w:next w:val="afa"/>
    <w:rsid w:val="00B23634"/>
    <w:pPr>
      <w:spacing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1f3">
    <w:name w:val="Просмотренная гиперссылка1"/>
    <w:basedOn w:val="a0"/>
    <w:rsid w:val="00B23634"/>
    <w:rPr>
      <w:color w:val="800080"/>
      <w:u w:val="single"/>
    </w:rPr>
  </w:style>
  <w:style w:type="character" w:styleId="afb">
    <w:name w:val="Strong"/>
    <w:basedOn w:val="a0"/>
    <w:uiPriority w:val="22"/>
    <w:qFormat/>
    <w:rsid w:val="00B23634"/>
    <w:rPr>
      <w:b/>
      <w:bCs/>
    </w:rPr>
  </w:style>
  <w:style w:type="paragraph" w:styleId="afc">
    <w:name w:val="Plain Text"/>
    <w:basedOn w:val="a"/>
    <w:link w:val="afd"/>
    <w:rsid w:val="00B236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B2363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2">
    <w:name w:val="Сетка таблицы2"/>
    <w:basedOn w:val="a1"/>
    <w:next w:val="af8"/>
    <w:uiPriority w:val="59"/>
    <w:rsid w:val="00B2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ody Text"/>
    <w:basedOn w:val="a"/>
    <w:link w:val="1f4"/>
    <w:unhideWhenUsed/>
    <w:qFormat/>
    <w:rsid w:val="00B23634"/>
    <w:pPr>
      <w:spacing w:after="120"/>
    </w:pPr>
  </w:style>
  <w:style w:type="character" w:customStyle="1" w:styleId="1f4">
    <w:name w:val="Основной текст Знак1"/>
    <w:basedOn w:val="a0"/>
    <w:link w:val="a3"/>
    <w:uiPriority w:val="99"/>
    <w:semiHidden/>
    <w:rsid w:val="00B23634"/>
  </w:style>
  <w:style w:type="character" w:customStyle="1" w:styleId="111">
    <w:name w:val="Заголовок 1 Знак1"/>
    <w:basedOn w:val="a0"/>
    <w:uiPriority w:val="9"/>
    <w:rsid w:val="00B23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B23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B236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B236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B236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B236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Title"/>
    <w:basedOn w:val="a"/>
    <w:next w:val="a"/>
    <w:link w:val="a5"/>
    <w:qFormat/>
    <w:rsid w:val="00B236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Times New Roman" w:hAnsi="Calibri" w:cs="Times New Roman"/>
      <w:b/>
      <w:bCs/>
      <w:color w:val="345A8A"/>
      <w:sz w:val="36"/>
      <w:szCs w:val="36"/>
    </w:rPr>
  </w:style>
  <w:style w:type="character" w:customStyle="1" w:styleId="1f5">
    <w:name w:val="Название Знак1"/>
    <w:basedOn w:val="a0"/>
    <w:uiPriority w:val="10"/>
    <w:rsid w:val="00B23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7"/>
    <w:qFormat/>
    <w:rsid w:val="00B23634"/>
    <w:pPr>
      <w:numPr>
        <w:ilvl w:val="1"/>
      </w:numPr>
    </w:pPr>
    <w:rPr>
      <w:rFonts w:ascii="Calibri" w:eastAsia="Times New Roman" w:hAnsi="Calibri" w:cs="Times New Roman"/>
      <w:b/>
      <w:bCs/>
      <w:color w:val="345A8A"/>
      <w:sz w:val="30"/>
      <w:szCs w:val="30"/>
    </w:rPr>
  </w:style>
  <w:style w:type="character" w:customStyle="1" w:styleId="1f6">
    <w:name w:val="Подзаголовок Знак1"/>
    <w:basedOn w:val="a0"/>
    <w:uiPriority w:val="11"/>
    <w:rsid w:val="00B23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Date"/>
    <w:basedOn w:val="a"/>
    <w:next w:val="a"/>
    <w:link w:val="a9"/>
    <w:unhideWhenUsed/>
    <w:qFormat/>
    <w:rsid w:val="00B23634"/>
  </w:style>
  <w:style w:type="character" w:customStyle="1" w:styleId="1f7">
    <w:name w:val="Дата Знак1"/>
    <w:basedOn w:val="a0"/>
    <w:uiPriority w:val="99"/>
    <w:semiHidden/>
    <w:rsid w:val="00B23634"/>
  </w:style>
  <w:style w:type="paragraph" w:styleId="ab">
    <w:name w:val="Bibliography"/>
    <w:basedOn w:val="a"/>
    <w:next w:val="a"/>
    <w:unhideWhenUsed/>
    <w:qFormat/>
    <w:rsid w:val="00B23634"/>
  </w:style>
  <w:style w:type="paragraph" w:styleId="ac">
    <w:name w:val="footnote text"/>
    <w:basedOn w:val="a"/>
    <w:link w:val="1f8"/>
    <w:uiPriority w:val="99"/>
    <w:unhideWhenUsed/>
    <w:qFormat/>
    <w:rsid w:val="00B23634"/>
    <w:pPr>
      <w:spacing w:after="0" w:line="240" w:lineRule="auto"/>
    </w:pPr>
    <w:rPr>
      <w:sz w:val="20"/>
      <w:szCs w:val="20"/>
    </w:rPr>
  </w:style>
  <w:style w:type="character" w:customStyle="1" w:styleId="1f8">
    <w:name w:val="Текст сноски Знак1"/>
    <w:basedOn w:val="a0"/>
    <w:link w:val="ac"/>
    <w:uiPriority w:val="9"/>
    <w:rsid w:val="00B23634"/>
    <w:rPr>
      <w:sz w:val="20"/>
      <w:szCs w:val="20"/>
    </w:rPr>
  </w:style>
  <w:style w:type="paragraph" w:styleId="ae">
    <w:name w:val="caption"/>
    <w:basedOn w:val="a"/>
    <w:next w:val="a"/>
    <w:unhideWhenUsed/>
    <w:qFormat/>
    <w:rsid w:val="00B236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e">
    <w:name w:val="Hyperlink"/>
    <w:basedOn w:val="a0"/>
    <w:unhideWhenUsed/>
    <w:rsid w:val="00B23634"/>
    <w:rPr>
      <w:color w:val="0000FF" w:themeColor="hyperlink"/>
      <w:u w:val="single"/>
    </w:rPr>
  </w:style>
  <w:style w:type="paragraph" w:styleId="af1">
    <w:name w:val="Balloon Text"/>
    <w:basedOn w:val="a"/>
    <w:link w:val="1f9"/>
    <w:unhideWhenUsed/>
    <w:rsid w:val="00B2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9">
    <w:name w:val="Текст выноски Знак1"/>
    <w:basedOn w:val="a0"/>
    <w:link w:val="af1"/>
    <w:uiPriority w:val="99"/>
    <w:semiHidden/>
    <w:rsid w:val="00B23634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1fa"/>
    <w:uiPriority w:val="99"/>
    <w:unhideWhenUsed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a">
    <w:name w:val="Верхний колонтитул Знак1"/>
    <w:basedOn w:val="a0"/>
    <w:link w:val="af3"/>
    <w:uiPriority w:val="99"/>
    <w:semiHidden/>
    <w:rsid w:val="00B23634"/>
  </w:style>
  <w:style w:type="paragraph" w:styleId="af5">
    <w:name w:val="footer"/>
    <w:basedOn w:val="a"/>
    <w:link w:val="1fb"/>
    <w:uiPriority w:val="99"/>
    <w:unhideWhenUsed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b">
    <w:name w:val="Нижний колонтитул Знак1"/>
    <w:basedOn w:val="a0"/>
    <w:link w:val="af5"/>
    <w:uiPriority w:val="99"/>
    <w:semiHidden/>
    <w:rsid w:val="00B23634"/>
  </w:style>
  <w:style w:type="paragraph" w:styleId="af7">
    <w:name w:val="List Paragraph"/>
    <w:basedOn w:val="a"/>
    <w:uiPriority w:val="1"/>
    <w:qFormat/>
    <w:rsid w:val="00B23634"/>
    <w:pPr>
      <w:ind w:left="720"/>
      <w:contextualSpacing/>
    </w:pPr>
  </w:style>
  <w:style w:type="table" w:styleId="af8">
    <w:name w:val="Table Grid"/>
    <w:basedOn w:val="a1"/>
    <w:uiPriority w:val="59"/>
    <w:rsid w:val="00B2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nhideWhenUsed/>
    <w:rsid w:val="00B23634"/>
    <w:rPr>
      <w:rFonts w:ascii="Times New Roman" w:hAnsi="Times New Roman" w:cs="Times New Roman"/>
      <w:sz w:val="24"/>
      <w:szCs w:val="24"/>
    </w:rPr>
  </w:style>
  <w:style w:type="character" w:styleId="aff">
    <w:name w:val="FollowedHyperlink"/>
    <w:basedOn w:val="a0"/>
    <w:unhideWhenUsed/>
    <w:rsid w:val="00B23634"/>
    <w:rPr>
      <w:color w:val="800080" w:themeColor="followed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4A3A25"/>
  </w:style>
  <w:style w:type="paragraph" w:customStyle="1" w:styleId="24">
    <w:name w:val="Цитата2"/>
    <w:basedOn w:val="a3"/>
    <w:next w:val="a3"/>
    <w:uiPriority w:val="9"/>
    <w:unhideWhenUsed/>
    <w:qFormat/>
    <w:rsid w:val="004A3A25"/>
    <w:pPr>
      <w:spacing w:before="100" w:after="100" w:line="240" w:lineRule="auto"/>
    </w:pPr>
    <w:rPr>
      <w:rFonts w:ascii="Calibri" w:eastAsia="Times New Roman" w:hAnsi="Calibri" w:cs="Times New Roman"/>
      <w:bCs/>
      <w:sz w:val="20"/>
      <w:szCs w:val="20"/>
      <w:lang w:val="en-US"/>
    </w:rPr>
  </w:style>
  <w:style w:type="paragraph" w:customStyle="1" w:styleId="25">
    <w:name w:val="Заголовок оглавления2"/>
    <w:basedOn w:val="1"/>
    <w:next w:val="a3"/>
    <w:uiPriority w:val="39"/>
    <w:unhideWhenUsed/>
    <w:qFormat/>
    <w:rsid w:val="004A3A25"/>
    <w:pPr>
      <w:spacing w:before="240" w:line="259" w:lineRule="auto"/>
      <w:outlineLvl w:val="9"/>
    </w:pPr>
    <w:rPr>
      <w:b w:val="0"/>
      <w:bCs w:val="0"/>
      <w:color w:val="365F91"/>
      <w:lang w:val="en-US"/>
    </w:rPr>
  </w:style>
  <w:style w:type="table" w:customStyle="1" w:styleId="32">
    <w:name w:val="Сетка таблицы3"/>
    <w:basedOn w:val="a1"/>
    <w:next w:val="af8"/>
    <w:rsid w:val="004A3A2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8"/>
    <w:uiPriority w:val="59"/>
    <w:rsid w:val="004A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8"/>
    <w:uiPriority w:val="59"/>
    <w:rsid w:val="004A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6506AA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6506AA"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650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spp@rspp.ru" TargetMode="External"/><Relationship Id="rId18" Type="http://schemas.openxmlformats.org/officeDocument/2006/relationships/hyperlink" Target="https://www.iso.org/ru/iso-37001-anti-bribery-management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ase.garant.ru/72755722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gainst-corruption.ru" TargetMode="External"/><Relationship Id="rId17" Type="http://schemas.openxmlformats.org/officeDocument/2006/relationships/hyperlink" Target="https://www.against-corruption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&#1088;&#1089;&#1087;&#1087;.&#1088;&#1092;/simplepage/against-corruption/" TargetMode="External"/><Relationship Id="rId20" Type="http://schemas.openxmlformats.org/officeDocument/2006/relationships/hyperlink" Target="http://base.garant.ru/7275576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spp.ru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https://www.iso.org/ru/iso-37001" TargetMode="External"/><Relationship Id="rId10" Type="http://schemas.openxmlformats.org/officeDocument/2006/relationships/hyperlink" Target="http://www.against-corruption.ru" TargetMode="External"/><Relationship Id="rId19" Type="http://schemas.openxmlformats.org/officeDocument/2006/relationships/hyperlink" Target="URL:https://rosmintrud.ru/ministry/programms/anticorruption/015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spp.ru" TargetMode="External"/><Relationship Id="rId14" Type="http://schemas.openxmlformats.org/officeDocument/2006/relationships/hyperlink" Target="http://www.rspp.ru" TargetMode="External"/><Relationship Id="rId22" Type="http://schemas.openxmlformats.org/officeDocument/2006/relationships/hyperlink" Target="http://base.garant.ru/727557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03A2-89E5-492C-B578-ADE279FA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7788</Words>
  <Characters>44394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Котелевская Ирина Васильевна</dc:creator>
  <cp:lastModifiedBy>user220</cp:lastModifiedBy>
  <cp:revision>6</cp:revision>
  <cp:lastPrinted>2020-03-17T09:02:00Z</cp:lastPrinted>
  <dcterms:created xsi:type="dcterms:W3CDTF">2021-02-25T12:25:00Z</dcterms:created>
  <dcterms:modified xsi:type="dcterms:W3CDTF">2021-05-21T12:38:00Z</dcterms:modified>
</cp:coreProperties>
</file>